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3B5956" w:rsidRDefault="003B5956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3B5956">
        <w:rPr>
          <w:rFonts w:ascii="宋体" w:eastAsia="宋体" w:hAnsi="宋体" w:cs="Arial" w:hint="eastAsia"/>
          <w:b/>
          <w:bCs/>
          <w:sz w:val="24"/>
          <w:szCs w:val="24"/>
        </w:rPr>
        <w:t>关于</w:t>
      </w:r>
      <w:r w:rsidR="00611447">
        <w:rPr>
          <w:rFonts w:ascii="宋体" w:eastAsia="宋体" w:hAnsi="宋体" w:cs="Arial" w:hint="eastAsia"/>
          <w:b/>
          <w:bCs/>
          <w:sz w:val="24"/>
          <w:szCs w:val="24"/>
        </w:rPr>
        <w:t>广发睿毅领先混合型证券投资基金</w:t>
      </w:r>
      <w:r w:rsidR="0084668C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Pr="003B5956">
        <w:rPr>
          <w:rFonts w:ascii="宋体" w:eastAsia="宋体" w:hAnsi="宋体" w:cs="Arial" w:hint="eastAsia"/>
          <w:b/>
          <w:bCs/>
          <w:sz w:val="24"/>
          <w:szCs w:val="24"/>
        </w:rPr>
        <w:t>大额申购（含转换转入、定期定额和不定额投资）业务的公告</w:t>
      </w:r>
    </w:p>
    <w:p w:rsidR="000818BA" w:rsidRPr="00620952" w:rsidRDefault="000818BA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764745">
        <w:rPr>
          <w:rFonts w:ascii="宋体" w:hAnsi="宋体" w:hint="eastAsia"/>
          <w:kern w:val="0"/>
          <w:sz w:val="24"/>
        </w:rPr>
        <w:t>20</w:t>
      </w:r>
      <w:r w:rsidR="00D25689">
        <w:rPr>
          <w:rFonts w:ascii="宋体" w:hAnsi="宋体"/>
          <w:kern w:val="0"/>
          <w:sz w:val="24"/>
        </w:rPr>
        <w:t>21</w:t>
      </w:r>
      <w:r w:rsidR="00764745" w:rsidRPr="008D31EB">
        <w:rPr>
          <w:rFonts w:ascii="宋体" w:hAnsi="宋体" w:hint="eastAsia"/>
          <w:kern w:val="0"/>
          <w:sz w:val="24"/>
        </w:rPr>
        <w:t>年</w:t>
      </w:r>
      <w:r w:rsidR="00AB0E9A">
        <w:rPr>
          <w:rFonts w:ascii="宋体" w:hAnsi="宋体"/>
          <w:kern w:val="0"/>
          <w:sz w:val="24"/>
        </w:rPr>
        <w:t>9</w:t>
      </w:r>
      <w:r w:rsidR="00764745" w:rsidRPr="008D31EB">
        <w:rPr>
          <w:rFonts w:ascii="宋体" w:hAnsi="宋体" w:hint="eastAsia"/>
          <w:kern w:val="0"/>
          <w:sz w:val="24"/>
        </w:rPr>
        <w:t>月</w:t>
      </w:r>
      <w:r w:rsidR="00AB0E9A">
        <w:rPr>
          <w:rFonts w:ascii="宋体" w:hAnsi="宋体"/>
          <w:kern w:val="0"/>
          <w:sz w:val="24"/>
        </w:rPr>
        <w:t>30</w:t>
      </w:r>
      <w:r w:rsidR="00764745" w:rsidRPr="008D31EB">
        <w:rPr>
          <w:rFonts w:ascii="宋体" w:hAnsi="宋体" w:hint="eastAsia"/>
          <w:kern w:val="0"/>
          <w:sz w:val="24"/>
        </w:rPr>
        <w:t>日</w:t>
      </w:r>
    </w:p>
    <w:p w:rsidR="00620952" w:rsidRPr="00317A9E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1、公告基本信息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4338"/>
        <w:gridCol w:w="2977"/>
      </w:tblGrid>
      <w:tr w:rsidR="001C7C04" w:rsidRPr="000402F3" w:rsidTr="00F163A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611447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广发睿毅领先混合型证券投资基金</w:t>
            </w:r>
          </w:p>
        </w:tc>
      </w:tr>
      <w:tr w:rsidR="001C7C04" w:rsidRPr="000402F3" w:rsidTr="00F163A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611447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广发睿毅领先混合</w:t>
            </w:r>
          </w:p>
        </w:tc>
      </w:tr>
      <w:tr w:rsidR="001C7C04" w:rsidRPr="000402F3" w:rsidTr="00F163A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611447" w:rsidP="003B59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005233</w:t>
            </w:r>
          </w:p>
        </w:tc>
      </w:tr>
      <w:tr w:rsidR="001C7C04" w:rsidRPr="000402F3" w:rsidTr="00F163A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F163A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611447">
              <w:rPr>
                <w:rFonts w:ascii="宋体" w:eastAsia="宋体" w:hAnsi="宋体" w:hint="eastAsia"/>
                <w:sz w:val="24"/>
                <w:szCs w:val="24"/>
              </w:rPr>
              <w:t>广发睿毅领先混合型证券投资基金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611447">
              <w:rPr>
                <w:rFonts w:ascii="宋体" w:eastAsia="宋体" w:hAnsi="宋体" w:hint="eastAsia"/>
                <w:sz w:val="24"/>
                <w:szCs w:val="24"/>
              </w:rPr>
              <w:t>广发睿毅领先混合型证券投资基金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F163AA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8D31EB" w:rsidRDefault="00764745" w:rsidP="00AB0E9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D31EB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D25689" w:rsidRPr="008D31EB">
              <w:rPr>
                <w:rFonts w:ascii="宋体" w:eastAsia="宋体" w:hAnsi="宋体"/>
                <w:sz w:val="24"/>
                <w:szCs w:val="24"/>
              </w:rPr>
              <w:t>1</w:t>
            </w:r>
            <w:r w:rsidRPr="008D31EB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AB0E9A">
              <w:rPr>
                <w:rFonts w:ascii="宋体" w:eastAsia="宋体" w:hAnsi="宋体"/>
                <w:sz w:val="24"/>
                <w:szCs w:val="24"/>
              </w:rPr>
              <w:t>10</w:t>
            </w:r>
            <w:r w:rsidRPr="008D31EB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AB0E9A">
              <w:rPr>
                <w:rFonts w:ascii="宋体" w:eastAsia="宋体" w:hAnsi="宋体"/>
                <w:sz w:val="24"/>
                <w:szCs w:val="24"/>
              </w:rPr>
              <w:t>8</w:t>
            </w:r>
            <w:r w:rsidRPr="008D31EB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1929BA" w:rsidRPr="000402F3" w:rsidTr="00F16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A" w:rsidRPr="000402F3" w:rsidRDefault="001929BA" w:rsidP="001929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A" w:rsidRPr="000402F3" w:rsidRDefault="001929BA" w:rsidP="001929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A" w:rsidRDefault="001929BA" w:rsidP="00AB0E9A">
            <w:pPr>
              <w:spacing w:line="360" w:lineRule="auto"/>
            </w:pPr>
            <w:r w:rsidRPr="008A63A0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Pr="008A63A0">
              <w:rPr>
                <w:rFonts w:ascii="宋体" w:eastAsia="宋体" w:hAnsi="宋体"/>
                <w:sz w:val="24"/>
                <w:szCs w:val="24"/>
              </w:rPr>
              <w:t>1</w:t>
            </w:r>
            <w:r w:rsidRPr="008A63A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AB0E9A">
              <w:rPr>
                <w:rFonts w:ascii="宋体" w:eastAsia="宋体" w:hAnsi="宋体"/>
                <w:sz w:val="24"/>
                <w:szCs w:val="24"/>
              </w:rPr>
              <w:t>10</w:t>
            </w:r>
            <w:r w:rsidRPr="008A63A0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AB0E9A">
              <w:rPr>
                <w:rFonts w:ascii="宋体" w:eastAsia="宋体" w:hAnsi="宋体"/>
                <w:sz w:val="24"/>
                <w:szCs w:val="24"/>
              </w:rPr>
              <w:t>8</w:t>
            </w:r>
            <w:r w:rsidRPr="008A63A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1929BA" w:rsidRPr="000402F3" w:rsidTr="00F16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A" w:rsidRPr="000402F3" w:rsidRDefault="001929BA" w:rsidP="001929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A" w:rsidRPr="000402F3" w:rsidRDefault="001929BA" w:rsidP="001929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956">
              <w:rPr>
                <w:rFonts w:ascii="宋体" w:eastAsia="宋体" w:hAnsi="宋体" w:hint="eastAsia"/>
                <w:sz w:val="24"/>
                <w:szCs w:val="24"/>
              </w:rPr>
              <w:t>暂停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3B5956">
              <w:rPr>
                <w:rFonts w:ascii="宋体" w:eastAsia="宋体" w:hAnsi="宋体" w:hint="eastAsia"/>
                <w:sz w:val="24"/>
                <w:szCs w:val="24"/>
              </w:rPr>
              <w:t>定期定额和不定额投资起始日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A" w:rsidRDefault="001929BA" w:rsidP="00AB0E9A">
            <w:pPr>
              <w:spacing w:line="360" w:lineRule="auto"/>
            </w:pPr>
            <w:r w:rsidRPr="008A63A0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Pr="008A63A0">
              <w:rPr>
                <w:rFonts w:ascii="宋体" w:eastAsia="宋体" w:hAnsi="宋体"/>
                <w:sz w:val="24"/>
                <w:szCs w:val="24"/>
              </w:rPr>
              <w:t>1</w:t>
            </w:r>
            <w:r w:rsidRPr="008A63A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AB0E9A">
              <w:rPr>
                <w:rFonts w:ascii="宋体" w:eastAsia="宋体" w:hAnsi="宋体"/>
                <w:sz w:val="24"/>
                <w:szCs w:val="24"/>
              </w:rPr>
              <w:t>10</w:t>
            </w:r>
            <w:r w:rsidRPr="008A63A0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AB0E9A">
              <w:rPr>
                <w:rFonts w:ascii="宋体" w:eastAsia="宋体" w:hAnsi="宋体"/>
                <w:sz w:val="24"/>
                <w:szCs w:val="24"/>
              </w:rPr>
              <w:t>8</w:t>
            </w:r>
            <w:r w:rsidRPr="008A63A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CD027E" w:rsidRPr="007C2B4F" w:rsidTr="00F16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7C2B4F" w:rsidRDefault="00CD027E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2B4F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7C2B4F" w:rsidRDefault="00AB0E9A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</w:t>
            </w:r>
            <w:r w:rsidR="007C2B4F" w:rsidRPr="007C2B4F">
              <w:rPr>
                <w:rFonts w:ascii="宋体" w:eastAsia="宋体" w:hAnsi="宋体" w:hint="eastAsia"/>
                <w:sz w:val="24"/>
                <w:szCs w:val="24"/>
              </w:rPr>
              <w:t>,000</w:t>
            </w:r>
          </w:p>
        </w:tc>
      </w:tr>
      <w:tr w:rsidR="00CD027E" w:rsidRPr="007C2B4F" w:rsidTr="00F16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7C2B4F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7C2B4F" w:rsidRDefault="00CD027E" w:rsidP="00BE7E1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C2B4F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7C2B4F" w:rsidRDefault="00AB0E9A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7C2B4F" w:rsidRPr="007C2B4F">
              <w:rPr>
                <w:rFonts w:ascii="宋体" w:eastAsia="宋体" w:hAnsi="宋体" w:hint="eastAsia"/>
                <w:sz w:val="24"/>
                <w:szCs w:val="24"/>
              </w:rPr>
              <w:t>0,000</w:t>
            </w:r>
          </w:p>
        </w:tc>
      </w:tr>
      <w:tr w:rsidR="00B06C0B" w:rsidRPr="007C2B4F" w:rsidTr="00F16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B" w:rsidRPr="007C2B4F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7C2B4F" w:rsidRDefault="005B490E" w:rsidP="00B02C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2B4F">
              <w:rPr>
                <w:rFonts w:ascii="宋体" w:eastAsia="宋体" w:hAnsi="宋体" w:hint="eastAsia"/>
                <w:sz w:val="24"/>
                <w:szCs w:val="24"/>
              </w:rPr>
              <w:t>暂停大额申购</w:t>
            </w:r>
            <w:r w:rsidR="003B5956" w:rsidRPr="007C2B4F">
              <w:rPr>
                <w:rFonts w:ascii="宋体" w:eastAsia="宋体" w:hAnsi="宋体" w:hint="eastAsia"/>
                <w:sz w:val="24"/>
                <w:szCs w:val="24"/>
              </w:rPr>
              <w:t>（含转换转入、定期定额和不定额投资）</w:t>
            </w:r>
            <w:r w:rsidRPr="007C2B4F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7C2B4F" w:rsidRDefault="001A6FE1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2B4F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  <w:tr w:rsidR="009C41FF" w:rsidRPr="007C2B4F" w:rsidTr="00605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F" w:rsidRPr="003E44F8" w:rsidRDefault="009C41FF" w:rsidP="009C41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E44F8">
              <w:rPr>
                <w:rFonts w:ascii="宋体" w:eastAsia="宋体" w:hAnsi="宋体" w:hint="eastAsia"/>
                <w:sz w:val="24"/>
                <w:szCs w:val="24"/>
              </w:rPr>
              <w:t xml:space="preserve">下属分级基金的基金简称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F" w:rsidRPr="003E44F8" w:rsidRDefault="009C41FF" w:rsidP="009C41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广发睿毅领先混合</w:t>
            </w:r>
            <w:r w:rsidRPr="003E44F8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F" w:rsidRPr="003E44F8" w:rsidRDefault="009C41FF" w:rsidP="009C41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广发睿毅领先混合</w:t>
            </w:r>
            <w:r w:rsidRPr="003E44F8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9C41FF" w:rsidRPr="007C2B4F" w:rsidTr="00605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F" w:rsidRPr="003E44F8" w:rsidRDefault="009C41FF" w:rsidP="009C41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E44F8">
              <w:rPr>
                <w:rFonts w:ascii="宋体" w:eastAsia="宋体" w:hAnsi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F" w:rsidRPr="000402F3" w:rsidRDefault="009C41FF" w:rsidP="009C41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005233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F" w:rsidRPr="003E44F8" w:rsidRDefault="009C41FF" w:rsidP="009C41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C41FF">
              <w:rPr>
                <w:rFonts w:ascii="宋体" w:eastAsia="宋体" w:hAnsi="宋体"/>
                <w:sz w:val="24"/>
                <w:szCs w:val="24"/>
              </w:rPr>
              <w:t>012449</w:t>
            </w:r>
          </w:p>
        </w:tc>
      </w:tr>
      <w:tr w:rsidR="009C41FF" w:rsidRPr="007C2B4F" w:rsidTr="00605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F" w:rsidRPr="003E44F8" w:rsidRDefault="009C41FF" w:rsidP="009C41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该分级基金是否暂停</w:t>
            </w:r>
            <w:r w:rsidRPr="003E44F8">
              <w:rPr>
                <w:rFonts w:ascii="宋体" w:eastAsia="宋体" w:hAnsi="宋体" w:hint="eastAsia"/>
                <w:sz w:val="24"/>
                <w:szCs w:val="24"/>
              </w:rPr>
              <w:t>投资者大额申购（含转换转入、定期定额和不定额投资）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F" w:rsidRPr="003E44F8" w:rsidRDefault="009C41FF" w:rsidP="009C41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E44F8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F" w:rsidRPr="003E44F8" w:rsidRDefault="009C41FF" w:rsidP="009C41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E44F8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1C7C04" w:rsidRPr="007C2B4F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7C2B4F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C24D64" w:rsidRPr="007C2B4F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7C2B4F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7C2B4F">
        <w:rPr>
          <w:rFonts w:ascii="宋体" w:eastAsia="宋体" w:hAnsi="宋体" w:cs="Arial"/>
          <w:kern w:val="0"/>
          <w:sz w:val="24"/>
          <w:szCs w:val="24"/>
        </w:rPr>
        <w:t>2、其他需要提示的事项</w:t>
      </w:r>
    </w:p>
    <w:p w:rsidR="00DE04F6" w:rsidRPr="00142D59" w:rsidRDefault="001C7C04" w:rsidP="00DE04F6">
      <w:pPr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7C2B4F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DE04F6" w:rsidRPr="007C2B4F">
        <w:rPr>
          <w:rFonts w:ascii="宋体" w:eastAsia="宋体" w:hAnsi="宋体" w:cs="Arial" w:hint="eastAsia"/>
          <w:kern w:val="0"/>
          <w:sz w:val="24"/>
          <w:szCs w:val="24"/>
        </w:rPr>
        <w:t>本</w:t>
      </w:r>
      <w:r w:rsidR="00DE04F6" w:rsidRPr="007C2B4F">
        <w:rPr>
          <w:rFonts w:ascii="宋体" w:eastAsia="宋体" w:hAnsi="宋体" w:cs="Arial"/>
          <w:kern w:val="0"/>
          <w:sz w:val="24"/>
          <w:szCs w:val="24"/>
        </w:rPr>
        <w:t>公司决定自</w:t>
      </w:r>
      <w:r w:rsidR="00AB0E9A" w:rsidRPr="008A63A0">
        <w:rPr>
          <w:rFonts w:ascii="宋体" w:eastAsia="宋体" w:hAnsi="宋体" w:hint="eastAsia"/>
          <w:sz w:val="24"/>
          <w:szCs w:val="24"/>
        </w:rPr>
        <w:t>202</w:t>
      </w:r>
      <w:r w:rsidR="00AB0E9A" w:rsidRPr="008A63A0">
        <w:rPr>
          <w:rFonts w:ascii="宋体" w:eastAsia="宋体" w:hAnsi="宋体"/>
          <w:sz w:val="24"/>
          <w:szCs w:val="24"/>
        </w:rPr>
        <w:t>1</w:t>
      </w:r>
      <w:r w:rsidR="00AB0E9A" w:rsidRPr="008A63A0">
        <w:rPr>
          <w:rFonts w:ascii="宋体" w:eastAsia="宋体" w:hAnsi="宋体" w:hint="eastAsia"/>
          <w:sz w:val="24"/>
          <w:szCs w:val="24"/>
        </w:rPr>
        <w:t>年</w:t>
      </w:r>
      <w:r w:rsidR="00AB0E9A">
        <w:rPr>
          <w:rFonts w:ascii="宋体" w:eastAsia="宋体" w:hAnsi="宋体"/>
          <w:sz w:val="24"/>
          <w:szCs w:val="24"/>
        </w:rPr>
        <w:t>10</w:t>
      </w:r>
      <w:r w:rsidR="00AB0E9A" w:rsidRPr="008A63A0">
        <w:rPr>
          <w:rFonts w:ascii="宋体" w:eastAsia="宋体" w:hAnsi="宋体" w:hint="eastAsia"/>
          <w:sz w:val="24"/>
          <w:szCs w:val="24"/>
        </w:rPr>
        <w:t>月</w:t>
      </w:r>
      <w:r w:rsidR="00AB0E9A">
        <w:rPr>
          <w:rFonts w:ascii="宋体" w:eastAsia="宋体" w:hAnsi="宋体"/>
          <w:sz w:val="24"/>
          <w:szCs w:val="24"/>
        </w:rPr>
        <w:t>8</w:t>
      </w:r>
      <w:r w:rsidR="00AB0E9A" w:rsidRPr="008A63A0">
        <w:rPr>
          <w:rFonts w:ascii="宋体" w:eastAsia="宋体" w:hAnsi="宋体" w:hint="eastAsia"/>
          <w:sz w:val="24"/>
          <w:szCs w:val="24"/>
        </w:rPr>
        <w:t>日</w:t>
      </w:r>
      <w:r w:rsidR="00DE04F6" w:rsidRPr="007C2B4F">
        <w:rPr>
          <w:rFonts w:ascii="宋体" w:eastAsia="宋体" w:hAnsi="宋体" w:cs="Arial"/>
          <w:kern w:val="0"/>
          <w:sz w:val="24"/>
          <w:szCs w:val="24"/>
        </w:rPr>
        <w:t>起，</w:t>
      </w:r>
      <w:r w:rsidR="00611447" w:rsidRPr="007C2B4F">
        <w:rPr>
          <w:rFonts w:ascii="宋体" w:eastAsia="宋体" w:hAnsi="宋体" w:hint="eastAsia"/>
          <w:sz w:val="24"/>
          <w:szCs w:val="24"/>
        </w:rPr>
        <w:t>广发睿毅领先混合型证券投资基金</w:t>
      </w:r>
      <w:r w:rsidR="00DE04F6" w:rsidRPr="007C2B4F">
        <w:rPr>
          <w:rFonts w:ascii="宋体" w:eastAsia="宋体" w:hAnsi="宋体" w:hint="eastAsia"/>
          <w:sz w:val="24"/>
          <w:szCs w:val="24"/>
        </w:rPr>
        <w:t>（</w:t>
      </w:r>
      <w:r w:rsidR="00DE04F6" w:rsidRPr="007C2B4F">
        <w:rPr>
          <w:rFonts w:ascii="宋体" w:eastAsia="宋体" w:hAnsi="宋体"/>
          <w:sz w:val="24"/>
          <w:szCs w:val="24"/>
        </w:rPr>
        <w:t>以下简称“本基金”）</w:t>
      </w:r>
      <w:r w:rsidR="008130D3" w:rsidRPr="007C2B4F">
        <w:rPr>
          <w:rFonts w:ascii="宋体" w:eastAsia="宋体" w:hAnsi="宋体" w:hint="eastAsia"/>
          <w:sz w:val="24"/>
          <w:szCs w:val="24"/>
        </w:rPr>
        <w:t>调整</w:t>
      </w:r>
      <w:r w:rsidR="00DE04F6" w:rsidRPr="007C2B4F">
        <w:rPr>
          <w:rFonts w:ascii="宋体" w:eastAsia="宋体" w:hAnsi="宋体" w:cs="Arial"/>
          <w:kern w:val="0"/>
          <w:sz w:val="24"/>
          <w:szCs w:val="24"/>
        </w:rPr>
        <w:t>投资者单日单个基金账户申购</w:t>
      </w:r>
      <w:r w:rsidR="007A555B" w:rsidRPr="007C2B4F">
        <w:rPr>
          <w:rFonts w:ascii="宋体" w:eastAsia="宋体" w:hAnsi="宋体" w:hint="eastAsia"/>
          <w:sz w:val="24"/>
          <w:szCs w:val="24"/>
        </w:rPr>
        <w:t>（含转换转入、定期定额和不定额投资）</w:t>
      </w:r>
      <w:r w:rsidR="008130D3" w:rsidRPr="007C2B4F">
        <w:rPr>
          <w:rFonts w:ascii="宋体" w:eastAsia="宋体" w:hAnsi="宋体" w:hint="eastAsia"/>
          <w:sz w:val="24"/>
          <w:szCs w:val="24"/>
        </w:rPr>
        <w:t>本基金的业务限额为</w:t>
      </w:r>
      <w:r w:rsidR="00AB0E9A">
        <w:rPr>
          <w:rFonts w:ascii="宋体" w:eastAsia="宋体" w:hAnsi="宋体" w:hint="eastAsia"/>
          <w:sz w:val="24"/>
          <w:szCs w:val="24"/>
        </w:rPr>
        <w:t>5</w:t>
      </w:r>
      <w:r w:rsidR="007C2B4F" w:rsidRPr="007C2B4F">
        <w:rPr>
          <w:rFonts w:ascii="宋体" w:eastAsia="宋体" w:hAnsi="宋体" w:hint="eastAsia"/>
          <w:sz w:val="24"/>
          <w:szCs w:val="24"/>
        </w:rPr>
        <w:t>0,000</w:t>
      </w:r>
      <w:r w:rsidR="0068389F" w:rsidRPr="007C2B4F">
        <w:rPr>
          <w:rFonts w:ascii="宋体" w:eastAsia="宋体" w:hAnsi="宋体" w:hint="eastAsia"/>
          <w:sz w:val="24"/>
          <w:szCs w:val="24"/>
        </w:rPr>
        <w:t>元</w:t>
      </w:r>
      <w:r w:rsidR="00DE04F6" w:rsidRPr="007C2B4F">
        <w:rPr>
          <w:rFonts w:ascii="宋体" w:eastAsia="宋体" w:hAnsi="宋体" w:cs="Arial" w:hint="eastAsia"/>
          <w:kern w:val="0"/>
          <w:sz w:val="24"/>
          <w:szCs w:val="24"/>
        </w:rPr>
        <w:t>。即如投资者单日单个基</w:t>
      </w:r>
      <w:r w:rsidR="00DE04F6" w:rsidRPr="007C2B4F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金账户申购</w:t>
      </w:r>
      <w:r w:rsidR="007A555B" w:rsidRPr="007C2B4F">
        <w:rPr>
          <w:rFonts w:ascii="宋体" w:eastAsia="宋体" w:hAnsi="宋体" w:hint="eastAsia"/>
          <w:sz w:val="24"/>
          <w:szCs w:val="24"/>
        </w:rPr>
        <w:t>（含转换转入、定期定额和不定额投资）</w:t>
      </w:r>
      <w:r w:rsidR="00DE04F6" w:rsidRPr="007C2B4F">
        <w:rPr>
          <w:rFonts w:ascii="宋体" w:eastAsia="宋体" w:hAnsi="宋体" w:cs="Arial" w:hint="eastAsia"/>
          <w:kern w:val="0"/>
          <w:sz w:val="24"/>
          <w:szCs w:val="24"/>
        </w:rPr>
        <w:t>本基金的申请金额大于</w:t>
      </w:r>
      <w:r w:rsidR="00AB0E9A">
        <w:rPr>
          <w:rFonts w:ascii="宋体" w:eastAsia="宋体" w:hAnsi="宋体" w:hint="eastAsia"/>
          <w:sz w:val="24"/>
          <w:szCs w:val="24"/>
        </w:rPr>
        <w:t>5</w:t>
      </w:r>
      <w:r w:rsidR="007C2B4F" w:rsidRPr="007C2B4F">
        <w:rPr>
          <w:rFonts w:ascii="宋体" w:eastAsia="宋体" w:hAnsi="宋体" w:hint="eastAsia"/>
          <w:sz w:val="24"/>
          <w:szCs w:val="24"/>
        </w:rPr>
        <w:t>0,000</w:t>
      </w:r>
      <w:r w:rsidR="00DE04F6" w:rsidRPr="007C2B4F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AB0E9A">
        <w:rPr>
          <w:rFonts w:ascii="宋体" w:eastAsia="宋体" w:hAnsi="宋体" w:hint="eastAsia"/>
          <w:sz w:val="24"/>
          <w:szCs w:val="24"/>
        </w:rPr>
        <w:t>5</w:t>
      </w:r>
      <w:r w:rsidR="007C2B4F" w:rsidRPr="007C2B4F">
        <w:rPr>
          <w:rFonts w:ascii="宋体" w:eastAsia="宋体" w:hAnsi="宋体" w:hint="eastAsia"/>
          <w:sz w:val="24"/>
          <w:szCs w:val="24"/>
        </w:rPr>
        <w:t>0,000</w:t>
      </w:r>
      <w:r w:rsidR="00DE04F6" w:rsidRPr="007C2B4F">
        <w:rPr>
          <w:rFonts w:ascii="宋体" w:eastAsia="宋体" w:hAnsi="宋体" w:cs="Arial" w:hint="eastAsia"/>
          <w:kern w:val="0"/>
          <w:sz w:val="24"/>
          <w:szCs w:val="24"/>
        </w:rPr>
        <w:t>元确认申购成功，超过</w:t>
      </w:r>
      <w:r w:rsidR="00AB0E9A">
        <w:rPr>
          <w:rFonts w:ascii="宋体" w:eastAsia="宋体" w:hAnsi="宋体" w:hint="eastAsia"/>
          <w:sz w:val="24"/>
          <w:szCs w:val="24"/>
        </w:rPr>
        <w:t>5</w:t>
      </w:r>
      <w:r w:rsidR="007C2B4F" w:rsidRPr="007C2B4F">
        <w:rPr>
          <w:rFonts w:ascii="宋体" w:eastAsia="宋体" w:hAnsi="宋体" w:hint="eastAsia"/>
          <w:sz w:val="24"/>
          <w:szCs w:val="24"/>
        </w:rPr>
        <w:t>0,000</w:t>
      </w:r>
      <w:r w:rsidR="003B5956" w:rsidRPr="007C2B4F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</w:t>
      </w:r>
      <w:r w:rsidR="00DE04F6" w:rsidRPr="007C2B4F">
        <w:rPr>
          <w:rFonts w:ascii="宋体" w:eastAsia="宋体" w:hAnsi="宋体" w:cs="Arial" w:hint="eastAsia"/>
          <w:kern w:val="0"/>
          <w:sz w:val="24"/>
          <w:szCs w:val="24"/>
        </w:rPr>
        <w:t>投资者单日单个基金账户多笔累计申购</w:t>
      </w:r>
      <w:r w:rsidR="007A555B" w:rsidRPr="007C2B4F">
        <w:rPr>
          <w:rFonts w:ascii="宋体" w:eastAsia="宋体" w:hAnsi="宋体" w:hint="eastAsia"/>
          <w:sz w:val="24"/>
          <w:szCs w:val="24"/>
        </w:rPr>
        <w:t>（含转换转入、定期定额和不定额投资）</w:t>
      </w:r>
      <w:r w:rsidR="00DE04F6" w:rsidRPr="007C2B4F">
        <w:rPr>
          <w:rFonts w:ascii="宋体" w:eastAsia="宋体" w:hAnsi="宋体" w:cs="Arial" w:hint="eastAsia"/>
          <w:kern w:val="0"/>
          <w:sz w:val="24"/>
          <w:szCs w:val="24"/>
        </w:rPr>
        <w:t>本基金的金额大于</w:t>
      </w:r>
      <w:r w:rsidR="00AB0E9A">
        <w:rPr>
          <w:rFonts w:ascii="宋体" w:eastAsia="宋体" w:hAnsi="宋体" w:hint="eastAsia"/>
          <w:sz w:val="24"/>
          <w:szCs w:val="24"/>
        </w:rPr>
        <w:t>5</w:t>
      </w:r>
      <w:r w:rsidR="007C2B4F" w:rsidRPr="007C2B4F">
        <w:rPr>
          <w:rFonts w:ascii="宋体" w:eastAsia="宋体" w:hAnsi="宋体" w:hint="eastAsia"/>
          <w:sz w:val="24"/>
          <w:szCs w:val="24"/>
        </w:rPr>
        <w:t>0,000</w:t>
      </w:r>
      <w:r w:rsidR="00DE04F6" w:rsidRPr="007C2B4F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AB0E9A">
        <w:rPr>
          <w:rFonts w:ascii="宋体" w:eastAsia="宋体" w:hAnsi="宋体" w:hint="eastAsia"/>
          <w:sz w:val="24"/>
          <w:szCs w:val="24"/>
        </w:rPr>
        <w:t>5</w:t>
      </w:r>
      <w:r w:rsidR="007C2B4F" w:rsidRPr="007C2B4F">
        <w:rPr>
          <w:rFonts w:ascii="宋体" w:eastAsia="宋体" w:hAnsi="宋体" w:hint="eastAsia"/>
          <w:sz w:val="24"/>
          <w:szCs w:val="24"/>
        </w:rPr>
        <w:t>0,000</w:t>
      </w:r>
      <w:r w:rsidR="00DE04F6" w:rsidRPr="007C2B4F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</w:t>
      </w:r>
      <w:r w:rsidR="00DE04F6" w:rsidRPr="00142D59">
        <w:rPr>
          <w:rFonts w:ascii="宋体" w:eastAsia="宋体" w:hAnsi="宋体" w:cs="Arial" w:hint="eastAsia"/>
          <w:kern w:val="0"/>
          <w:sz w:val="24"/>
          <w:szCs w:val="24"/>
        </w:rPr>
        <w:t>部分的申请金额本公司有权确认失败。</w:t>
      </w:r>
    </w:p>
    <w:p w:rsidR="00DE04F6" w:rsidRPr="00142D59" w:rsidRDefault="00DE04F6" w:rsidP="00DE04F6">
      <w:pPr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 xml:space="preserve">　　投资者通过多家销售渠道的多笔申购</w:t>
      </w:r>
      <w:r w:rsidR="007A555B" w:rsidRPr="003B5956">
        <w:rPr>
          <w:rFonts w:ascii="宋体" w:eastAsia="宋体" w:hAnsi="宋体" w:hint="eastAsia"/>
          <w:sz w:val="24"/>
          <w:szCs w:val="24"/>
        </w:rPr>
        <w:t>（含转换转入、定期定额和不定额投资）</w:t>
      </w:r>
      <w:r w:rsidR="00632966">
        <w:rPr>
          <w:rFonts w:ascii="宋体" w:eastAsia="宋体" w:hAnsi="宋体" w:cs="Arial" w:hint="eastAsia"/>
          <w:kern w:val="0"/>
          <w:sz w:val="24"/>
          <w:szCs w:val="24"/>
        </w:rPr>
        <w:t>申请将累计计算</w:t>
      </w:r>
      <w:r w:rsidR="009C41FF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="009C41FF" w:rsidRPr="005F6F17">
        <w:rPr>
          <w:rFonts w:ascii="宋体" w:eastAsia="宋体" w:hAnsi="宋体" w:cs="Arial" w:hint="eastAsia"/>
          <w:kern w:val="0"/>
          <w:sz w:val="24"/>
          <w:szCs w:val="24"/>
        </w:rPr>
        <w:t>不同份额的申请将单独计算限额</w:t>
      </w:r>
      <w:r w:rsidR="00E3368A">
        <w:rPr>
          <w:rFonts w:ascii="宋体" w:eastAsia="宋体" w:hAnsi="宋体" w:cs="Arial" w:hint="eastAsia"/>
          <w:kern w:val="0"/>
          <w:sz w:val="24"/>
          <w:szCs w:val="24"/>
        </w:rPr>
        <w:t>，并按上述规则进行确认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DE04F6" w:rsidRPr="00103DF5" w:rsidRDefault="007A555B" w:rsidP="00DE04F6">
      <w:pPr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 xml:space="preserve">　　在本基金暂停</w:t>
      </w:r>
      <w:r w:rsidR="00DE04F6" w:rsidRPr="00142D59">
        <w:rPr>
          <w:rFonts w:ascii="宋体" w:eastAsia="宋体" w:hAnsi="宋体" w:cs="Arial" w:hint="eastAsia"/>
          <w:kern w:val="0"/>
          <w:sz w:val="24"/>
          <w:szCs w:val="24"/>
        </w:rPr>
        <w:t>投资者大额</w:t>
      </w:r>
      <w:r>
        <w:rPr>
          <w:rFonts w:ascii="宋体" w:eastAsia="宋体" w:hAnsi="宋体" w:cs="Arial" w:hint="eastAsia"/>
          <w:kern w:val="0"/>
          <w:sz w:val="24"/>
          <w:szCs w:val="24"/>
        </w:rPr>
        <w:t>申购</w:t>
      </w:r>
      <w:r w:rsidRPr="003B5956">
        <w:rPr>
          <w:rFonts w:ascii="宋体" w:eastAsia="宋体" w:hAnsi="宋体" w:hint="eastAsia"/>
          <w:sz w:val="24"/>
          <w:szCs w:val="24"/>
        </w:rPr>
        <w:t>（含转换转入、定期定额和不定额投资）</w:t>
      </w:r>
      <w:r>
        <w:rPr>
          <w:rFonts w:ascii="宋体" w:eastAsia="宋体" w:hAnsi="宋体" w:cs="Arial" w:hint="eastAsia"/>
          <w:kern w:val="0"/>
          <w:sz w:val="24"/>
          <w:szCs w:val="24"/>
        </w:rPr>
        <w:t>业务期间，其它业务正常办理。本基金恢复办理</w:t>
      </w:r>
      <w:r w:rsidR="00DE04F6" w:rsidRPr="00142D59">
        <w:rPr>
          <w:rFonts w:ascii="宋体" w:eastAsia="宋体" w:hAnsi="宋体" w:cs="Arial" w:hint="eastAsia"/>
          <w:kern w:val="0"/>
          <w:sz w:val="24"/>
          <w:szCs w:val="24"/>
        </w:rPr>
        <w:t>投资者大额申购</w:t>
      </w:r>
      <w:r w:rsidRPr="003B5956">
        <w:rPr>
          <w:rFonts w:ascii="宋体" w:eastAsia="宋体" w:hAnsi="宋体" w:hint="eastAsia"/>
          <w:sz w:val="24"/>
          <w:szCs w:val="24"/>
        </w:rPr>
        <w:t>（含转换转入、定期定额和不定额投资）</w:t>
      </w:r>
      <w:r w:rsidR="00DE04F6" w:rsidRPr="00142D59">
        <w:rPr>
          <w:rFonts w:ascii="宋体" w:eastAsia="宋体" w:hAnsi="宋体" w:cs="Arial" w:hint="eastAsia"/>
          <w:kern w:val="0"/>
          <w:sz w:val="24"/>
          <w:szCs w:val="24"/>
        </w:rPr>
        <w:t>业务的具体时间将另行公告。</w:t>
      </w:r>
      <w:r w:rsidR="00DE04F6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</w:p>
    <w:p w:rsidR="00C24D64" w:rsidRPr="000402F3" w:rsidRDefault="00C24D64" w:rsidP="00DE04F6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如有疑问，请拨打本公司客户服务热线95105828</w:t>
      </w:r>
      <w:r w:rsidR="00D25689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0402F3">
        <w:rPr>
          <w:rFonts w:ascii="宋体" w:eastAsia="宋体" w:hAnsi="宋体" w:cs="Arial"/>
          <w:kern w:val="0"/>
          <w:sz w:val="24"/>
          <w:szCs w:val="24"/>
        </w:rPr>
        <w:t>或020-83936999，或登</w:t>
      </w:r>
      <w:r w:rsidR="004F243A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C24D64" w:rsidRPr="000402F3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764745">
        <w:rPr>
          <w:rFonts w:ascii="宋体" w:eastAsia="宋体" w:hAnsi="宋体" w:cs="Arial"/>
          <w:kern w:val="0"/>
          <w:sz w:val="24"/>
          <w:szCs w:val="24"/>
        </w:rPr>
        <w:t>202</w:t>
      </w:r>
      <w:r w:rsidR="00D25689">
        <w:rPr>
          <w:rFonts w:ascii="宋体" w:eastAsia="宋体" w:hAnsi="宋体" w:cs="Arial"/>
          <w:kern w:val="0"/>
          <w:sz w:val="24"/>
          <w:szCs w:val="24"/>
        </w:rPr>
        <w:t>1</w:t>
      </w:r>
      <w:r w:rsidR="00764745">
        <w:rPr>
          <w:rFonts w:ascii="宋体" w:eastAsia="宋体" w:hAnsi="宋体" w:cs="Arial"/>
          <w:kern w:val="0"/>
          <w:sz w:val="24"/>
          <w:szCs w:val="24"/>
        </w:rPr>
        <w:t>年</w:t>
      </w:r>
      <w:r w:rsidR="00AB0E9A">
        <w:rPr>
          <w:rFonts w:ascii="宋体" w:eastAsia="宋体" w:hAnsi="宋体" w:cs="Arial"/>
          <w:kern w:val="0"/>
          <w:sz w:val="24"/>
          <w:szCs w:val="24"/>
        </w:rPr>
        <w:t>9</w:t>
      </w:r>
      <w:r w:rsidR="00764745" w:rsidRPr="008D31EB">
        <w:rPr>
          <w:rFonts w:ascii="宋体" w:eastAsia="宋体" w:hAnsi="宋体" w:cs="Arial"/>
          <w:kern w:val="0"/>
          <w:sz w:val="24"/>
          <w:szCs w:val="24"/>
        </w:rPr>
        <w:t>月</w:t>
      </w:r>
      <w:r w:rsidR="00AB0E9A">
        <w:rPr>
          <w:rFonts w:ascii="宋体" w:eastAsia="宋体" w:hAnsi="宋体" w:cs="Arial"/>
          <w:kern w:val="0"/>
          <w:sz w:val="24"/>
          <w:szCs w:val="24"/>
        </w:rPr>
        <w:t>30</w:t>
      </w:r>
      <w:bookmarkStart w:id="0" w:name="_GoBack"/>
      <w:bookmarkEnd w:id="0"/>
      <w:r w:rsidR="00764745" w:rsidRPr="008D31EB">
        <w:rPr>
          <w:rFonts w:ascii="宋体" w:eastAsia="宋体" w:hAnsi="宋体" w:cs="Arial"/>
          <w:kern w:val="0"/>
          <w:sz w:val="24"/>
          <w:szCs w:val="24"/>
        </w:rPr>
        <w:t>日</w:t>
      </w:r>
    </w:p>
    <w:sectPr w:rsidR="00B86804" w:rsidRPr="0024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1A" w:rsidRDefault="00F81E1A" w:rsidP="00C24D64">
      <w:r>
        <w:separator/>
      </w:r>
    </w:p>
  </w:endnote>
  <w:endnote w:type="continuationSeparator" w:id="0">
    <w:p w:rsidR="00F81E1A" w:rsidRDefault="00F81E1A" w:rsidP="00C2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1A" w:rsidRDefault="00F81E1A" w:rsidP="00C24D64">
      <w:r>
        <w:separator/>
      </w:r>
    </w:p>
  </w:footnote>
  <w:footnote w:type="continuationSeparator" w:id="0">
    <w:p w:rsidR="00F81E1A" w:rsidRDefault="00F81E1A" w:rsidP="00C2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64"/>
    <w:rsid w:val="000402F3"/>
    <w:rsid w:val="000818BA"/>
    <w:rsid w:val="00085AD4"/>
    <w:rsid w:val="000C58D8"/>
    <w:rsid w:val="00124946"/>
    <w:rsid w:val="001438FB"/>
    <w:rsid w:val="00165239"/>
    <w:rsid w:val="001679B5"/>
    <w:rsid w:val="001929BA"/>
    <w:rsid w:val="001A6FE1"/>
    <w:rsid w:val="001C3469"/>
    <w:rsid w:val="001C7C04"/>
    <w:rsid w:val="001C7E4F"/>
    <w:rsid w:val="00201B5B"/>
    <w:rsid w:val="00236894"/>
    <w:rsid w:val="00247109"/>
    <w:rsid w:val="00284054"/>
    <w:rsid w:val="002E3396"/>
    <w:rsid w:val="002E398A"/>
    <w:rsid w:val="003018D5"/>
    <w:rsid w:val="00302D26"/>
    <w:rsid w:val="003161FB"/>
    <w:rsid w:val="00317A9E"/>
    <w:rsid w:val="0032154C"/>
    <w:rsid w:val="00355227"/>
    <w:rsid w:val="00355A3C"/>
    <w:rsid w:val="003721D0"/>
    <w:rsid w:val="0039544C"/>
    <w:rsid w:val="003A0F42"/>
    <w:rsid w:val="003B5956"/>
    <w:rsid w:val="0041593A"/>
    <w:rsid w:val="00450A1E"/>
    <w:rsid w:val="004B2D61"/>
    <w:rsid w:val="004F243A"/>
    <w:rsid w:val="00511071"/>
    <w:rsid w:val="005202FC"/>
    <w:rsid w:val="00543BAE"/>
    <w:rsid w:val="00546779"/>
    <w:rsid w:val="00577B4F"/>
    <w:rsid w:val="00581317"/>
    <w:rsid w:val="00583D65"/>
    <w:rsid w:val="0059334A"/>
    <w:rsid w:val="00594F9B"/>
    <w:rsid w:val="005A4260"/>
    <w:rsid w:val="005B490E"/>
    <w:rsid w:val="005E201A"/>
    <w:rsid w:val="005F449E"/>
    <w:rsid w:val="00611447"/>
    <w:rsid w:val="00620952"/>
    <w:rsid w:val="00621522"/>
    <w:rsid w:val="00632966"/>
    <w:rsid w:val="00655A93"/>
    <w:rsid w:val="0067208C"/>
    <w:rsid w:val="0068038A"/>
    <w:rsid w:val="00682C55"/>
    <w:rsid w:val="00682F89"/>
    <w:rsid w:val="0068389F"/>
    <w:rsid w:val="006A312F"/>
    <w:rsid w:val="006E5999"/>
    <w:rsid w:val="0072280B"/>
    <w:rsid w:val="00764745"/>
    <w:rsid w:val="00796857"/>
    <w:rsid w:val="007A555B"/>
    <w:rsid w:val="007A6550"/>
    <w:rsid w:val="007C2B4F"/>
    <w:rsid w:val="007C4781"/>
    <w:rsid w:val="007F3915"/>
    <w:rsid w:val="007F4909"/>
    <w:rsid w:val="008130D3"/>
    <w:rsid w:val="0084668C"/>
    <w:rsid w:val="008642B4"/>
    <w:rsid w:val="0087076B"/>
    <w:rsid w:val="00887086"/>
    <w:rsid w:val="008B1EF0"/>
    <w:rsid w:val="008D31EB"/>
    <w:rsid w:val="00901FCD"/>
    <w:rsid w:val="00907C57"/>
    <w:rsid w:val="00916E06"/>
    <w:rsid w:val="00924475"/>
    <w:rsid w:val="00935345"/>
    <w:rsid w:val="00937329"/>
    <w:rsid w:val="00947D4F"/>
    <w:rsid w:val="00964EAD"/>
    <w:rsid w:val="009947D4"/>
    <w:rsid w:val="009A282D"/>
    <w:rsid w:val="009C41FF"/>
    <w:rsid w:val="009D198C"/>
    <w:rsid w:val="009E1D12"/>
    <w:rsid w:val="009E2041"/>
    <w:rsid w:val="009E4B02"/>
    <w:rsid w:val="00A175A4"/>
    <w:rsid w:val="00A2372E"/>
    <w:rsid w:val="00A36D4E"/>
    <w:rsid w:val="00A63F68"/>
    <w:rsid w:val="00AB0E9A"/>
    <w:rsid w:val="00AD56D2"/>
    <w:rsid w:val="00AE1FE7"/>
    <w:rsid w:val="00B02CF6"/>
    <w:rsid w:val="00B06C0B"/>
    <w:rsid w:val="00B130F7"/>
    <w:rsid w:val="00B45067"/>
    <w:rsid w:val="00B5207C"/>
    <w:rsid w:val="00B578D7"/>
    <w:rsid w:val="00B6570E"/>
    <w:rsid w:val="00B81E18"/>
    <w:rsid w:val="00BB4B54"/>
    <w:rsid w:val="00BE3768"/>
    <w:rsid w:val="00C07CC1"/>
    <w:rsid w:val="00C17992"/>
    <w:rsid w:val="00C24D64"/>
    <w:rsid w:val="00C271ED"/>
    <w:rsid w:val="00CA4E5C"/>
    <w:rsid w:val="00CC0A03"/>
    <w:rsid w:val="00CC71C8"/>
    <w:rsid w:val="00CD027E"/>
    <w:rsid w:val="00CF638F"/>
    <w:rsid w:val="00D01FF9"/>
    <w:rsid w:val="00D142B1"/>
    <w:rsid w:val="00D25689"/>
    <w:rsid w:val="00D57816"/>
    <w:rsid w:val="00D87119"/>
    <w:rsid w:val="00DB356F"/>
    <w:rsid w:val="00DE04F6"/>
    <w:rsid w:val="00E13404"/>
    <w:rsid w:val="00E3368A"/>
    <w:rsid w:val="00E40BC0"/>
    <w:rsid w:val="00E81DA7"/>
    <w:rsid w:val="00E923C0"/>
    <w:rsid w:val="00EB77DF"/>
    <w:rsid w:val="00EC03EA"/>
    <w:rsid w:val="00EC3797"/>
    <w:rsid w:val="00EC7285"/>
    <w:rsid w:val="00ED31D3"/>
    <w:rsid w:val="00EE6EEF"/>
    <w:rsid w:val="00F163AA"/>
    <w:rsid w:val="00F167F5"/>
    <w:rsid w:val="00F27669"/>
    <w:rsid w:val="00F60DF6"/>
    <w:rsid w:val="00F81E1A"/>
    <w:rsid w:val="00F87E27"/>
    <w:rsid w:val="00F948C0"/>
    <w:rsid w:val="00FE34CE"/>
    <w:rsid w:val="00FF760B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F3B47"/>
  <w15:docId w15:val="{C3CDAC39-FAC4-4CC0-9F46-238FB0D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D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2154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1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崔茗</dc:creator>
  <cp:lastModifiedBy>晁梦婷</cp:lastModifiedBy>
  <cp:revision>2</cp:revision>
  <dcterms:created xsi:type="dcterms:W3CDTF">2021-09-10T06:39:00Z</dcterms:created>
  <dcterms:modified xsi:type="dcterms:W3CDTF">2021-09-10T06:39:00Z</dcterms:modified>
</cp:coreProperties>
</file>