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 w:rsidRPr="00DC4872" w:rsidR="00CF4FFE" w:rsidP="00CF4FFE" w:rsidRDefault="00D31935" w14:paraId="1825406A" w14:textId="5A4B85BB"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0"/>
          <w:szCs w:val="30"/>
        </w:rPr>
      </w:pPr>
      <w:bookmarkStart w:name="_Toc249760023" w:id="0"/>
      <w:r>
        <w:rPr>
          <w:rFonts w:hint="eastAsia" w:asciiTheme="majorEastAsia" w:hAnsiTheme="majorEastAsia" w:eastAsiaTheme="majorEastAsia"/>
          <w:b/>
          <w:bCs/>
          <w:color w:val="000000"/>
          <w:sz w:val="30"/>
          <w:szCs w:val="30"/>
        </w:rPr>
        <w:t xml:space="preserve">易方达智造优势混合型证券投资基金2021年4月29日至2021年4月30日暂停申购、转换、赎回及定期定额投资业务的公告</w:t>
      </w:r>
    </w:p>
    <w:p w:rsidRPr="00FC4FF1" w:rsidR="00CF4FFE" w:rsidP="00CF4FFE" w:rsidRDefault="00CF4FFE" w14:paraId="6824EE55" w14:textId="7E2CF02D"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  <w:r w:rsidRPr="00FC4FF1">
        <w:rPr>
          <w:rFonts w:hint="eastAsia" w:asciiTheme="majorEastAsia" w:hAnsiTheme="majorEastAsia" w:eastAsiaTheme="majorEastAsia"/>
          <w:b/>
          <w:sz w:val="24"/>
        </w:rPr>
        <w:t xml:space="preserve">公告送出日期：2021年4月26日</w:t>
      </w:r>
    </w:p>
    <w:bookmarkEnd w:id="0"/>
    <w:p w:rsidRPr="008C2033" w:rsidR="00CF4FFE" w:rsidP="00CF4FFE" w:rsidRDefault="00CF4FFE" w14:paraId="6BD82C2F" w14:textId="77777777">
      <w:pPr>
        <w:pStyle w:val="3"/>
        <w:keepNext w:val="false"/>
        <w:keepLines w:val="false"/>
        <w:spacing w:before="0" w:after="0" w:line="360" w:lineRule="auto"/>
        <w:rPr>
          <w:rFonts w:ascii="宋体" w:hAnsi="宋体"/>
          <w:bCs w:val="false"/>
          <w:sz w:val="24"/>
          <w:szCs w:val="24"/>
        </w:rPr>
      </w:pPr>
      <w:r w:rsidRPr="008C2033">
        <w:rPr>
          <w:rFonts w:hint="eastAsia" w:ascii="宋体" w:hAnsi="宋体"/>
          <w:bCs w:val="false"/>
          <w:sz w:val="24"/>
          <w:szCs w:val="24"/>
        </w:rPr>
        <w:t>1.公告基本信息</w:t>
      </w:r>
    </w:p>
    <w:tbl>
      <w:tblPr>
        <w:tblW w:w="0" w:type="auto"/>
        <w:tblLayout w:type="fixed"/>
        <w:tblLook w:firstRow="1" w:lastRow="0" w:firstColumn="1" w:lastColumn="0" w:noHBand="0" w:noVBand="1" w:val="04A0"/>
      </w:tblPr>
      <w:tblGrid>
        <w:gridCol w:w="2124"/>
        <w:gridCol w:w="3084"/>
        <w:gridCol w:w="3084"/>
      </w:tblGrid>
      <w:tr w:rsidRPr="00B94A65" w:rsidR="00B94A65" w:rsidTr="00783BF2" w14:paraId="40369019" w14:textId="77777777">
        <w:trPr>
          <w:trHeight w:val="310"/>
        </w:trPr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5F240A32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7E1EDD" w14:paraId="04A81B93" w14:textId="6C6F1AD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易方达智造优势混合型证券投资基金</w:t>
            </w:r>
          </w:p>
        </w:tc>
      </w:tr>
      <w:tr w:rsidRPr="00B94A65" w:rsidR="00B94A65" w:rsidTr="00783BF2" w14:paraId="7526B5D2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0842E3AE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9F597D" w:rsidR="00B94A65" w:rsidP="00AD2F51" w:rsidRDefault="007E1EDD" w14:paraId="09254076" w14:textId="574DE11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易方达智造优势混合</w:t>
            </w:r>
          </w:p>
        </w:tc>
      </w:tr>
      <w:tr w:rsidRPr="00B94A65" w:rsidR="00B94A65" w:rsidTr="00783BF2" w14:paraId="16D25BC8" w14:textId="77777777">
        <w:trPr>
          <w:trHeight w:val="3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691A3A0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7E1EDD" w:rsidR="00B94A65" w:rsidP="00AD2F51" w:rsidRDefault="007E1EDD" w14:paraId="2E3087B1" w14:textId="57B5451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011300</w:t>
            </w:r>
          </w:p>
        </w:tc>
      </w:tr>
      <w:tr w:rsidRPr="00B94A65" w:rsidR="00B94A65" w:rsidTr="00783BF2" w14:paraId="068D39BD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1F17D04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6F9D748D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Pr="00B94A65" w:rsidR="00B94A65" w:rsidTr="00783BF2" w14:paraId="15C94924" w14:textId="77777777">
        <w:trPr>
          <w:trHeight w:val="3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72ECCC8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61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0E21A5" w14:paraId="016EE163" w14:textId="736F859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E1EDD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《公开募集证券投资基金信息披露管理办法》、《易方达智造优势混合型证券投资基金基金合同》、《易方达智造优势混合型证券投资基金招募说明书》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暂停转换转入起始日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暂停赎回起始日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暂停转换转出起始日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暂停定期定额投资起始日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暂停相关业务的起始日及原因说明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暂停申购、转换转入、赎回、转换转出、定期定额投资的原因说明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2021年4月29日、4月30日为港股通非交易日。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恢复转换转入日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恢复赎回日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恢复转换转出日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恢复定期定额投资日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</w:t>
            </w:r>
          </w:p>
        </w:tc>
      </w:tr>
      <w:tr w:rsidRPr="00B94A65" w:rsidR="00B94A65" w:rsidTr="00783BF2" w14:paraId="11767F64" w14:textId="77777777">
        <w:trPr>
          <w:trHeight w:val="320"/>
        </w:trPr>
        <w:tc>
          <w:tcPr>
            <w:tcW w:w="2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165A9A" w14:paraId="6607AA11" w14:textId="6268D23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恢复相关业务的日期及原因说明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4F143829" w14:textId="42D16F4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恢复申购、转换转入、赎回、转换转出、定期定额投资的原因说明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9F36BD" w14:paraId="55BB674B" w14:textId="17D51A4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2021年5月6日为港股通交易日。</w:t>
            </w:r>
          </w:p>
        </w:tc>
      </w:tr>
      <w:tr w:rsidRPr="00B94A65" w:rsidR="00B94A65" w:rsidTr="00783BF2" w14:paraId="4F3BB062" w14:textId="77777777">
        <w:trPr>
          <w:trHeight w:val="6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526590EA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下属分级基金的基金简称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663E5B" w14:paraId="1D7549D6" w14:textId="2FB3181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3E5B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易方达智造优势混合A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663E5B" w14:paraId="379E4EA4" w14:textId="7AC035A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3E5B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易方达智造优势混合C</w:t>
            </w:r>
          </w:p>
        </w:tc>
      </w:tr>
      <w:tr w:rsidRPr="00B94A65" w:rsidR="00B94A65" w:rsidTr="00783BF2" w14:paraId="73093653" w14:textId="77777777">
        <w:trPr>
          <w:trHeight w:val="32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3FEA9264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下属分级基金的交易代码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5419A" w:rsidR="00B94A65" w:rsidP="00AD2F51" w:rsidRDefault="00663E5B" w14:paraId="24FEEAA9" w14:textId="4862F6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BE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011300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8367BE" w:rsidR="00B94A65" w:rsidP="00AD2F51" w:rsidRDefault="008D649F" w14:paraId="627D112F" w14:textId="39B9132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67BE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011301</w:t>
            </w:r>
          </w:p>
        </w:tc>
      </w:tr>
      <w:tr w:rsidRPr="00B94A65" w:rsidR="00B94A65" w:rsidTr="00783BF2" w14:paraId="6889F211" w14:textId="77777777">
        <w:trPr>
          <w:trHeight w:val="610"/>
        </w:trPr>
        <w:tc>
          <w:tcPr>
            <w:tcW w:w="2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381E6C" w:rsidRDefault="00B94A65" w14:paraId="437610D4" w14:textId="473234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该分级基金是否暂停申购、转换转入、赎回、转换转出、定期定额投资</w:t>
            </w:r>
            <w:bookmarkStart w:name="_GoBack" w:id="2"/>
            <w:bookmarkEnd w:id="2"/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23706677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94A65" w:rsidR="00B94A65" w:rsidP="00AD2F51" w:rsidRDefault="00B94A65" w14:paraId="2A17A7B7" w14:textId="7777777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94A65"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</w:tbl>
    <w:p w:rsidR="00EC4900" w:rsidP="001E1FED" w:rsidRDefault="008259F4" w14:paraId="0F18672C" w14:textId="17365086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/>
      </w:r>
    </w:p>
    <w:p w:rsidRPr="008259F4" w:rsidR="00132D7F" w:rsidP="001E1FED" w:rsidRDefault="00132D7F" w14:paraId="5B2C39A1" w14:textId="77777777">
      <w:pPr>
        <w:spacing w:line="360" w:lineRule="auto"/>
        <w:ind w:firstLine="480" w:firstLineChars="200"/>
        <w:rPr>
          <w:sz w:val="24"/>
        </w:rPr>
      </w:pPr>
    </w:p>
    <w:p w:rsidRPr="008C2033" w:rsidR="00CF4FFE" w:rsidP="00CF4FFE" w:rsidRDefault="00CF4FFE" w14:paraId="363AB32A" w14:textId="77777777">
      <w:pPr>
        <w:pStyle w:val="3"/>
        <w:keepNext w:val="false"/>
        <w:keepLines w:val="false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(1) 若港股通交易日安排发生变化，易方达智造优势混合型证券投资基金（以下简称“本基金”）管理人将进行相应调整并公告。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(2) 投资者可通过本基金各销售机构及以下途径咨询有关详情：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　　1) 易方达基金管理有限公司网站：www.efunds.com.cn；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　　2) 易方达基金管理有限公司客户服务热线：400 881 8088；</w:t>
      </w:r>
    </w:p>
    <w:p w:rsidR="00CF4FFE" w:rsidP="00CF4FFE" w:rsidRDefault="004932BD" w14:paraId="578BB31F" w14:textId="2DED6C58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特此公告。</w:t>
      </w:r>
    </w:p>
    <w:p w:rsidRPr="00FC4FF1" w:rsidR="00D3112F" w:rsidP="00CF4FFE" w:rsidRDefault="00D3112F" w14:paraId="25639636" w14:textId="77777777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</w:p>
    <w:p w:rsidRPr="00FC4FF1" w:rsidR="00CF4FFE" w:rsidP="00CF4FFE" w:rsidRDefault="00CF4FFE" w14:paraId="7886694F" w14:textId="77777777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FC4FF1">
        <w:rPr>
          <w:rFonts w:hint="eastAsia" w:asciiTheme="minorEastAsia" w:hAnsiTheme="minorEastAsia" w:eastAsiaTheme="minorEastAsia"/>
          <w:color w:val="000000"/>
          <w:sz w:val="24"/>
        </w:rPr>
        <w:t>易方达基金管理有限公司</w:t>
      </w:r>
    </w:p>
    <w:p w:rsidRPr="004932BD" w:rsidR="00E255CB" w:rsidP="00D37617" w:rsidRDefault="007D414E" w14:paraId="5782F7C8" w14:textId="7C2637B4"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color w:val="000000"/>
          <w:sz w:val="24"/>
        </w:rPr>
      </w:pPr>
      <w:r w:rsidRPr="004932BD">
        <w:rPr>
          <w:rFonts w:hint="eastAsia" w:asciiTheme="minorEastAsia" w:hAnsiTheme="minorEastAsia" w:eastAsiaTheme="minorEastAsia"/>
          <w:color w:val="000000"/>
          <w:sz w:val="24"/>
        </w:rPr>
        <w:t xml:space="preserve">2021年4月26日</w:t>
      </w:r>
    </w:p>
    <w:sectPr w:rsidRPr="004932BD" w:rsidR="00E255CB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commentEx w15:paraId="2B1FC1F9" w15:done="0"/>
</w15:commentsEx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endnote w:type="separator" w:id="-1">
    <w:p w:rsidR="00F7076A" w:rsidP="00CF4FFE" w:rsidRDefault="00F7076A" w14:paraId="6418256F" w14:textId="77777777">
      <w:r>
        <w:separator/>
      </w:r>
    </w:p>
  </w:endnote>
  <w:endnote w:type="continuationSeparator" w:id="0">
    <w:p w:rsidR="00F7076A" w:rsidP="00CF4FFE" w:rsidRDefault="00F7076A" w14:paraId="5FC6D8C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="00B120A5" w:rsidP="00B120A5" w:rsidRDefault="00282163" w14:paraId="1C7CA917" w14:textId="77777777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E1EDD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otnote w:type="separator" w:id="-1">
    <w:p w:rsidR="00F7076A" w:rsidP="00CF4FFE" w:rsidRDefault="00F7076A" w14:paraId="11EED955" w14:textId="77777777">
      <w:r>
        <w:separator/>
      </w:r>
    </w:p>
  </w:footnote>
  <w:footnote w:type="continuationSeparator" w:id="0">
    <w:p w:rsidR="00F7076A" w:rsidP="00CF4FFE" w:rsidRDefault="00F7076A" w14:paraId="0A53F5A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p w:rsidRPr="004649DF" w:rsidR="00B120A5" w:rsidP="00B120A5" w:rsidRDefault="00B120A5" w14:paraId="0F4E9E85" w14:textId="77777777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Pr="004649DF" w:rsidR="00B120A5" w:rsidP="00B120A5" w:rsidRDefault="00B120A5" w14:paraId="5623FFA9" w14:textId="77777777">
    <w:pPr>
      <w:pStyle w:val="a3"/>
    </w:pPr>
    <w:r>
      <w:rPr>
        <w:rFonts w:hint="eastAsia"/>
      </w:rPr>
      <w:t xml:space="preserve">                                             </w:t>
    </w:r>
  </w:p>
</w:hdr>
</file>

<file path=word/people.xml><?xml version="1.0" encoding="utf-8"?>
<w15:peopl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15:person w15:author="叶子逸">
    <w15:presenceInfo w15:providerId="AD" w15:userId="S-1-5-21-4192046361-1944119394-1811551143-3099"/>
  </w15:person>
</w15:people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058CF"/>
    <w:rsid w:val="00016C7C"/>
    <w:rsid w:val="00022A0F"/>
    <w:rsid w:val="00053A2D"/>
    <w:rsid w:val="000603AA"/>
    <w:rsid w:val="00084037"/>
    <w:rsid w:val="00090A6D"/>
    <w:rsid w:val="000A08E2"/>
    <w:rsid w:val="000A4EA8"/>
    <w:rsid w:val="000B505A"/>
    <w:rsid w:val="000B6CA1"/>
    <w:rsid w:val="000D75B3"/>
    <w:rsid w:val="000E21A5"/>
    <w:rsid w:val="000E5C48"/>
    <w:rsid w:val="000E6DEE"/>
    <w:rsid w:val="000F55E8"/>
    <w:rsid w:val="001052A2"/>
    <w:rsid w:val="00116555"/>
    <w:rsid w:val="00127FE4"/>
    <w:rsid w:val="00132D7F"/>
    <w:rsid w:val="001345C4"/>
    <w:rsid w:val="00134ECE"/>
    <w:rsid w:val="001403F5"/>
    <w:rsid w:val="00165A9A"/>
    <w:rsid w:val="00171A39"/>
    <w:rsid w:val="00176983"/>
    <w:rsid w:val="00187BCF"/>
    <w:rsid w:val="00196B43"/>
    <w:rsid w:val="001D0C32"/>
    <w:rsid w:val="001D450D"/>
    <w:rsid w:val="001E1FED"/>
    <w:rsid w:val="001E5FFF"/>
    <w:rsid w:val="001F3EA6"/>
    <w:rsid w:val="002047B8"/>
    <w:rsid w:val="0021374C"/>
    <w:rsid w:val="00215D16"/>
    <w:rsid w:val="0023799D"/>
    <w:rsid w:val="0024190B"/>
    <w:rsid w:val="002510E8"/>
    <w:rsid w:val="00271D28"/>
    <w:rsid w:val="00276D6E"/>
    <w:rsid w:val="00282163"/>
    <w:rsid w:val="0028505D"/>
    <w:rsid w:val="0029083D"/>
    <w:rsid w:val="00292495"/>
    <w:rsid w:val="002B5634"/>
    <w:rsid w:val="002C7CA4"/>
    <w:rsid w:val="002D1C89"/>
    <w:rsid w:val="002E422A"/>
    <w:rsid w:val="002E5FD3"/>
    <w:rsid w:val="002F1B3D"/>
    <w:rsid w:val="00327620"/>
    <w:rsid w:val="00346B75"/>
    <w:rsid w:val="00381E6C"/>
    <w:rsid w:val="00385C65"/>
    <w:rsid w:val="00386321"/>
    <w:rsid w:val="003A69C1"/>
    <w:rsid w:val="003B3E2F"/>
    <w:rsid w:val="003B533D"/>
    <w:rsid w:val="003C0759"/>
    <w:rsid w:val="003C3FD7"/>
    <w:rsid w:val="003F12CF"/>
    <w:rsid w:val="003F1376"/>
    <w:rsid w:val="003F2DE8"/>
    <w:rsid w:val="003F4DF6"/>
    <w:rsid w:val="0041080C"/>
    <w:rsid w:val="00413A38"/>
    <w:rsid w:val="00413BA8"/>
    <w:rsid w:val="004167E4"/>
    <w:rsid w:val="00417904"/>
    <w:rsid w:val="004260EA"/>
    <w:rsid w:val="00452E7F"/>
    <w:rsid w:val="00482D94"/>
    <w:rsid w:val="0049091A"/>
    <w:rsid w:val="004932BD"/>
    <w:rsid w:val="00495E00"/>
    <w:rsid w:val="004B11C7"/>
    <w:rsid w:val="004D0C85"/>
    <w:rsid w:val="004E1CFC"/>
    <w:rsid w:val="004E61FB"/>
    <w:rsid w:val="004F3838"/>
    <w:rsid w:val="00504A01"/>
    <w:rsid w:val="00517C1D"/>
    <w:rsid w:val="0053152C"/>
    <w:rsid w:val="00531592"/>
    <w:rsid w:val="00534171"/>
    <w:rsid w:val="005364D2"/>
    <w:rsid w:val="005447D0"/>
    <w:rsid w:val="005536BB"/>
    <w:rsid w:val="00555F13"/>
    <w:rsid w:val="00575AC3"/>
    <w:rsid w:val="005D5763"/>
    <w:rsid w:val="005E40BD"/>
    <w:rsid w:val="005F752C"/>
    <w:rsid w:val="00601E83"/>
    <w:rsid w:val="0063349B"/>
    <w:rsid w:val="00636133"/>
    <w:rsid w:val="00645DE2"/>
    <w:rsid w:val="00656FB6"/>
    <w:rsid w:val="00663E5B"/>
    <w:rsid w:val="00666055"/>
    <w:rsid w:val="006768BB"/>
    <w:rsid w:val="006834DA"/>
    <w:rsid w:val="006B54D0"/>
    <w:rsid w:val="006B5E1D"/>
    <w:rsid w:val="006C376C"/>
    <w:rsid w:val="006E57D3"/>
    <w:rsid w:val="007072E2"/>
    <w:rsid w:val="00710028"/>
    <w:rsid w:val="00711D6B"/>
    <w:rsid w:val="00715649"/>
    <w:rsid w:val="00726142"/>
    <w:rsid w:val="00744165"/>
    <w:rsid w:val="0076152C"/>
    <w:rsid w:val="007773D8"/>
    <w:rsid w:val="00782BA1"/>
    <w:rsid w:val="00783BF2"/>
    <w:rsid w:val="007935D8"/>
    <w:rsid w:val="007B5458"/>
    <w:rsid w:val="007C62FF"/>
    <w:rsid w:val="007D19C3"/>
    <w:rsid w:val="007D2E3B"/>
    <w:rsid w:val="007D414E"/>
    <w:rsid w:val="007E1EDD"/>
    <w:rsid w:val="007E7A4D"/>
    <w:rsid w:val="008259F4"/>
    <w:rsid w:val="008367BE"/>
    <w:rsid w:val="00845B17"/>
    <w:rsid w:val="00891BCA"/>
    <w:rsid w:val="00893A09"/>
    <w:rsid w:val="008B31A1"/>
    <w:rsid w:val="008C228D"/>
    <w:rsid w:val="008D649F"/>
    <w:rsid w:val="008E0142"/>
    <w:rsid w:val="008F5DBC"/>
    <w:rsid w:val="00906C0D"/>
    <w:rsid w:val="009107AD"/>
    <w:rsid w:val="00914A85"/>
    <w:rsid w:val="0091559C"/>
    <w:rsid w:val="009366E4"/>
    <w:rsid w:val="00956986"/>
    <w:rsid w:val="00956F22"/>
    <w:rsid w:val="0097220C"/>
    <w:rsid w:val="00980B50"/>
    <w:rsid w:val="00983790"/>
    <w:rsid w:val="0098717C"/>
    <w:rsid w:val="009D6573"/>
    <w:rsid w:val="009E2E4E"/>
    <w:rsid w:val="009E7637"/>
    <w:rsid w:val="009F36BD"/>
    <w:rsid w:val="009F597D"/>
    <w:rsid w:val="00A047D8"/>
    <w:rsid w:val="00A0504E"/>
    <w:rsid w:val="00A20DB2"/>
    <w:rsid w:val="00A3326C"/>
    <w:rsid w:val="00A36518"/>
    <w:rsid w:val="00A4742E"/>
    <w:rsid w:val="00A63968"/>
    <w:rsid w:val="00A77BEA"/>
    <w:rsid w:val="00A96349"/>
    <w:rsid w:val="00AA083B"/>
    <w:rsid w:val="00AB2CC9"/>
    <w:rsid w:val="00AC299C"/>
    <w:rsid w:val="00AC59C2"/>
    <w:rsid w:val="00AC5FC9"/>
    <w:rsid w:val="00AD24D3"/>
    <w:rsid w:val="00AD2F51"/>
    <w:rsid w:val="00AD5C5E"/>
    <w:rsid w:val="00AF1784"/>
    <w:rsid w:val="00B0053C"/>
    <w:rsid w:val="00B04BDA"/>
    <w:rsid w:val="00B120A5"/>
    <w:rsid w:val="00B24C24"/>
    <w:rsid w:val="00B463D8"/>
    <w:rsid w:val="00B53662"/>
    <w:rsid w:val="00B543A4"/>
    <w:rsid w:val="00B54764"/>
    <w:rsid w:val="00B61940"/>
    <w:rsid w:val="00B62F01"/>
    <w:rsid w:val="00B81249"/>
    <w:rsid w:val="00B94A65"/>
    <w:rsid w:val="00BA0A9C"/>
    <w:rsid w:val="00BC691A"/>
    <w:rsid w:val="00BC7747"/>
    <w:rsid w:val="00BE4B67"/>
    <w:rsid w:val="00BF1DCE"/>
    <w:rsid w:val="00BF4447"/>
    <w:rsid w:val="00BF4B3A"/>
    <w:rsid w:val="00C0698B"/>
    <w:rsid w:val="00C23E63"/>
    <w:rsid w:val="00C43F62"/>
    <w:rsid w:val="00C52FF0"/>
    <w:rsid w:val="00C600BF"/>
    <w:rsid w:val="00C826E0"/>
    <w:rsid w:val="00C93191"/>
    <w:rsid w:val="00CA2E18"/>
    <w:rsid w:val="00CA7B1B"/>
    <w:rsid w:val="00CD4719"/>
    <w:rsid w:val="00CE4E69"/>
    <w:rsid w:val="00CE5E63"/>
    <w:rsid w:val="00CF03C6"/>
    <w:rsid w:val="00CF4FFE"/>
    <w:rsid w:val="00D0154C"/>
    <w:rsid w:val="00D17ADA"/>
    <w:rsid w:val="00D20661"/>
    <w:rsid w:val="00D30829"/>
    <w:rsid w:val="00D3112F"/>
    <w:rsid w:val="00D31935"/>
    <w:rsid w:val="00D37617"/>
    <w:rsid w:val="00D3796F"/>
    <w:rsid w:val="00D4227B"/>
    <w:rsid w:val="00D4622B"/>
    <w:rsid w:val="00D827E2"/>
    <w:rsid w:val="00D83D7B"/>
    <w:rsid w:val="00DB1DD0"/>
    <w:rsid w:val="00DC4872"/>
    <w:rsid w:val="00E200FD"/>
    <w:rsid w:val="00E22F18"/>
    <w:rsid w:val="00E255CB"/>
    <w:rsid w:val="00E31C70"/>
    <w:rsid w:val="00E3465E"/>
    <w:rsid w:val="00E52837"/>
    <w:rsid w:val="00E5581A"/>
    <w:rsid w:val="00E65A9C"/>
    <w:rsid w:val="00EB0D87"/>
    <w:rsid w:val="00EB32F2"/>
    <w:rsid w:val="00EC4900"/>
    <w:rsid w:val="00EE4900"/>
    <w:rsid w:val="00F14E36"/>
    <w:rsid w:val="00F21ACC"/>
    <w:rsid w:val="00F412E7"/>
    <w:rsid w:val="00F44F36"/>
    <w:rsid w:val="00F5419A"/>
    <w:rsid w:val="00F54207"/>
    <w:rsid w:val="00F70383"/>
    <w:rsid w:val="00F7076A"/>
    <w:rsid w:val="00F73FF7"/>
    <w:rsid w:val="00F8382B"/>
    <w:rsid w:val="00F97F99"/>
    <w:rsid w:val="00FC4FF1"/>
    <w:rsid w:val="00FD12FC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  <w14:docId w14:val="7E8D9E5D"/>
  <w15:docId w15:val="{C45B9C8B-7F5D-48FD-B5FF-49F8A4D7B000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CF4FFE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663E5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Char" w:customStyle="true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Char0" w:customStyle="true">
    <w:name w:val="页脚 Char"/>
    <w:basedOn w:val="a0"/>
    <w:link w:val="a4"/>
    <w:uiPriority w:val="99"/>
    <w:rsid w:val="00CF4FFE"/>
    <w:rPr>
      <w:sz w:val="18"/>
      <w:szCs w:val="18"/>
    </w:rPr>
  </w:style>
  <w:style w:type="character" w:styleId="3Char" w:customStyle="true">
    <w:name w:val="标题 3 Char"/>
    <w:basedOn w:val="a0"/>
    <w:link w:val="3"/>
    <w:rsid w:val="00CF4FFE"/>
    <w:rPr>
      <w:rFonts w:ascii="Times New Roman" w:hAnsi="Times New Roman" w:eastAsia="宋体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EC4900"/>
    <w:rPr>
      <w:sz w:val="18"/>
      <w:szCs w:val="18"/>
    </w:rPr>
  </w:style>
  <w:style w:type="character" w:styleId="Char1" w:customStyle="true">
    <w:name w:val="批注框文本 Char"/>
    <w:basedOn w:val="a0"/>
    <w:link w:val="a6"/>
    <w:uiPriority w:val="99"/>
    <w:semiHidden/>
    <w:rsid w:val="00EC4900"/>
    <w:rPr>
      <w:rFonts w:ascii="Times New Roman" w:hAnsi="Times New Roman" w:eastAsia="宋体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2C7CA4"/>
    <w:rPr>
      <w:rFonts w:ascii="宋体"/>
      <w:sz w:val="18"/>
      <w:szCs w:val="18"/>
    </w:rPr>
  </w:style>
  <w:style w:type="character" w:styleId="Char2" w:customStyle="true">
    <w:name w:val="文档结构图 Char"/>
    <w:basedOn w:val="a0"/>
    <w:link w:val="a7"/>
    <w:uiPriority w:val="99"/>
    <w:semiHidden/>
    <w:rsid w:val="002C7CA4"/>
    <w:rPr>
      <w:rFonts w:ascii="宋体" w:hAnsi="Times New Roman" w:eastAsia="宋体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67E4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4167E4"/>
    <w:pPr>
      <w:jc w:val="left"/>
    </w:pPr>
  </w:style>
  <w:style w:type="character" w:styleId="Char3" w:customStyle="true">
    <w:name w:val="批注文字 Char"/>
    <w:basedOn w:val="a0"/>
    <w:link w:val="a9"/>
    <w:uiPriority w:val="99"/>
    <w:semiHidden/>
    <w:rsid w:val="004167E4"/>
    <w:rPr>
      <w:rFonts w:ascii="Times New Roman" w:hAnsi="Times New Roman" w:eastAsia="宋体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4167E4"/>
    <w:rPr>
      <w:b/>
      <w:bCs/>
    </w:rPr>
  </w:style>
  <w:style w:type="character" w:styleId="Char4" w:customStyle="true">
    <w:name w:val="批注主题 Char"/>
    <w:basedOn w:val="Char3"/>
    <w:link w:val="aa"/>
    <w:uiPriority w:val="99"/>
    <w:semiHidden/>
    <w:rsid w:val="004167E4"/>
    <w:rPr>
      <w:rFonts w:ascii="Times New Roman" w:hAnsi="Times New Roman" w:eastAsia="宋体" w:cs="Times New Roman"/>
      <w:b/>
      <w:bCs/>
      <w:szCs w:val="24"/>
    </w:rPr>
  </w:style>
  <w:style w:type="character" w:styleId="5Char" w:customStyle="true">
    <w:name w:val="标题 5 Char"/>
    <w:basedOn w:val="a0"/>
    <w:link w:val="5"/>
    <w:uiPriority w:val="9"/>
    <w:rsid w:val="00663E5B"/>
    <w:rPr>
      <w:rFonts w:ascii="Times New Roman" w:hAnsi="Times New Roman" w:eastAsia="宋体" w:cs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ivs>
    <w:div w:id="279457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1315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44847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23359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7511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0887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40501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4551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webSettings.xml" Type="http://schemas.openxmlformats.org/officeDocument/2006/relationships/webSettings" Id="rId3"/>
    <Relationship Target="commentsExtended.xml" Type="http://schemas.microsoft.com/office/2011/relationships/commentsExtended" Id="rId7"/>
    <Relationship Target="theme/theme1.xml" Type="http://schemas.openxmlformats.org/officeDocument/2006/relationships/them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comments.xml" Type="http://schemas.openxmlformats.org/officeDocument/2006/relationships/comments" Id="rId6"/>
    <Relationship Target="people.xml" Type="http://schemas.microsoft.com/office/2011/relationships/peopl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ns1="http://schemas.openxmlformats.org/wordprocessingml/2006/main" xmlns:ns11="http://schemas.microsoft.com/office/word/2006/wordml" xmlns:ns12="http://schemas.openxmlformats.org/drawingml/2006/chart" xmlns:ns14="http://schemas.openxmlformats.org/drawingml/2006/diagram" xmlns:ns15="http://schemas.openxmlformats.org/drawingml/2006/picture" xmlns:ns16="http://schemas.openxmlformats.org/drawingml/2006/spreadsheetDrawing" xmlns:ns17="http://schemas.microsoft.com/office/drawing/2008/diagram" xmlns:ns19="urn:schemas-microsoft-com:office:office" xmlns:ns2="http://schemas.openxmlformats.org/officeDocument/2006/math" xmlns:ns20="urn:schemas-microsoft-com:vml" xmlns:ns21="urn:schemas-microsoft-com:office:word" xmlns:ns25="http://opendope.org/xpaths" xmlns:ns26="http://opendope.org/conditions" xmlns:ns27="http://opendope.org/questions" xmlns:ns28="http://opendope.org/answers" xmlns:ns29="http://opendope.org/components" xmlns:ns3="http://schemas.openxmlformats.org/officeDocument/2006/relationships" xmlns:ns30="http://opendope.org/SmartArt/DataHierarchy" xmlns:ns31="http://schemas.openxmlformats.org/officeDocument/2006/bibliography" xmlns:ns32="http://schemas.microsoft.com/office/webextensions/taskpanes/2010/11" xmlns:ns33="http://schemas.microsoft.com/office/webextensions/webextension/2010/11" xmlns:ns4="http://schemas.microsoft.com/office/word/2010/wordml" xmlns:ns5="http://schemas.openxmlformats.org/drawingml/2006/wordprocessingDrawing" xmlns:ns6="http://schemas.openxmlformats.org/drawingml/2006/main" xmlns:ns7="http://schemas.microsoft.com/office/word/2010/wordprocessingDrawing" xmlns:ns8="http://schemas.microsoft.com/office/word/2012/wordml" xmlns:ns9="http://schemas.openxmlformats.org/markup-compatibility/2006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E FUND</properties:Company>
  <properties:Pages>1</properties:Pages>
  <properties:Words>105</properties:Words>
  <properties:Characters>605</properties:Characters>
  <properties:Lines>5</properties:Lines>
  <properties:Paragraphs>1</properties:Paragraphs>
  <properties:TotalTime>47</properties:TotalTime>
  <properties:ScaleCrop>false</properties:ScaleCrop>
  <properties:LinksUpToDate>false</properties:LinksUpToDate>
  <properties:CharactersWithSpaces>709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2020-10-27T10:05:00Z</dcterms:created>
  <dc:creator>白玥明</dc:creator>
  <dc:description/>
  <cp:keywords/>
  <cp:lastModifiedBy>许兆枫</cp:lastModifiedBy>
  <dcterms:modified xmlns:xsi="http://www.w3.org/2001/XMLSchema-instance" xsi:type="dcterms:W3CDTF">2021-04-19T09:05:00Z</dcterms:modified>
  <cp:revision>42</cp:revision>
  <dc:subject/>
  <dc:title/>
</cp:coreProperties>
</file>