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D09A8" w:rsidRDefault="008D09A8">
      <w:pPr>
        <w:spacing w:line="360" w:lineRule="auto"/>
        <w:jc w:val="center"/>
        <w:rPr>
          <w:bCs/>
          <w:sz w:val="24"/>
        </w:rPr>
      </w:pPr>
    </w:p>
    <w:p w:rsidR="008D09A8" w:rsidRPr="0092044C" w:rsidRDefault="006C1616">
      <w:pPr>
        <w:jc w:val="center"/>
        <w:rPr>
          <w:b/>
          <w:sz w:val="52"/>
        </w:rPr>
      </w:pPr>
      <w:r w:rsidRPr="0092044C">
        <w:rPr>
          <w:rFonts w:hint="eastAsia"/>
          <w:b/>
          <w:sz w:val="52"/>
        </w:rPr>
        <w:t>中欧</w:t>
      </w:r>
      <w:r w:rsidR="008D09A8" w:rsidRPr="0092044C">
        <w:rPr>
          <w:b/>
          <w:sz w:val="52"/>
        </w:rPr>
        <w:t>基金管理有限公司</w:t>
      </w:r>
    </w:p>
    <w:p w:rsidR="008D09A8" w:rsidRPr="0092044C" w:rsidRDefault="008D09A8">
      <w:pPr>
        <w:rPr>
          <w:b/>
        </w:rPr>
      </w:pPr>
    </w:p>
    <w:p w:rsidR="008D09A8" w:rsidRPr="0092044C" w:rsidRDefault="008D09A8">
      <w:pPr>
        <w:jc w:val="center"/>
        <w:rPr>
          <w:b/>
          <w:sz w:val="52"/>
        </w:rPr>
      </w:pPr>
    </w:p>
    <w:p w:rsidR="00B15029" w:rsidRPr="0092044C" w:rsidRDefault="008B03EE" w:rsidP="008B03EE">
      <w:pPr>
        <w:jc w:val="center"/>
        <w:rPr>
          <w:b/>
          <w:sz w:val="48"/>
        </w:rPr>
      </w:pPr>
      <w:r>
        <w:rPr>
          <w:rFonts w:hint="eastAsia"/>
          <w:b/>
          <w:sz w:val="48"/>
        </w:rPr>
        <w:t>中欧远见</w:t>
      </w:r>
      <w:r w:rsidR="0012486C">
        <w:rPr>
          <w:rFonts w:hint="eastAsia"/>
          <w:b/>
          <w:sz w:val="48"/>
        </w:rPr>
        <w:t>两年定期开放混合型</w:t>
      </w:r>
      <w:r w:rsidR="001206FB" w:rsidRPr="001206FB">
        <w:rPr>
          <w:rFonts w:hint="eastAsia"/>
          <w:b/>
          <w:sz w:val="48"/>
        </w:rPr>
        <w:t>证券投资基金</w:t>
      </w:r>
      <w:r w:rsidR="00FA7347">
        <w:rPr>
          <w:rFonts w:hint="eastAsia"/>
          <w:b/>
          <w:sz w:val="48"/>
        </w:rPr>
        <w:t>更新</w:t>
      </w:r>
      <w:r w:rsidR="00B65C92" w:rsidRPr="0092044C">
        <w:rPr>
          <w:rFonts w:hint="eastAsia"/>
          <w:b/>
          <w:sz w:val="48"/>
        </w:rPr>
        <w:t>招募说明书</w:t>
      </w:r>
    </w:p>
    <w:p w:rsidR="00AF4885" w:rsidRDefault="00AF4885" w:rsidP="00304A2F">
      <w:pPr>
        <w:tabs>
          <w:tab w:val="left" w:pos="3690"/>
        </w:tabs>
        <w:rPr>
          <w:b/>
          <w:sz w:val="52"/>
        </w:rPr>
      </w:pPr>
    </w:p>
    <w:p w:rsidR="008D09A8" w:rsidRPr="0092044C" w:rsidRDefault="00304A2F" w:rsidP="00304A2F">
      <w:pPr>
        <w:tabs>
          <w:tab w:val="left" w:pos="3690"/>
        </w:tabs>
        <w:rPr>
          <w:b/>
          <w:sz w:val="52"/>
        </w:rPr>
      </w:pPr>
      <w:r>
        <w:rPr>
          <w:b/>
          <w:sz w:val="52"/>
        </w:rPr>
        <w:tab/>
      </w:r>
    </w:p>
    <w:p w:rsidR="008D09A8" w:rsidRPr="0092044C" w:rsidRDefault="008D09A8">
      <w:pPr>
        <w:jc w:val="center"/>
        <w:rPr>
          <w:b/>
          <w:sz w:val="52"/>
        </w:rPr>
      </w:pPr>
    </w:p>
    <w:p w:rsidR="008D09A8" w:rsidRPr="0092044C" w:rsidRDefault="008D09A8">
      <w:pPr>
        <w:jc w:val="center"/>
        <w:rPr>
          <w:b/>
          <w:sz w:val="52"/>
        </w:rPr>
      </w:pPr>
    </w:p>
    <w:p w:rsidR="008D09A8" w:rsidRPr="0092044C" w:rsidRDefault="008D09A8">
      <w:pPr>
        <w:jc w:val="center"/>
        <w:rPr>
          <w:b/>
          <w:sz w:val="52"/>
        </w:rPr>
      </w:pPr>
    </w:p>
    <w:p w:rsidR="008D09A8" w:rsidRPr="0092044C" w:rsidRDefault="008D09A8">
      <w:pPr>
        <w:rPr>
          <w:b/>
        </w:rPr>
      </w:pPr>
    </w:p>
    <w:p w:rsidR="008D09A8" w:rsidRPr="0092044C" w:rsidRDefault="008D09A8">
      <w:pPr>
        <w:jc w:val="center"/>
        <w:rPr>
          <w:b/>
          <w:sz w:val="36"/>
        </w:rPr>
      </w:pPr>
      <w:r w:rsidRPr="0092044C">
        <w:rPr>
          <w:b/>
          <w:sz w:val="36"/>
        </w:rPr>
        <w:t>基金管理人：</w:t>
      </w:r>
      <w:r w:rsidR="006C1616" w:rsidRPr="0092044C">
        <w:rPr>
          <w:rFonts w:hint="eastAsia"/>
          <w:b/>
          <w:sz w:val="36"/>
        </w:rPr>
        <w:t>中欧基金管理有限公司</w:t>
      </w:r>
    </w:p>
    <w:p w:rsidR="008D09A8" w:rsidRPr="0092044C" w:rsidRDefault="008D09A8">
      <w:pPr>
        <w:jc w:val="center"/>
        <w:rPr>
          <w:b/>
          <w:sz w:val="36"/>
        </w:rPr>
      </w:pPr>
      <w:r w:rsidRPr="0092044C">
        <w:rPr>
          <w:b/>
          <w:sz w:val="36"/>
        </w:rPr>
        <w:t>基金托管人：</w:t>
      </w:r>
      <w:r w:rsidR="00872127">
        <w:rPr>
          <w:rFonts w:hint="eastAsia"/>
          <w:b/>
          <w:sz w:val="36"/>
        </w:rPr>
        <w:t>中国工商</w:t>
      </w:r>
      <w:r w:rsidR="0002452E" w:rsidRPr="0092044C">
        <w:rPr>
          <w:rFonts w:hint="eastAsia"/>
          <w:b/>
          <w:sz w:val="36"/>
        </w:rPr>
        <w:t>银行</w:t>
      </w:r>
      <w:r w:rsidR="008D5629" w:rsidRPr="0092044C">
        <w:rPr>
          <w:rFonts w:hint="eastAsia"/>
          <w:b/>
          <w:sz w:val="36"/>
        </w:rPr>
        <w:t>股份有限公司</w:t>
      </w:r>
    </w:p>
    <w:p w:rsidR="008D09A8" w:rsidRPr="0092044C" w:rsidRDefault="008D09A8">
      <w:pPr>
        <w:jc w:val="center"/>
        <w:rPr>
          <w:bCs/>
          <w:sz w:val="32"/>
        </w:rPr>
      </w:pPr>
    </w:p>
    <w:p w:rsidR="008D09A8" w:rsidRPr="0092044C" w:rsidRDefault="008D09A8">
      <w:pPr>
        <w:jc w:val="center"/>
        <w:rPr>
          <w:bCs/>
          <w:sz w:val="28"/>
        </w:rPr>
      </w:pPr>
    </w:p>
    <w:p w:rsidR="00CA7CDF" w:rsidRPr="0092044C" w:rsidRDefault="000A4D99" w:rsidP="00CA7CDF">
      <w:pPr>
        <w:jc w:val="center"/>
        <w:rPr>
          <w:rFonts w:ascii="宋体"/>
          <w:b/>
          <w:bCs/>
          <w:sz w:val="30"/>
        </w:rPr>
        <w:sectPr w:rsidR="00CA7CDF" w:rsidRPr="0092044C" w:rsidSect="008D505A">
          <w:headerReference w:type="default" r:id="rId9"/>
          <w:footerReference w:type="default" r:id="rId10"/>
          <w:headerReference w:type="first" r:id="rId11"/>
          <w:footerReference w:type="first" r:id="rId12"/>
          <w:pgSz w:w="11906" w:h="16838"/>
          <w:pgMar w:top="1440" w:right="1800" w:bottom="1440" w:left="1800" w:header="851" w:footer="992" w:gutter="0"/>
          <w:pgNumType w:start="1"/>
          <w:cols w:space="720"/>
          <w:titlePg/>
          <w:docGrid w:type="lines" w:linePitch="312"/>
        </w:sectPr>
      </w:pPr>
      <w:r w:rsidRPr="0092044C">
        <w:rPr>
          <w:rFonts w:ascii="宋体" w:hint="eastAsia"/>
          <w:b/>
          <w:bCs/>
          <w:sz w:val="30"/>
        </w:rPr>
        <w:t>二零</w:t>
      </w:r>
      <w:r w:rsidR="00AF4885">
        <w:rPr>
          <w:rFonts w:ascii="宋体" w:hint="eastAsia"/>
          <w:b/>
          <w:bCs/>
          <w:sz w:val="30"/>
        </w:rPr>
        <w:t>二零</w:t>
      </w:r>
      <w:r w:rsidRPr="0092044C">
        <w:rPr>
          <w:rFonts w:ascii="宋体" w:hint="eastAsia"/>
          <w:b/>
          <w:bCs/>
          <w:sz w:val="30"/>
        </w:rPr>
        <w:t>年</w:t>
      </w:r>
      <w:r w:rsidR="00277BB1">
        <w:rPr>
          <w:rFonts w:ascii="宋体" w:hint="eastAsia"/>
          <w:b/>
          <w:bCs/>
          <w:sz w:val="30"/>
        </w:rPr>
        <w:t>十</w:t>
      </w:r>
      <w:r w:rsidR="004D37E8">
        <w:rPr>
          <w:rFonts w:ascii="宋体" w:hint="eastAsia"/>
          <w:b/>
          <w:bCs/>
          <w:sz w:val="30"/>
        </w:rPr>
        <w:t>二</w:t>
      </w:r>
      <w:r w:rsidR="008B03EE">
        <w:rPr>
          <w:rFonts w:ascii="宋体" w:hint="eastAsia"/>
          <w:b/>
          <w:bCs/>
          <w:sz w:val="30"/>
        </w:rPr>
        <w:t>月</w:t>
      </w:r>
    </w:p>
    <w:p w:rsidR="00E75E7B" w:rsidRPr="0092044C" w:rsidRDefault="00E75E7B" w:rsidP="001F27B9">
      <w:pPr>
        <w:widowControl/>
        <w:spacing w:line="360" w:lineRule="auto"/>
        <w:ind w:firstLineChars="200" w:firstLine="480"/>
        <w:jc w:val="left"/>
        <w:rPr>
          <w:rFonts w:ascii="宋体" w:hAnsi="宋体"/>
          <w:sz w:val="24"/>
          <w:szCs w:val="24"/>
        </w:rPr>
      </w:pPr>
      <w:r w:rsidRPr="0092044C">
        <w:rPr>
          <w:rFonts w:ascii="宋体" w:hAnsi="宋体" w:hint="eastAsia"/>
          <w:sz w:val="24"/>
          <w:szCs w:val="24"/>
        </w:rPr>
        <w:lastRenderedPageBreak/>
        <w:t>本基金经</w:t>
      </w:r>
      <w:r w:rsidR="00D528B9">
        <w:rPr>
          <w:rFonts w:ascii="宋体" w:hAnsi="宋体" w:hint="eastAsia"/>
          <w:sz w:val="24"/>
          <w:szCs w:val="24"/>
        </w:rPr>
        <w:t>2019</w:t>
      </w:r>
      <w:r w:rsidRPr="0092044C">
        <w:rPr>
          <w:rFonts w:ascii="宋体" w:hAnsi="宋体" w:hint="eastAsia"/>
          <w:sz w:val="24"/>
          <w:szCs w:val="24"/>
        </w:rPr>
        <w:t>年</w:t>
      </w:r>
      <w:r w:rsidR="00D528B9">
        <w:rPr>
          <w:rFonts w:ascii="宋体" w:hAnsi="宋体"/>
          <w:sz w:val="24"/>
          <w:szCs w:val="24"/>
        </w:rPr>
        <w:t>1</w:t>
      </w:r>
      <w:r w:rsidRPr="0092044C">
        <w:rPr>
          <w:rFonts w:ascii="宋体" w:hAnsi="宋体" w:hint="eastAsia"/>
          <w:sz w:val="24"/>
          <w:szCs w:val="24"/>
        </w:rPr>
        <w:t>月</w:t>
      </w:r>
      <w:r w:rsidR="00D528B9">
        <w:rPr>
          <w:rFonts w:ascii="宋体" w:hAnsi="宋体"/>
          <w:sz w:val="24"/>
          <w:szCs w:val="24"/>
        </w:rPr>
        <w:t>28</w:t>
      </w:r>
      <w:r w:rsidRPr="0092044C">
        <w:rPr>
          <w:rFonts w:ascii="宋体" w:hAnsi="宋体" w:hint="eastAsia"/>
          <w:sz w:val="24"/>
          <w:szCs w:val="24"/>
        </w:rPr>
        <w:t>日中国证券监督管理委员会（以下简称“中国证监会”）下发的</w:t>
      </w:r>
      <w:r w:rsidR="00AB2E89" w:rsidRPr="0092044C">
        <w:rPr>
          <w:rFonts w:ascii="宋体" w:hAnsi="宋体" w:hint="eastAsia"/>
          <w:sz w:val="24"/>
          <w:szCs w:val="24"/>
        </w:rPr>
        <w:t>《关于准予</w:t>
      </w:r>
      <w:r w:rsidR="008B03EE">
        <w:rPr>
          <w:rFonts w:ascii="宋体" w:hAnsi="宋体" w:hint="eastAsia"/>
          <w:sz w:val="24"/>
          <w:szCs w:val="24"/>
        </w:rPr>
        <w:t>中欧远见</w:t>
      </w:r>
      <w:r w:rsidR="0012486C">
        <w:rPr>
          <w:rFonts w:ascii="宋体" w:hAnsi="宋体" w:hint="eastAsia"/>
          <w:sz w:val="24"/>
          <w:szCs w:val="24"/>
        </w:rPr>
        <w:t>两年定期开放混合型</w:t>
      </w:r>
      <w:r w:rsidR="00AB2E89" w:rsidRPr="0092044C">
        <w:rPr>
          <w:rFonts w:ascii="宋体" w:hAnsi="宋体"/>
          <w:sz w:val="24"/>
          <w:szCs w:val="24"/>
        </w:rPr>
        <w:t>证券投资基金</w:t>
      </w:r>
      <w:r w:rsidR="00AB2E89" w:rsidRPr="0092044C">
        <w:rPr>
          <w:rFonts w:ascii="宋体" w:hAnsi="宋体" w:hint="eastAsia"/>
          <w:sz w:val="24"/>
          <w:szCs w:val="24"/>
        </w:rPr>
        <w:t>注册的批复》</w:t>
      </w:r>
      <w:r w:rsidRPr="0092044C">
        <w:rPr>
          <w:rFonts w:ascii="宋体" w:hAnsi="宋体" w:hint="eastAsia"/>
          <w:sz w:val="24"/>
          <w:szCs w:val="24"/>
        </w:rPr>
        <w:t>（证监许可[</w:t>
      </w:r>
      <w:r w:rsidR="00D528B9">
        <w:rPr>
          <w:rFonts w:ascii="宋体" w:hAnsi="宋体"/>
          <w:sz w:val="24"/>
          <w:szCs w:val="24"/>
        </w:rPr>
        <w:t>2019</w:t>
      </w:r>
      <w:r w:rsidRPr="0092044C">
        <w:rPr>
          <w:rFonts w:ascii="宋体" w:hAnsi="宋体" w:hint="eastAsia"/>
          <w:sz w:val="24"/>
          <w:szCs w:val="24"/>
        </w:rPr>
        <w:t>]</w:t>
      </w:r>
      <w:r w:rsidR="00D528B9">
        <w:rPr>
          <w:rFonts w:ascii="宋体" w:hAnsi="宋体"/>
          <w:sz w:val="24"/>
          <w:szCs w:val="24"/>
        </w:rPr>
        <w:t>142</w:t>
      </w:r>
      <w:r w:rsidRPr="0092044C">
        <w:rPr>
          <w:rFonts w:ascii="宋体" w:hAnsi="宋体" w:hint="eastAsia"/>
          <w:sz w:val="24"/>
          <w:szCs w:val="24"/>
        </w:rPr>
        <w:t>文）准予募集注册。</w:t>
      </w:r>
      <w:r w:rsidR="00166EC1" w:rsidRPr="00B13476">
        <w:rPr>
          <w:rFonts w:ascii="宋体" w:hAnsi="宋体" w:hint="eastAsia"/>
          <w:sz w:val="24"/>
          <w:szCs w:val="24"/>
        </w:rPr>
        <w:t>本基金合同于201</w:t>
      </w:r>
      <w:r w:rsidR="00166EC1">
        <w:rPr>
          <w:rFonts w:ascii="宋体" w:hAnsi="宋体"/>
          <w:sz w:val="24"/>
          <w:szCs w:val="24"/>
        </w:rPr>
        <w:t>9</w:t>
      </w:r>
      <w:r w:rsidR="00166EC1" w:rsidRPr="00B13476">
        <w:rPr>
          <w:rFonts w:ascii="宋体" w:hAnsi="宋体" w:hint="eastAsia"/>
          <w:sz w:val="24"/>
          <w:szCs w:val="24"/>
        </w:rPr>
        <w:t>年</w:t>
      </w:r>
      <w:r w:rsidR="00166EC1">
        <w:rPr>
          <w:rFonts w:ascii="宋体" w:hAnsi="宋体"/>
          <w:sz w:val="24"/>
          <w:szCs w:val="24"/>
        </w:rPr>
        <w:t>4</w:t>
      </w:r>
      <w:r w:rsidR="00166EC1" w:rsidRPr="00B13476">
        <w:rPr>
          <w:rFonts w:ascii="宋体" w:hAnsi="宋体" w:hint="eastAsia"/>
          <w:sz w:val="24"/>
          <w:szCs w:val="24"/>
        </w:rPr>
        <w:t>月</w:t>
      </w:r>
      <w:r w:rsidR="00166EC1">
        <w:rPr>
          <w:rFonts w:ascii="宋体" w:hAnsi="宋体"/>
          <w:sz w:val="24"/>
          <w:szCs w:val="24"/>
        </w:rPr>
        <w:t>24</w:t>
      </w:r>
      <w:r w:rsidR="00166EC1" w:rsidRPr="00B13476">
        <w:rPr>
          <w:rFonts w:ascii="宋体" w:hAnsi="宋体" w:hint="eastAsia"/>
          <w:sz w:val="24"/>
          <w:szCs w:val="24"/>
        </w:rPr>
        <w:t>日正式生效。</w:t>
      </w:r>
    </w:p>
    <w:p w:rsidR="004F5F0E" w:rsidRPr="0092044C" w:rsidRDefault="004F5F0E" w:rsidP="00E75E7B">
      <w:pPr>
        <w:spacing w:line="360" w:lineRule="auto"/>
        <w:ind w:firstLineChars="200" w:firstLine="480"/>
        <w:rPr>
          <w:rFonts w:ascii="宋体" w:hAnsi="宋体"/>
          <w:sz w:val="24"/>
          <w:szCs w:val="24"/>
        </w:rPr>
      </w:pPr>
    </w:p>
    <w:p w:rsidR="004F5F0E" w:rsidRPr="0092044C" w:rsidRDefault="004F5F0E" w:rsidP="00E75E7B">
      <w:pPr>
        <w:spacing w:line="360" w:lineRule="auto"/>
        <w:ind w:firstLineChars="200" w:firstLine="480"/>
        <w:rPr>
          <w:rFonts w:ascii="宋体" w:hAnsi="宋体"/>
          <w:sz w:val="24"/>
          <w:szCs w:val="24"/>
        </w:rPr>
      </w:pPr>
    </w:p>
    <w:p w:rsidR="004F5F0E" w:rsidRPr="0092044C" w:rsidRDefault="004F5F0E" w:rsidP="000C51DC">
      <w:pPr>
        <w:spacing w:line="360" w:lineRule="auto"/>
        <w:ind w:firstLineChars="200" w:firstLine="480"/>
        <w:jc w:val="center"/>
        <w:rPr>
          <w:rFonts w:ascii="宋体" w:hAnsi="宋体"/>
          <w:bCs/>
          <w:sz w:val="24"/>
          <w:szCs w:val="24"/>
        </w:rPr>
      </w:pPr>
      <w:r w:rsidRPr="0092044C">
        <w:rPr>
          <w:rFonts w:ascii="宋体" w:hAnsi="宋体" w:hint="eastAsia"/>
          <w:bCs/>
          <w:sz w:val="24"/>
          <w:szCs w:val="24"/>
        </w:rPr>
        <w:t>重要提示</w:t>
      </w:r>
    </w:p>
    <w:p w:rsidR="00B65C92" w:rsidRPr="0092044C" w:rsidRDefault="00B65C92" w:rsidP="00096945">
      <w:pPr>
        <w:spacing w:line="360" w:lineRule="auto"/>
        <w:ind w:firstLineChars="200" w:firstLine="480"/>
        <w:rPr>
          <w:rFonts w:ascii="宋体" w:hAnsi="宋体"/>
          <w:sz w:val="24"/>
          <w:szCs w:val="24"/>
        </w:rPr>
      </w:pPr>
      <w:r w:rsidRPr="0092044C">
        <w:rPr>
          <w:rFonts w:ascii="宋体" w:hAnsi="宋体" w:hint="eastAsia"/>
          <w:sz w:val="24"/>
          <w:szCs w:val="24"/>
        </w:rPr>
        <w:t>基金管理人保证招募说明书的内容真实、准确、完整。</w:t>
      </w:r>
      <w:r w:rsidR="00383D65" w:rsidRPr="0092044C">
        <w:rPr>
          <w:rFonts w:ascii="宋体" w:hAnsi="宋体" w:hint="eastAsia"/>
          <w:sz w:val="24"/>
          <w:szCs w:val="24"/>
        </w:rPr>
        <w:t>本招募说明书经中国证监会</w:t>
      </w:r>
      <w:r w:rsidR="00D2183B" w:rsidRPr="0092044C">
        <w:rPr>
          <w:rFonts w:ascii="宋体" w:hAnsi="宋体" w:hint="eastAsia"/>
          <w:sz w:val="24"/>
          <w:szCs w:val="24"/>
        </w:rPr>
        <w:t>注册</w:t>
      </w:r>
      <w:r w:rsidR="00383D65" w:rsidRPr="0092044C">
        <w:rPr>
          <w:rFonts w:ascii="宋体" w:hAnsi="宋体" w:hint="eastAsia"/>
          <w:sz w:val="24"/>
          <w:szCs w:val="24"/>
        </w:rPr>
        <w:t>，但</w:t>
      </w:r>
      <w:r w:rsidR="002464BB" w:rsidRPr="0092044C">
        <w:rPr>
          <w:rFonts w:ascii="宋体" w:hAnsi="宋体" w:hint="eastAsia"/>
          <w:sz w:val="24"/>
          <w:szCs w:val="24"/>
        </w:rPr>
        <w:t>中国证监会对本基金募集的</w:t>
      </w:r>
      <w:r w:rsidR="00D2183B" w:rsidRPr="0092044C">
        <w:rPr>
          <w:rFonts w:ascii="宋体" w:hAnsi="宋体" w:hint="eastAsia"/>
          <w:sz w:val="24"/>
          <w:szCs w:val="24"/>
        </w:rPr>
        <w:t>注册</w:t>
      </w:r>
      <w:r w:rsidR="002464BB" w:rsidRPr="0092044C">
        <w:rPr>
          <w:rFonts w:ascii="宋体" w:hAnsi="宋体" w:hint="eastAsia"/>
          <w:sz w:val="24"/>
          <w:szCs w:val="24"/>
        </w:rPr>
        <w:t>，并不表明其对本基金的价值和收益作出实质性判断或保证，也不表明投资于本基金没有风险。</w:t>
      </w:r>
      <w:r w:rsidR="00E75E7B" w:rsidRPr="0092044C">
        <w:rPr>
          <w:rFonts w:ascii="宋体" w:hAnsi="宋体" w:hint="eastAsia"/>
          <w:bCs/>
          <w:sz w:val="24"/>
          <w:szCs w:val="24"/>
        </w:rPr>
        <w:t>中国证监会不对基金的投资价值及市场前景等作出实质性判断或者保证。</w:t>
      </w:r>
    </w:p>
    <w:p w:rsidR="00B65C92" w:rsidRPr="0092044C" w:rsidRDefault="0060667D" w:rsidP="0060667D">
      <w:pPr>
        <w:spacing w:line="360" w:lineRule="auto"/>
        <w:ind w:firstLineChars="200" w:firstLine="480"/>
        <w:rPr>
          <w:rFonts w:ascii="宋体" w:hAnsi="宋体"/>
          <w:sz w:val="24"/>
          <w:szCs w:val="24"/>
        </w:rPr>
      </w:pPr>
      <w:r w:rsidRPr="0092044C">
        <w:rPr>
          <w:rFonts w:ascii="宋体" w:hAnsi="宋体" w:hint="eastAsia"/>
          <w:sz w:val="24"/>
          <w:szCs w:val="24"/>
        </w:rPr>
        <w:t>投资有风险，投资人在认购（或申购）本基金前应认真阅读本基金的招募说明书和基金合同等信息披露文件，自主判断基金的投资价值，自主做出投资决策，自行承担投资风险。</w:t>
      </w:r>
    </w:p>
    <w:p w:rsidR="00A82A33" w:rsidRDefault="00B65C92" w:rsidP="00A82A33">
      <w:pPr>
        <w:spacing w:line="360" w:lineRule="auto"/>
        <w:ind w:firstLineChars="200" w:firstLine="480"/>
        <w:rPr>
          <w:rFonts w:ascii="宋体" w:hAnsi="宋体"/>
          <w:sz w:val="24"/>
          <w:szCs w:val="24"/>
        </w:rPr>
      </w:pPr>
      <w:r w:rsidRPr="0092044C">
        <w:rPr>
          <w:rFonts w:ascii="宋体" w:hAnsi="宋体" w:hint="eastAsia"/>
          <w:sz w:val="24"/>
          <w:szCs w:val="24"/>
        </w:rPr>
        <w:t>证券投资基金是一种长期投资工具，其主要功能是分散投资，降低投资单一证券所带来的个别风险。基金投资不同于银行储蓄和债券等能够提供固定收益预期的金融工具，</w:t>
      </w:r>
      <w:r w:rsidR="00F000F5" w:rsidRPr="0092044C">
        <w:rPr>
          <w:rFonts w:ascii="宋体" w:hAnsi="宋体" w:hint="eastAsia"/>
          <w:sz w:val="24"/>
          <w:szCs w:val="24"/>
        </w:rPr>
        <w:t>投资人</w:t>
      </w:r>
      <w:r w:rsidRPr="0092044C">
        <w:rPr>
          <w:rFonts w:ascii="宋体" w:hAnsi="宋体" w:hint="eastAsia"/>
          <w:sz w:val="24"/>
          <w:szCs w:val="24"/>
        </w:rPr>
        <w:t>购买基金，既可能按其持有份额分享基金投资所产生的收益，也可能承担基金投资所带来的损失。</w:t>
      </w:r>
    </w:p>
    <w:p w:rsidR="00B65C92" w:rsidRPr="00A82A33" w:rsidRDefault="00A82A33" w:rsidP="00A82A33">
      <w:pPr>
        <w:spacing w:line="360" w:lineRule="auto"/>
        <w:ind w:firstLineChars="200" w:firstLine="480"/>
        <w:rPr>
          <w:rFonts w:ascii="宋体" w:hAnsi="宋体"/>
          <w:sz w:val="24"/>
          <w:szCs w:val="24"/>
        </w:rPr>
      </w:pPr>
      <w:r w:rsidRPr="00A82A33">
        <w:rPr>
          <w:rFonts w:ascii="宋体" w:hAnsi="宋体" w:hint="eastAsia"/>
          <w:sz w:val="24"/>
          <w:szCs w:val="24"/>
        </w:rPr>
        <w:t>本基金的投资范围包括存托凭证，存托凭证是由存托人签发、以境外证券为基础在中国境内发行，代表境外基础证券权益。存托凭证持有人实际享有的权益与境外基础证券持有人的权益虽然基本相当，但并不能等同于直接持有境外基础证券。投资于存托凭证可能会面临由于境内外市场上市交易规则、上市公司治理结构、股东权利等差异带来的相关成本和投资风险。在交易和持有存托凭证过程中需要承担的义务及可能受到的限制，应当关注证券交易普遍具有的宏观经济风险、政策风险、市场风险、不可抗力风险等。</w:t>
      </w:r>
    </w:p>
    <w:p w:rsidR="001B12AE" w:rsidRPr="0092044C" w:rsidRDefault="006872BC" w:rsidP="00E75E7B">
      <w:pPr>
        <w:spacing w:line="360" w:lineRule="auto"/>
        <w:ind w:firstLineChars="200" w:firstLine="480"/>
        <w:rPr>
          <w:bCs/>
          <w:sz w:val="24"/>
        </w:rPr>
      </w:pPr>
      <w:r w:rsidRPr="00A34457">
        <w:rPr>
          <w:rFonts w:hint="eastAsia"/>
          <w:bCs/>
          <w:sz w:val="24"/>
        </w:rPr>
        <w:t>本基金为</w:t>
      </w:r>
      <w:r>
        <w:rPr>
          <w:rFonts w:hint="eastAsia"/>
          <w:bCs/>
          <w:sz w:val="24"/>
        </w:rPr>
        <w:t>混合</w:t>
      </w:r>
      <w:r w:rsidRPr="00A34457">
        <w:rPr>
          <w:rFonts w:hint="eastAsia"/>
          <w:bCs/>
          <w:sz w:val="24"/>
        </w:rPr>
        <w:t>型基金，</w:t>
      </w:r>
      <w:r w:rsidR="00ED7E9D" w:rsidRPr="00ED7E9D">
        <w:rPr>
          <w:rFonts w:hint="eastAsia"/>
          <w:bCs/>
          <w:sz w:val="24"/>
        </w:rPr>
        <w:t>其</w:t>
      </w:r>
      <w:r w:rsidRPr="00A34457">
        <w:rPr>
          <w:rFonts w:hint="eastAsia"/>
          <w:bCs/>
          <w:sz w:val="24"/>
        </w:rPr>
        <w:t>预期收益</w:t>
      </w:r>
      <w:r w:rsidR="00ED7E9D" w:rsidRPr="00ED7E9D">
        <w:rPr>
          <w:rFonts w:hint="eastAsia"/>
          <w:bCs/>
          <w:sz w:val="24"/>
        </w:rPr>
        <w:t>及</w:t>
      </w:r>
      <w:r w:rsidRPr="00A34457">
        <w:rPr>
          <w:rFonts w:hint="eastAsia"/>
          <w:bCs/>
          <w:sz w:val="24"/>
        </w:rPr>
        <w:t>预期风险</w:t>
      </w:r>
      <w:r w:rsidR="00ED7E9D" w:rsidRPr="00ED7E9D">
        <w:rPr>
          <w:rFonts w:hint="eastAsia"/>
          <w:bCs/>
          <w:sz w:val="24"/>
        </w:rPr>
        <w:t>水平</w:t>
      </w:r>
      <w:r w:rsidRPr="00A34457">
        <w:rPr>
          <w:rFonts w:hint="eastAsia"/>
          <w:bCs/>
          <w:sz w:val="24"/>
        </w:rPr>
        <w:t>高于</w:t>
      </w:r>
      <w:r>
        <w:rPr>
          <w:rFonts w:hint="eastAsia"/>
          <w:bCs/>
          <w:sz w:val="24"/>
        </w:rPr>
        <w:t>债券型基金和</w:t>
      </w:r>
      <w:r w:rsidRPr="00A34457">
        <w:rPr>
          <w:rFonts w:hint="eastAsia"/>
          <w:bCs/>
          <w:sz w:val="24"/>
        </w:rPr>
        <w:t>货币市场基金，但低于股票型基金。</w:t>
      </w:r>
      <w:r w:rsidR="00ED7E9D" w:rsidRPr="00ED7E9D">
        <w:rPr>
          <w:rFonts w:hint="eastAsia"/>
          <w:bCs/>
          <w:sz w:val="24"/>
        </w:rPr>
        <w:t>本基金将投资港股通标的股票，需承担港股通机制下因投资环境、投资标的、市场制度以及交易规则等差异带来的特有风险。</w:t>
      </w:r>
    </w:p>
    <w:p w:rsidR="00B65C92" w:rsidRDefault="00F000F5" w:rsidP="005332CA">
      <w:pPr>
        <w:spacing w:line="360" w:lineRule="auto"/>
        <w:ind w:firstLineChars="200" w:firstLine="480"/>
        <w:rPr>
          <w:rFonts w:ascii="宋体" w:hAnsi="宋体"/>
          <w:sz w:val="24"/>
          <w:szCs w:val="24"/>
        </w:rPr>
      </w:pPr>
      <w:r w:rsidRPr="0092044C">
        <w:rPr>
          <w:rFonts w:ascii="宋体" w:hAnsi="宋体" w:hint="eastAsia"/>
          <w:sz w:val="24"/>
          <w:szCs w:val="24"/>
        </w:rPr>
        <w:t>投资人</w:t>
      </w:r>
      <w:r w:rsidR="00B65C92" w:rsidRPr="0092044C">
        <w:rPr>
          <w:rFonts w:ascii="宋体" w:hAnsi="宋体" w:hint="eastAsia"/>
          <w:sz w:val="24"/>
          <w:szCs w:val="24"/>
        </w:rPr>
        <w:t>购买本基金并不等于将资金作为存款存放在银行或存款类金融机构。</w:t>
      </w:r>
      <w:r w:rsidRPr="0092044C">
        <w:rPr>
          <w:rFonts w:ascii="宋体" w:hAnsi="宋体" w:hint="eastAsia"/>
          <w:sz w:val="24"/>
          <w:szCs w:val="24"/>
        </w:rPr>
        <w:lastRenderedPageBreak/>
        <w:t>投资人</w:t>
      </w:r>
      <w:r w:rsidR="00B65C92" w:rsidRPr="0092044C">
        <w:rPr>
          <w:rFonts w:ascii="宋体" w:hAnsi="宋体" w:hint="eastAsia"/>
          <w:sz w:val="24"/>
          <w:szCs w:val="24"/>
        </w:rPr>
        <w:t>应当认真阅读</w:t>
      </w:r>
      <w:r w:rsidR="002E1D7C" w:rsidRPr="0092044C">
        <w:rPr>
          <w:rFonts w:ascii="宋体" w:hAnsi="宋体" w:hint="eastAsia"/>
          <w:sz w:val="24"/>
          <w:szCs w:val="24"/>
        </w:rPr>
        <w:t>基金合同</w:t>
      </w:r>
      <w:r w:rsidR="00B65C92" w:rsidRPr="0092044C">
        <w:rPr>
          <w:rFonts w:ascii="宋体" w:hAnsi="宋体" w:hint="eastAsia"/>
          <w:sz w:val="24"/>
          <w:szCs w:val="24"/>
        </w:rPr>
        <w:t>、招募说明书</w:t>
      </w:r>
      <w:r w:rsidR="005C2955">
        <w:rPr>
          <w:rFonts w:ascii="宋体" w:hAnsi="宋体" w:hint="eastAsia"/>
          <w:sz w:val="24"/>
          <w:szCs w:val="24"/>
        </w:rPr>
        <w:t>、基金</w:t>
      </w:r>
      <w:r w:rsidR="005C2955">
        <w:rPr>
          <w:rFonts w:ascii="宋体" w:hAnsi="宋体"/>
          <w:sz w:val="24"/>
          <w:szCs w:val="24"/>
        </w:rPr>
        <w:t>产品</w:t>
      </w:r>
      <w:r w:rsidR="005C2955">
        <w:rPr>
          <w:rFonts w:ascii="宋体" w:hAnsi="宋体" w:hint="eastAsia"/>
          <w:sz w:val="24"/>
          <w:szCs w:val="24"/>
        </w:rPr>
        <w:t>资料概要</w:t>
      </w:r>
      <w:r w:rsidR="00B65C92" w:rsidRPr="0092044C">
        <w:rPr>
          <w:rFonts w:ascii="宋体" w:hAnsi="宋体" w:hint="eastAsia"/>
          <w:sz w:val="24"/>
          <w:szCs w:val="24"/>
        </w:rPr>
        <w:t>等基金法律文件，了解基金的风险收益特征，根据自身的投资目的、投资期限、投资经验、资产状况等判断基金是否和自身的风险承受能力相适应，并通过基金管理人或基金管理人委托的具有基金</w:t>
      </w:r>
      <w:r w:rsidR="00383D65" w:rsidRPr="0092044C">
        <w:rPr>
          <w:rFonts w:ascii="宋体" w:hAnsi="宋体" w:hint="eastAsia"/>
          <w:sz w:val="24"/>
          <w:szCs w:val="24"/>
        </w:rPr>
        <w:t>销售</w:t>
      </w:r>
      <w:r w:rsidR="00B65C92" w:rsidRPr="0092044C">
        <w:rPr>
          <w:rFonts w:ascii="宋体" w:hAnsi="宋体" w:hint="eastAsia"/>
          <w:sz w:val="24"/>
          <w:szCs w:val="24"/>
        </w:rPr>
        <w:t>业务资格的其他机构购买基金。</w:t>
      </w:r>
      <w:r w:rsidR="0060667D" w:rsidRPr="0092044C">
        <w:rPr>
          <w:rFonts w:ascii="宋体" w:hAnsi="宋体" w:hint="eastAsia"/>
          <w:sz w:val="24"/>
          <w:szCs w:val="24"/>
        </w:rPr>
        <w:t>投资人在获得基金投资收益的同时，亦承担基金投资中出现的各类风险，可能包括：证券市场整体环境引发的系统性风险、个别证券特有的非系统性风险、</w:t>
      </w:r>
      <w:r w:rsidR="00B46F5B" w:rsidRPr="00B46F5B">
        <w:rPr>
          <w:rFonts w:ascii="宋体" w:hAnsi="宋体" w:hint="eastAsia"/>
          <w:sz w:val="24"/>
          <w:szCs w:val="24"/>
        </w:rPr>
        <w:t>封闭期无法赎回和开放期</w:t>
      </w:r>
      <w:r w:rsidR="0060667D" w:rsidRPr="0092044C">
        <w:rPr>
          <w:rFonts w:ascii="宋体" w:hAnsi="宋体" w:hint="eastAsia"/>
          <w:sz w:val="24"/>
          <w:szCs w:val="24"/>
        </w:rPr>
        <w:t>大量赎回或暴跌导致的流动性风险、基金管理人在投资经营过程中产生的操作风险</w:t>
      </w:r>
      <w:r w:rsidR="00630746" w:rsidRPr="00630746">
        <w:rPr>
          <w:rFonts w:ascii="宋体" w:hAnsi="宋体" w:hint="eastAsia"/>
          <w:sz w:val="24"/>
          <w:szCs w:val="24"/>
        </w:rPr>
        <w:t>、场内基金折价交易风险、</w:t>
      </w:r>
      <w:r w:rsidR="0060667D" w:rsidRPr="0092044C">
        <w:rPr>
          <w:rFonts w:ascii="宋体" w:hAnsi="宋体" w:hint="eastAsia"/>
          <w:sz w:val="24"/>
          <w:szCs w:val="24"/>
        </w:rPr>
        <w:t>本基金特有</w:t>
      </w:r>
      <w:r w:rsidR="00630746">
        <w:rPr>
          <w:rFonts w:ascii="宋体" w:hAnsi="宋体" w:hint="eastAsia"/>
          <w:sz w:val="24"/>
          <w:szCs w:val="24"/>
        </w:rPr>
        <w:t>的</w:t>
      </w:r>
      <w:r w:rsidR="0060667D" w:rsidRPr="0092044C">
        <w:rPr>
          <w:rFonts w:ascii="宋体" w:hAnsi="宋体" w:hint="eastAsia"/>
          <w:sz w:val="24"/>
          <w:szCs w:val="24"/>
        </w:rPr>
        <w:t>风险等。</w:t>
      </w:r>
    </w:p>
    <w:p w:rsidR="00872127" w:rsidRDefault="00872127" w:rsidP="00872127">
      <w:pPr>
        <w:spacing w:line="360" w:lineRule="auto"/>
        <w:ind w:firstLineChars="200" w:firstLine="480"/>
        <w:rPr>
          <w:rFonts w:ascii="宋体" w:hAnsi="宋体"/>
          <w:bCs/>
          <w:sz w:val="24"/>
          <w:szCs w:val="24"/>
        </w:rPr>
      </w:pPr>
      <w:r w:rsidRPr="004A06A3">
        <w:rPr>
          <w:rFonts w:hint="eastAsia"/>
          <w:bCs/>
          <w:sz w:val="24"/>
        </w:rPr>
        <w:t>基金资产投资于港股</w:t>
      </w:r>
      <w:r w:rsidR="00ED7E9D" w:rsidRPr="00ED7E9D">
        <w:rPr>
          <w:rFonts w:hint="eastAsia"/>
          <w:bCs/>
          <w:sz w:val="24"/>
        </w:rPr>
        <w:t>通机制下允许买卖的规定范围内的香港联合交易所上市的股票（以下简称“港股通标的股票”）</w:t>
      </w:r>
      <w:r w:rsidRPr="004A06A3">
        <w:rPr>
          <w:rFonts w:hint="eastAsia"/>
          <w:bCs/>
          <w:sz w:val="24"/>
        </w:rPr>
        <w:t>，会面临港股通机制下因投资环境、投资标的、市场制度以及交易规则等差异带来的特有风险，包括港股市场股价波动较大的风险（港股市场实行</w:t>
      </w:r>
      <w:r w:rsidRPr="004A06A3">
        <w:rPr>
          <w:rFonts w:hint="eastAsia"/>
          <w:bCs/>
          <w:sz w:val="24"/>
        </w:rPr>
        <w:t>T+0</w:t>
      </w:r>
      <w:r w:rsidRPr="004A06A3">
        <w:rPr>
          <w:rFonts w:hint="eastAsia"/>
          <w:bCs/>
          <w:sz w:val="24"/>
        </w:rPr>
        <w:t>回转交易，且对个股不设涨跌幅限制，港股股价可能表现出比</w:t>
      </w:r>
      <w:r w:rsidRPr="004A06A3">
        <w:rPr>
          <w:rFonts w:hint="eastAsia"/>
          <w:bCs/>
          <w:sz w:val="24"/>
        </w:rPr>
        <w:t>A</w:t>
      </w:r>
      <w:r w:rsidRPr="004A06A3">
        <w:rPr>
          <w:rFonts w:hint="eastAsia"/>
          <w:bCs/>
          <w:sz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具体风险烦请查阅本基金招募说明书的“风险揭示”章节的具体内容。</w:t>
      </w:r>
    </w:p>
    <w:p w:rsidR="00872127" w:rsidRDefault="00872127" w:rsidP="00872127">
      <w:pPr>
        <w:spacing w:line="360" w:lineRule="auto"/>
        <w:ind w:firstLineChars="200" w:firstLine="480"/>
        <w:rPr>
          <w:bCs/>
          <w:sz w:val="24"/>
        </w:rPr>
      </w:pPr>
      <w:r w:rsidRPr="004A06A3">
        <w:rPr>
          <w:rFonts w:hint="eastAsia"/>
          <w:bCs/>
          <w:sz w:val="24"/>
        </w:rPr>
        <w:t>基金可根据投资策略需要或不同配置地市场环境的变化，选择将部分基金资产投资于港股或选择不将基金资产投资于港股，基金资产并非必然投资港股</w:t>
      </w:r>
      <w:r>
        <w:rPr>
          <w:rFonts w:hint="eastAsia"/>
          <w:bCs/>
          <w:sz w:val="24"/>
        </w:rPr>
        <w:t>，存在不对港股进行投资的可能。</w:t>
      </w:r>
    </w:p>
    <w:p w:rsidR="00637B5C" w:rsidRPr="0092044C" w:rsidRDefault="00B65C92" w:rsidP="00096945">
      <w:pPr>
        <w:spacing w:line="360" w:lineRule="auto"/>
        <w:ind w:firstLineChars="200" w:firstLine="480"/>
        <w:rPr>
          <w:rFonts w:ascii="宋体" w:hAnsi="宋体"/>
          <w:sz w:val="24"/>
          <w:szCs w:val="24"/>
        </w:rPr>
      </w:pPr>
      <w:r w:rsidRPr="0092044C">
        <w:rPr>
          <w:rFonts w:ascii="宋体" w:hAnsi="宋体" w:hint="eastAsia"/>
          <w:sz w:val="24"/>
          <w:szCs w:val="24"/>
        </w:rPr>
        <w:t>基金管理人</w:t>
      </w:r>
      <w:r w:rsidR="00383D65" w:rsidRPr="0092044C">
        <w:rPr>
          <w:rFonts w:ascii="宋体" w:hAnsi="宋体"/>
          <w:sz w:val="24"/>
          <w:szCs w:val="24"/>
        </w:rPr>
        <w:t>依照恪尽职守</w:t>
      </w:r>
      <w:r w:rsidR="00383D65" w:rsidRPr="0092044C">
        <w:rPr>
          <w:rFonts w:ascii="宋体" w:hAnsi="宋体" w:hint="eastAsia"/>
          <w:sz w:val="24"/>
          <w:szCs w:val="24"/>
        </w:rPr>
        <w:t>、</w:t>
      </w:r>
      <w:r w:rsidRPr="0092044C">
        <w:rPr>
          <w:rFonts w:ascii="宋体" w:hAnsi="宋体" w:hint="eastAsia"/>
          <w:sz w:val="24"/>
          <w:szCs w:val="24"/>
        </w:rPr>
        <w:t>诚实信用、</w:t>
      </w:r>
      <w:r w:rsidR="00383D65" w:rsidRPr="0092044C">
        <w:rPr>
          <w:rFonts w:ascii="宋体" w:hAnsi="宋体"/>
          <w:sz w:val="24"/>
          <w:szCs w:val="24"/>
        </w:rPr>
        <w:t>谨慎</w:t>
      </w:r>
      <w:r w:rsidRPr="0092044C">
        <w:rPr>
          <w:rFonts w:ascii="宋体" w:hAnsi="宋体" w:hint="eastAsia"/>
          <w:sz w:val="24"/>
          <w:szCs w:val="24"/>
        </w:rPr>
        <w:t>勤勉的原则管理和运用基金资产，但不保证本基金一定盈利，也不保证最低收益。</w:t>
      </w:r>
      <w:r w:rsidR="00383D65" w:rsidRPr="0092044C">
        <w:rPr>
          <w:rFonts w:ascii="宋体" w:hAnsi="宋体"/>
          <w:sz w:val="24"/>
          <w:szCs w:val="24"/>
        </w:rPr>
        <w:t>基金的过往业绩并不预示其未来表现，</w:t>
      </w:r>
      <w:r w:rsidRPr="0092044C">
        <w:rPr>
          <w:rFonts w:ascii="宋体" w:hAnsi="宋体" w:hint="eastAsia"/>
          <w:sz w:val="24"/>
          <w:szCs w:val="24"/>
        </w:rPr>
        <w:t>基金管理人管理的其他基金的业绩并不构成对本基金业绩表现的保证。基金管理人提醒</w:t>
      </w:r>
      <w:r w:rsidR="00F000F5" w:rsidRPr="0092044C">
        <w:rPr>
          <w:rFonts w:ascii="宋体" w:hAnsi="宋体" w:hint="eastAsia"/>
          <w:sz w:val="24"/>
          <w:szCs w:val="24"/>
        </w:rPr>
        <w:t>投资人</w:t>
      </w:r>
      <w:r w:rsidRPr="0092044C">
        <w:rPr>
          <w:rFonts w:ascii="宋体" w:hAnsi="宋体" w:hint="eastAsia"/>
          <w:sz w:val="24"/>
          <w:szCs w:val="24"/>
        </w:rPr>
        <w:t>注意基金投资的</w:t>
      </w:r>
      <w:r w:rsidRPr="0092044C">
        <w:rPr>
          <w:rFonts w:ascii="宋体" w:hAnsi="宋体"/>
          <w:sz w:val="24"/>
          <w:szCs w:val="24"/>
        </w:rPr>
        <w:t>“</w:t>
      </w:r>
      <w:r w:rsidRPr="0092044C">
        <w:rPr>
          <w:rFonts w:ascii="宋体" w:hAnsi="宋体" w:hint="eastAsia"/>
          <w:sz w:val="24"/>
          <w:szCs w:val="24"/>
        </w:rPr>
        <w:t>买者自负</w:t>
      </w:r>
      <w:r w:rsidRPr="0092044C">
        <w:rPr>
          <w:rFonts w:ascii="宋体" w:hAnsi="宋体"/>
          <w:sz w:val="24"/>
          <w:szCs w:val="24"/>
        </w:rPr>
        <w:t>”</w:t>
      </w:r>
      <w:r w:rsidRPr="0092044C">
        <w:rPr>
          <w:rFonts w:ascii="宋体" w:hAnsi="宋体" w:hint="eastAsia"/>
          <w:sz w:val="24"/>
          <w:szCs w:val="24"/>
        </w:rPr>
        <w:t>原则，在</w:t>
      </w:r>
      <w:r w:rsidR="00CE1CBE" w:rsidRPr="0092044C">
        <w:rPr>
          <w:rFonts w:ascii="宋体" w:hAnsi="宋体" w:hint="eastAsia"/>
          <w:sz w:val="24"/>
          <w:szCs w:val="24"/>
        </w:rPr>
        <w:t>作出</w:t>
      </w:r>
      <w:r w:rsidRPr="0092044C">
        <w:rPr>
          <w:rFonts w:ascii="宋体" w:hAnsi="宋体" w:hint="eastAsia"/>
          <w:sz w:val="24"/>
          <w:szCs w:val="24"/>
        </w:rPr>
        <w:t>投资决策后，基金运营状况与基金净值变化引致的投资风险，由</w:t>
      </w:r>
      <w:r w:rsidR="00F000F5" w:rsidRPr="0092044C">
        <w:rPr>
          <w:rFonts w:ascii="宋体" w:hAnsi="宋体" w:hint="eastAsia"/>
          <w:sz w:val="24"/>
          <w:szCs w:val="24"/>
        </w:rPr>
        <w:t>投资人</w:t>
      </w:r>
      <w:r w:rsidRPr="0092044C">
        <w:rPr>
          <w:rFonts w:ascii="宋体" w:hAnsi="宋体" w:hint="eastAsia"/>
          <w:sz w:val="24"/>
          <w:szCs w:val="24"/>
        </w:rPr>
        <w:t>自行负担。</w:t>
      </w:r>
    </w:p>
    <w:p w:rsidR="00DB7733" w:rsidRDefault="00556B9C" w:rsidP="00556B9C">
      <w:pPr>
        <w:spacing w:line="360" w:lineRule="auto"/>
        <w:ind w:firstLineChars="200" w:firstLine="480"/>
        <w:rPr>
          <w:rFonts w:ascii="宋体" w:hAnsi="宋体"/>
          <w:sz w:val="24"/>
          <w:szCs w:val="24"/>
        </w:rPr>
      </w:pPr>
      <w:r w:rsidRPr="00556B9C">
        <w:rPr>
          <w:rFonts w:ascii="宋体" w:hAnsi="宋体" w:hint="eastAsia"/>
          <w:sz w:val="24"/>
          <w:szCs w:val="24"/>
        </w:rPr>
        <w:t>本基金单一投资者持有基金份额数不得达到或超过基金份额总数的50%，但在基金运作过程中因基金份额赎回等情形导致被动达到或超过50%的除外。</w:t>
      </w:r>
    </w:p>
    <w:p w:rsidR="00687FDC" w:rsidRDefault="00687FDC" w:rsidP="00687FDC">
      <w:pPr>
        <w:spacing w:line="360" w:lineRule="auto"/>
        <w:ind w:firstLineChars="200" w:firstLine="480"/>
        <w:rPr>
          <w:bCs/>
          <w:sz w:val="24"/>
        </w:rPr>
      </w:pPr>
      <w:r w:rsidRPr="00C25F84">
        <w:rPr>
          <w:rFonts w:hint="eastAsia"/>
          <w:bCs/>
          <w:sz w:val="24"/>
        </w:rPr>
        <w:t>本基金每</w:t>
      </w:r>
      <w:r>
        <w:rPr>
          <w:rFonts w:hint="eastAsia"/>
          <w:bCs/>
          <w:sz w:val="24"/>
        </w:rPr>
        <w:t>2</w:t>
      </w:r>
      <w:r w:rsidRPr="00C25F84">
        <w:rPr>
          <w:rFonts w:hint="eastAsia"/>
          <w:bCs/>
          <w:sz w:val="24"/>
        </w:rPr>
        <w:t>年开放一次，每个开放期不少于</w:t>
      </w:r>
      <w:r w:rsidRPr="00C25F84">
        <w:rPr>
          <w:rFonts w:hint="eastAsia"/>
          <w:bCs/>
          <w:sz w:val="24"/>
        </w:rPr>
        <w:t>5</w:t>
      </w:r>
      <w:r w:rsidRPr="00C25F84">
        <w:rPr>
          <w:rFonts w:hint="eastAsia"/>
          <w:bCs/>
          <w:sz w:val="24"/>
        </w:rPr>
        <w:t>个工作日且最长不超过</w:t>
      </w:r>
      <w:r w:rsidRPr="00C25F84">
        <w:rPr>
          <w:rFonts w:hint="eastAsia"/>
          <w:bCs/>
          <w:sz w:val="24"/>
        </w:rPr>
        <w:t>20</w:t>
      </w:r>
      <w:r w:rsidRPr="00C25F84">
        <w:rPr>
          <w:rFonts w:hint="eastAsia"/>
          <w:bCs/>
          <w:sz w:val="24"/>
        </w:rPr>
        <w:t>个工作日。每个开放期的首日为基金合同生效日的每</w:t>
      </w:r>
      <w:r>
        <w:rPr>
          <w:rFonts w:hint="eastAsia"/>
          <w:bCs/>
          <w:sz w:val="24"/>
        </w:rPr>
        <w:t>2</w:t>
      </w:r>
      <w:r>
        <w:rPr>
          <w:rFonts w:hint="eastAsia"/>
          <w:bCs/>
          <w:sz w:val="24"/>
        </w:rPr>
        <w:t>年年度对日</w:t>
      </w:r>
      <w:r w:rsidRPr="00C25F84">
        <w:rPr>
          <w:rFonts w:hint="eastAsia"/>
          <w:bCs/>
          <w:sz w:val="24"/>
        </w:rPr>
        <w:t>。本基金的首个</w:t>
      </w:r>
      <w:r w:rsidRPr="00C25F84">
        <w:rPr>
          <w:rFonts w:hint="eastAsia"/>
          <w:bCs/>
          <w:sz w:val="24"/>
        </w:rPr>
        <w:lastRenderedPageBreak/>
        <w:t>封闭期为自基金合同生效日起至第一个开放期的首日（不含该日）之间的期间，之后的封闭期为每相邻两个开放期之间的期间。本基金在封闭期内不办理申购与赎回业务，本基金的</w:t>
      </w:r>
      <w:r>
        <w:rPr>
          <w:rFonts w:hint="eastAsia"/>
          <w:bCs/>
          <w:sz w:val="24"/>
        </w:rPr>
        <w:t>A</w:t>
      </w:r>
      <w:r>
        <w:rPr>
          <w:rFonts w:hint="eastAsia"/>
          <w:bCs/>
          <w:sz w:val="24"/>
        </w:rPr>
        <w:t>类</w:t>
      </w:r>
      <w:r w:rsidRPr="00C25F84">
        <w:rPr>
          <w:rFonts w:hint="eastAsia"/>
          <w:bCs/>
          <w:sz w:val="24"/>
        </w:rPr>
        <w:t>基金份额可在本基金符合法律法规和深圳证券交易所规定的上市条件的情况下上市交易</w:t>
      </w:r>
      <w:r>
        <w:rPr>
          <w:rFonts w:hint="eastAsia"/>
          <w:bCs/>
          <w:sz w:val="24"/>
        </w:rPr>
        <w:t>，</w:t>
      </w:r>
      <w:r w:rsidRPr="00884CBD">
        <w:rPr>
          <w:rFonts w:hint="eastAsia"/>
          <w:bCs/>
          <w:sz w:val="24"/>
        </w:rPr>
        <w:t>本基金</w:t>
      </w:r>
      <w:r>
        <w:rPr>
          <w:rFonts w:hint="eastAsia"/>
          <w:bCs/>
          <w:sz w:val="24"/>
        </w:rPr>
        <w:t>的</w:t>
      </w:r>
      <w:r w:rsidRPr="00884CBD">
        <w:rPr>
          <w:rFonts w:hint="eastAsia"/>
          <w:bCs/>
          <w:sz w:val="24"/>
        </w:rPr>
        <w:t>C</w:t>
      </w:r>
      <w:r w:rsidRPr="00884CBD">
        <w:rPr>
          <w:rFonts w:hint="eastAsia"/>
          <w:bCs/>
          <w:sz w:val="24"/>
        </w:rPr>
        <w:t>类基金份额不上市交易</w:t>
      </w:r>
      <w:r w:rsidRPr="00C25F84">
        <w:rPr>
          <w:rFonts w:hint="eastAsia"/>
          <w:bCs/>
          <w:sz w:val="24"/>
        </w:rPr>
        <w:t>。开放期的具体时间以基金管理人届时公告为准，且基金管理人最迟应于开放期开始前</w:t>
      </w:r>
      <w:r w:rsidRPr="00C25F84">
        <w:rPr>
          <w:rFonts w:hint="eastAsia"/>
          <w:bCs/>
          <w:sz w:val="24"/>
        </w:rPr>
        <w:t>2</w:t>
      </w:r>
      <w:r w:rsidRPr="00C25F84">
        <w:rPr>
          <w:rFonts w:hint="eastAsia"/>
          <w:bCs/>
          <w:sz w:val="24"/>
        </w:rPr>
        <w:t>日进行公告。如在开放期内发生不可抗力或其他情形致使基金无法按时开放申购与赎回业务的，开放期时间中止计算，在不可抗力或其他情形影响因素消除之日次一工作日起，继续计算该开放期时间，直到满足开放期的时间要求。</w:t>
      </w:r>
    </w:p>
    <w:p w:rsidR="00AF4885" w:rsidRPr="00AF4885" w:rsidRDefault="00AF4885" w:rsidP="00AF4885">
      <w:pPr>
        <w:spacing w:line="360" w:lineRule="auto"/>
        <w:ind w:firstLineChars="200" w:firstLine="480"/>
        <w:rPr>
          <w:rFonts w:ascii="宋体" w:hAnsi="宋体"/>
          <w:sz w:val="24"/>
          <w:szCs w:val="24"/>
          <w:lang w:val="x-none"/>
        </w:rPr>
      </w:pPr>
      <w:r w:rsidRPr="00AF4885">
        <w:rPr>
          <w:rFonts w:ascii="宋体" w:hAnsi="宋体" w:hint="eastAsia"/>
          <w:bCs/>
          <w:sz w:val="24"/>
          <w:szCs w:val="24"/>
          <w:lang w:val="x-none"/>
        </w:rPr>
        <w:t>本基金本次更新了《招募说明书》中基金</w:t>
      </w:r>
      <w:r w:rsidRPr="00AF4885">
        <w:rPr>
          <w:rFonts w:ascii="宋体" w:hAnsi="宋体"/>
          <w:bCs/>
          <w:sz w:val="24"/>
          <w:szCs w:val="24"/>
          <w:lang w:val="x-none"/>
        </w:rPr>
        <w:t>管理人信息、托管人信息、</w:t>
      </w:r>
      <w:r w:rsidRPr="00AF4885">
        <w:rPr>
          <w:rFonts w:ascii="宋体" w:hAnsi="宋体" w:hint="eastAsia"/>
          <w:bCs/>
          <w:sz w:val="24"/>
          <w:szCs w:val="24"/>
          <w:lang w:val="x-none"/>
        </w:rPr>
        <w:t>相关</w:t>
      </w:r>
      <w:r w:rsidRPr="00AF4885">
        <w:rPr>
          <w:rFonts w:ascii="宋体" w:hAnsi="宋体"/>
          <w:bCs/>
          <w:sz w:val="24"/>
          <w:szCs w:val="24"/>
          <w:lang w:val="x-none"/>
        </w:rPr>
        <w:t>服务机构</w:t>
      </w:r>
      <w:r w:rsidRPr="00AF4885">
        <w:rPr>
          <w:rFonts w:ascii="宋体" w:hAnsi="宋体" w:hint="eastAsia"/>
          <w:bCs/>
          <w:sz w:val="24"/>
          <w:szCs w:val="24"/>
          <w:lang w:val="x-none"/>
        </w:rPr>
        <w:t>信息</w:t>
      </w:r>
      <w:r w:rsidRPr="00AF4885">
        <w:rPr>
          <w:rFonts w:ascii="宋体" w:hAnsi="宋体"/>
          <w:bCs/>
          <w:sz w:val="24"/>
          <w:szCs w:val="24"/>
          <w:lang w:val="x-none"/>
        </w:rPr>
        <w:t>、</w:t>
      </w:r>
      <w:r w:rsidRPr="00AF4885">
        <w:rPr>
          <w:rFonts w:ascii="宋体" w:hAnsi="宋体" w:hint="eastAsia"/>
          <w:bCs/>
          <w:sz w:val="24"/>
          <w:szCs w:val="24"/>
          <w:lang w:val="x-none"/>
        </w:rPr>
        <w:t>基金份额的申购与赎回、基金投资组合</w:t>
      </w:r>
      <w:r w:rsidRPr="00AF4885">
        <w:rPr>
          <w:rFonts w:ascii="宋体" w:hAnsi="宋体"/>
          <w:bCs/>
          <w:sz w:val="24"/>
          <w:szCs w:val="24"/>
          <w:lang w:val="x-none"/>
        </w:rPr>
        <w:t>报告、</w:t>
      </w:r>
      <w:r w:rsidRPr="00AF4885">
        <w:rPr>
          <w:rFonts w:ascii="宋体" w:hAnsi="宋体" w:hint="eastAsia"/>
          <w:bCs/>
          <w:sz w:val="24"/>
          <w:szCs w:val="24"/>
          <w:lang w:val="x-none"/>
        </w:rPr>
        <w:t>基金的业绩等章节内容，有关财务数据和净值表现截止日为20</w:t>
      </w:r>
      <w:r w:rsidRPr="00AF4885">
        <w:rPr>
          <w:rFonts w:ascii="宋体" w:hAnsi="宋体"/>
          <w:bCs/>
          <w:sz w:val="24"/>
          <w:szCs w:val="24"/>
          <w:lang w:val="x-none"/>
        </w:rPr>
        <w:t>20</w:t>
      </w:r>
      <w:r w:rsidRPr="00AF4885">
        <w:rPr>
          <w:rFonts w:ascii="宋体" w:hAnsi="宋体" w:hint="eastAsia"/>
          <w:bCs/>
          <w:sz w:val="24"/>
          <w:szCs w:val="24"/>
          <w:lang w:val="x-none"/>
        </w:rPr>
        <w:t>年</w:t>
      </w:r>
      <w:r w:rsidRPr="00AF4885">
        <w:rPr>
          <w:rFonts w:ascii="宋体" w:hAnsi="宋体"/>
          <w:bCs/>
          <w:sz w:val="24"/>
          <w:szCs w:val="24"/>
          <w:lang w:val="x-none"/>
        </w:rPr>
        <w:t>6</w:t>
      </w:r>
      <w:r w:rsidRPr="00AF4885">
        <w:rPr>
          <w:rFonts w:ascii="宋体" w:hAnsi="宋体" w:hint="eastAsia"/>
          <w:bCs/>
          <w:sz w:val="24"/>
          <w:szCs w:val="24"/>
          <w:lang w:val="x-none"/>
        </w:rPr>
        <w:t>月3</w:t>
      </w:r>
      <w:r w:rsidRPr="00AF4885">
        <w:rPr>
          <w:rFonts w:ascii="宋体" w:hAnsi="宋体"/>
          <w:bCs/>
          <w:sz w:val="24"/>
          <w:szCs w:val="24"/>
          <w:lang w:val="x-none"/>
        </w:rPr>
        <w:t>0</w:t>
      </w:r>
      <w:r w:rsidRPr="00AF4885">
        <w:rPr>
          <w:rFonts w:ascii="宋体" w:hAnsi="宋体" w:hint="eastAsia"/>
          <w:bCs/>
          <w:sz w:val="24"/>
          <w:szCs w:val="24"/>
          <w:lang w:val="x-none"/>
        </w:rPr>
        <w:t>日（财务数据未经审计）。</w:t>
      </w:r>
    </w:p>
    <w:p w:rsidR="00A66F2A" w:rsidRPr="0092044C" w:rsidRDefault="00A66F2A" w:rsidP="00096945">
      <w:pPr>
        <w:spacing w:line="360" w:lineRule="auto"/>
        <w:ind w:firstLineChars="200" w:firstLine="480"/>
        <w:rPr>
          <w:rFonts w:ascii="宋体" w:hAnsi="宋体"/>
          <w:bCs/>
          <w:sz w:val="24"/>
          <w:szCs w:val="24"/>
        </w:rPr>
      </w:pPr>
    </w:p>
    <w:p w:rsidR="00852FED" w:rsidRPr="004C40CF" w:rsidRDefault="00B65C92" w:rsidP="00F52213">
      <w:pPr>
        <w:spacing w:line="360" w:lineRule="auto"/>
        <w:jc w:val="center"/>
      </w:pPr>
      <w:r w:rsidRPr="0092044C">
        <w:rPr>
          <w:rFonts w:ascii="宋体" w:hAnsi="宋体"/>
          <w:bCs/>
          <w:sz w:val="24"/>
          <w:szCs w:val="24"/>
        </w:rPr>
        <w:br w:type="page"/>
      </w:r>
      <w:r w:rsidR="008D09A8" w:rsidRPr="00F52213">
        <w:rPr>
          <w:rFonts w:ascii="宋体" w:hAnsi="宋体"/>
          <w:b/>
          <w:bCs/>
          <w:sz w:val="24"/>
          <w:szCs w:val="24"/>
        </w:rPr>
        <w:lastRenderedPageBreak/>
        <w:t>目    录</w:t>
      </w:r>
    </w:p>
    <w:p w:rsidR="00B23A3E" w:rsidRDefault="00DD74C6">
      <w:pPr>
        <w:pStyle w:val="10"/>
        <w:rPr>
          <w:rFonts w:asciiTheme="minorHAnsi" w:eastAsiaTheme="minorEastAsia" w:hAnsiTheme="minorHAnsi" w:cstheme="minorBidi"/>
          <w:noProof/>
          <w:szCs w:val="22"/>
        </w:rPr>
      </w:pPr>
      <w:r w:rsidRPr="0092044C">
        <w:rPr>
          <w:rFonts w:ascii="宋体" w:hAnsi="宋体"/>
          <w:sz w:val="24"/>
          <w:szCs w:val="24"/>
        </w:rPr>
        <w:fldChar w:fldCharType="begin"/>
      </w:r>
      <w:r w:rsidR="002D6D9D" w:rsidRPr="0092044C">
        <w:rPr>
          <w:rFonts w:ascii="宋体" w:hAnsi="宋体"/>
          <w:sz w:val="24"/>
          <w:szCs w:val="24"/>
        </w:rPr>
        <w:instrText xml:space="preserve"> TOC \o "1-1" \h \z \u </w:instrText>
      </w:r>
      <w:r w:rsidRPr="0092044C">
        <w:rPr>
          <w:rFonts w:ascii="宋体" w:hAnsi="宋体"/>
          <w:sz w:val="24"/>
          <w:szCs w:val="24"/>
        </w:rPr>
        <w:fldChar w:fldCharType="separate"/>
      </w:r>
      <w:hyperlink w:anchor="_Toc59811219" w:history="1">
        <w:r w:rsidR="00B23A3E" w:rsidRPr="005A5AB2">
          <w:rPr>
            <w:rStyle w:val="ac"/>
            <w:rFonts w:ascii="宋体" w:hAnsi="宋体"/>
            <w:b/>
            <w:noProof/>
          </w:rPr>
          <w:t>第一部分  绪言</w:t>
        </w:r>
        <w:r w:rsidR="00B23A3E">
          <w:rPr>
            <w:noProof/>
            <w:webHidden/>
          </w:rPr>
          <w:tab/>
        </w:r>
        <w:r w:rsidR="00B23A3E">
          <w:rPr>
            <w:noProof/>
            <w:webHidden/>
          </w:rPr>
          <w:fldChar w:fldCharType="begin"/>
        </w:r>
        <w:r w:rsidR="00B23A3E">
          <w:rPr>
            <w:noProof/>
            <w:webHidden/>
          </w:rPr>
          <w:instrText xml:space="preserve"> PAGEREF _Toc59811219 \h </w:instrText>
        </w:r>
        <w:r w:rsidR="00B23A3E">
          <w:rPr>
            <w:noProof/>
            <w:webHidden/>
          </w:rPr>
        </w:r>
        <w:r w:rsidR="00B23A3E">
          <w:rPr>
            <w:noProof/>
            <w:webHidden/>
          </w:rPr>
          <w:fldChar w:fldCharType="separate"/>
        </w:r>
        <w:r w:rsidR="00B23A3E">
          <w:rPr>
            <w:noProof/>
            <w:webHidden/>
          </w:rPr>
          <w:t>1</w:t>
        </w:r>
        <w:r w:rsidR="00B23A3E">
          <w:rPr>
            <w:noProof/>
            <w:webHidden/>
          </w:rPr>
          <w:fldChar w:fldCharType="end"/>
        </w:r>
      </w:hyperlink>
    </w:p>
    <w:p w:rsidR="00B23A3E" w:rsidRDefault="00B23A3E">
      <w:pPr>
        <w:pStyle w:val="10"/>
        <w:rPr>
          <w:rFonts w:asciiTheme="minorHAnsi" w:eastAsiaTheme="minorEastAsia" w:hAnsiTheme="minorHAnsi" w:cstheme="minorBidi"/>
          <w:noProof/>
          <w:szCs w:val="22"/>
        </w:rPr>
      </w:pPr>
      <w:hyperlink w:anchor="_Toc59811220" w:history="1">
        <w:r w:rsidRPr="005A5AB2">
          <w:rPr>
            <w:rStyle w:val="ac"/>
            <w:rFonts w:ascii="宋体" w:hAnsi="宋体"/>
            <w:b/>
            <w:noProof/>
          </w:rPr>
          <w:t>第二部分  释义</w:t>
        </w:r>
        <w:r>
          <w:rPr>
            <w:noProof/>
            <w:webHidden/>
          </w:rPr>
          <w:tab/>
        </w:r>
        <w:r>
          <w:rPr>
            <w:noProof/>
            <w:webHidden/>
          </w:rPr>
          <w:fldChar w:fldCharType="begin"/>
        </w:r>
        <w:r>
          <w:rPr>
            <w:noProof/>
            <w:webHidden/>
          </w:rPr>
          <w:instrText xml:space="preserve"> PAGEREF _Toc59811220 \h </w:instrText>
        </w:r>
        <w:r>
          <w:rPr>
            <w:noProof/>
            <w:webHidden/>
          </w:rPr>
        </w:r>
        <w:r>
          <w:rPr>
            <w:noProof/>
            <w:webHidden/>
          </w:rPr>
          <w:fldChar w:fldCharType="separate"/>
        </w:r>
        <w:r>
          <w:rPr>
            <w:noProof/>
            <w:webHidden/>
          </w:rPr>
          <w:t>2</w:t>
        </w:r>
        <w:r>
          <w:rPr>
            <w:noProof/>
            <w:webHidden/>
          </w:rPr>
          <w:fldChar w:fldCharType="end"/>
        </w:r>
      </w:hyperlink>
    </w:p>
    <w:p w:rsidR="00B23A3E" w:rsidRDefault="00B23A3E">
      <w:pPr>
        <w:pStyle w:val="10"/>
        <w:rPr>
          <w:rFonts w:asciiTheme="minorHAnsi" w:eastAsiaTheme="minorEastAsia" w:hAnsiTheme="minorHAnsi" w:cstheme="minorBidi"/>
          <w:noProof/>
          <w:szCs w:val="22"/>
        </w:rPr>
      </w:pPr>
      <w:hyperlink w:anchor="_Toc59811221" w:history="1">
        <w:r w:rsidRPr="005A5AB2">
          <w:rPr>
            <w:rStyle w:val="ac"/>
            <w:rFonts w:ascii="宋体" w:hAnsi="宋体"/>
            <w:b/>
            <w:noProof/>
          </w:rPr>
          <w:t>第三部分  基金管理人</w:t>
        </w:r>
        <w:r>
          <w:rPr>
            <w:noProof/>
            <w:webHidden/>
          </w:rPr>
          <w:tab/>
        </w:r>
        <w:r>
          <w:rPr>
            <w:noProof/>
            <w:webHidden/>
          </w:rPr>
          <w:fldChar w:fldCharType="begin"/>
        </w:r>
        <w:r>
          <w:rPr>
            <w:noProof/>
            <w:webHidden/>
          </w:rPr>
          <w:instrText xml:space="preserve"> PAGEREF _Toc59811221 \h </w:instrText>
        </w:r>
        <w:r>
          <w:rPr>
            <w:noProof/>
            <w:webHidden/>
          </w:rPr>
        </w:r>
        <w:r>
          <w:rPr>
            <w:noProof/>
            <w:webHidden/>
          </w:rPr>
          <w:fldChar w:fldCharType="separate"/>
        </w:r>
        <w:r>
          <w:rPr>
            <w:noProof/>
            <w:webHidden/>
          </w:rPr>
          <w:t>9</w:t>
        </w:r>
        <w:r>
          <w:rPr>
            <w:noProof/>
            <w:webHidden/>
          </w:rPr>
          <w:fldChar w:fldCharType="end"/>
        </w:r>
      </w:hyperlink>
    </w:p>
    <w:p w:rsidR="00B23A3E" w:rsidRDefault="00B23A3E">
      <w:pPr>
        <w:pStyle w:val="10"/>
        <w:rPr>
          <w:rFonts w:asciiTheme="minorHAnsi" w:eastAsiaTheme="minorEastAsia" w:hAnsiTheme="minorHAnsi" w:cstheme="minorBidi"/>
          <w:noProof/>
          <w:szCs w:val="22"/>
        </w:rPr>
      </w:pPr>
      <w:hyperlink w:anchor="_Toc59811222" w:history="1">
        <w:r w:rsidRPr="005A5AB2">
          <w:rPr>
            <w:rStyle w:val="ac"/>
            <w:rFonts w:ascii="宋体" w:hAnsi="宋体"/>
            <w:b/>
            <w:noProof/>
          </w:rPr>
          <w:t>第四部分  基金托管人</w:t>
        </w:r>
        <w:r>
          <w:rPr>
            <w:noProof/>
            <w:webHidden/>
          </w:rPr>
          <w:tab/>
        </w:r>
        <w:r>
          <w:rPr>
            <w:noProof/>
            <w:webHidden/>
          </w:rPr>
          <w:fldChar w:fldCharType="begin"/>
        </w:r>
        <w:r>
          <w:rPr>
            <w:noProof/>
            <w:webHidden/>
          </w:rPr>
          <w:instrText xml:space="preserve"> PAGEREF _Toc59811222 \h </w:instrText>
        </w:r>
        <w:r>
          <w:rPr>
            <w:noProof/>
            <w:webHidden/>
          </w:rPr>
        </w:r>
        <w:r>
          <w:rPr>
            <w:noProof/>
            <w:webHidden/>
          </w:rPr>
          <w:fldChar w:fldCharType="separate"/>
        </w:r>
        <w:r>
          <w:rPr>
            <w:noProof/>
            <w:webHidden/>
          </w:rPr>
          <w:t>19</w:t>
        </w:r>
        <w:r>
          <w:rPr>
            <w:noProof/>
            <w:webHidden/>
          </w:rPr>
          <w:fldChar w:fldCharType="end"/>
        </w:r>
      </w:hyperlink>
    </w:p>
    <w:p w:rsidR="00B23A3E" w:rsidRDefault="00B23A3E">
      <w:pPr>
        <w:pStyle w:val="10"/>
        <w:rPr>
          <w:rFonts w:asciiTheme="minorHAnsi" w:eastAsiaTheme="minorEastAsia" w:hAnsiTheme="minorHAnsi" w:cstheme="minorBidi"/>
          <w:noProof/>
          <w:szCs w:val="22"/>
        </w:rPr>
      </w:pPr>
      <w:hyperlink w:anchor="_Toc59811223" w:history="1">
        <w:r w:rsidRPr="005A5AB2">
          <w:rPr>
            <w:rStyle w:val="ac"/>
            <w:rFonts w:ascii="宋体" w:hAnsi="宋体"/>
            <w:b/>
            <w:noProof/>
          </w:rPr>
          <w:t>第五部分  相关服务机构</w:t>
        </w:r>
        <w:r>
          <w:rPr>
            <w:noProof/>
            <w:webHidden/>
          </w:rPr>
          <w:tab/>
        </w:r>
        <w:r>
          <w:rPr>
            <w:noProof/>
            <w:webHidden/>
          </w:rPr>
          <w:fldChar w:fldCharType="begin"/>
        </w:r>
        <w:r>
          <w:rPr>
            <w:noProof/>
            <w:webHidden/>
          </w:rPr>
          <w:instrText xml:space="preserve"> PAGEREF _Toc59811223 \h </w:instrText>
        </w:r>
        <w:r>
          <w:rPr>
            <w:noProof/>
            <w:webHidden/>
          </w:rPr>
        </w:r>
        <w:r>
          <w:rPr>
            <w:noProof/>
            <w:webHidden/>
          </w:rPr>
          <w:fldChar w:fldCharType="separate"/>
        </w:r>
        <w:r>
          <w:rPr>
            <w:noProof/>
            <w:webHidden/>
          </w:rPr>
          <w:t>24</w:t>
        </w:r>
        <w:r>
          <w:rPr>
            <w:noProof/>
            <w:webHidden/>
          </w:rPr>
          <w:fldChar w:fldCharType="end"/>
        </w:r>
      </w:hyperlink>
    </w:p>
    <w:p w:rsidR="00B23A3E" w:rsidRDefault="00B23A3E">
      <w:pPr>
        <w:pStyle w:val="10"/>
        <w:rPr>
          <w:rFonts w:asciiTheme="minorHAnsi" w:eastAsiaTheme="minorEastAsia" w:hAnsiTheme="minorHAnsi" w:cstheme="minorBidi"/>
          <w:noProof/>
          <w:szCs w:val="22"/>
        </w:rPr>
      </w:pPr>
      <w:hyperlink w:anchor="_Toc59811224" w:history="1">
        <w:r w:rsidRPr="005A5AB2">
          <w:rPr>
            <w:rStyle w:val="ac"/>
            <w:rFonts w:ascii="宋体" w:hAnsi="宋体"/>
            <w:b/>
            <w:noProof/>
          </w:rPr>
          <w:t>第六部分  基金的募集</w:t>
        </w:r>
        <w:r>
          <w:rPr>
            <w:noProof/>
            <w:webHidden/>
          </w:rPr>
          <w:tab/>
        </w:r>
        <w:r>
          <w:rPr>
            <w:noProof/>
            <w:webHidden/>
          </w:rPr>
          <w:fldChar w:fldCharType="begin"/>
        </w:r>
        <w:r>
          <w:rPr>
            <w:noProof/>
            <w:webHidden/>
          </w:rPr>
          <w:instrText xml:space="preserve"> PAGEREF _Toc59811224 \h </w:instrText>
        </w:r>
        <w:r>
          <w:rPr>
            <w:noProof/>
            <w:webHidden/>
          </w:rPr>
        </w:r>
        <w:r>
          <w:rPr>
            <w:noProof/>
            <w:webHidden/>
          </w:rPr>
          <w:fldChar w:fldCharType="separate"/>
        </w:r>
        <w:r>
          <w:rPr>
            <w:noProof/>
            <w:webHidden/>
          </w:rPr>
          <w:t>36</w:t>
        </w:r>
        <w:r>
          <w:rPr>
            <w:noProof/>
            <w:webHidden/>
          </w:rPr>
          <w:fldChar w:fldCharType="end"/>
        </w:r>
      </w:hyperlink>
    </w:p>
    <w:p w:rsidR="00B23A3E" w:rsidRDefault="00B23A3E">
      <w:pPr>
        <w:pStyle w:val="10"/>
        <w:rPr>
          <w:rFonts w:asciiTheme="minorHAnsi" w:eastAsiaTheme="minorEastAsia" w:hAnsiTheme="minorHAnsi" w:cstheme="minorBidi"/>
          <w:noProof/>
          <w:szCs w:val="22"/>
        </w:rPr>
      </w:pPr>
      <w:hyperlink w:anchor="_Toc59811225" w:history="1">
        <w:r w:rsidRPr="005A5AB2">
          <w:rPr>
            <w:rStyle w:val="ac"/>
            <w:rFonts w:ascii="宋体" w:hAnsi="宋体"/>
            <w:b/>
            <w:noProof/>
          </w:rPr>
          <w:t>第七部分  基金合同的生效</w:t>
        </w:r>
        <w:r>
          <w:rPr>
            <w:noProof/>
            <w:webHidden/>
          </w:rPr>
          <w:tab/>
        </w:r>
        <w:r>
          <w:rPr>
            <w:noProof/>
            <w:webHidden/>
          </w:rPr>
          <w:fldChar w:fldCharType="begin"/>
        </w:r>
        <w:r>
          <w:rPr>
            <w:noProof/>
            <w:webHidden/>
          </w:rPr>
          <w:instrText xml:space="preserve"> PAGEREF _Toc59811225 \h </w:instrText>
        </w:r>
        <w:r>
          <w:rPr>
            <w:noProof/>
            <w:webHidden/>
          </w:rPr>
        </w:r>
        <w:r>
          <w:rPr>
            <w:noProof/>
            <w:webHidden/>
          </w:rPr>
          <w:fldChar w:fldCharType="separate"/>
        </w:r>
        <w:r>
          <w:rPr>
            <w:noProof/>
            <w:webHidden/>
          </w:rPr>
          <w:t>37</w:t>
        </w:r>
        <w:r>
          <w:rPr>
            <w:noProof/>
            <w:webHidden/>
          </w:rPr>
          <w:fldChar w:fldCharType="end"/>
        </w:r>
      </w:hyperlink>
    </w:p>
    <w:p w:rsidR="00B23A3E" w:rsidRDefault="00B23A3E">
      <w:pPr>
        <w:pStyle w:val="10"/>
        <w:rPr>
          <w:rFonts w:asciiTheme="minorHAnsi" w:eastAsiaTheme="minorEastAsia" w:hAnsiTheme="minorHAnsi" w:cstheme="minorBidi"/>
          <w:noProof/>
          <w:szCs w:val="22"/>
        </w:rPr>
      </w:pPr>
      <w:hyperlink w:anchor="_Toc59811226" w:history="1">
        <w:r w:rsidRPr="005A5AB2">
          <w:rPr>
            <w:rStyle w:val="ac"/>
            <w:rFonts w:ascii="宋体" w:hAnsi="宋体"/>
            <w:b/>
            <w:noProof/>
          </w:rPr>
          <w:t>第八部分  基金份额的上市交易</w:t>
        </w:r>
        <w:r>
          <w:rPr>
            <w:noProof/>
            <w:webHidden/>
          </w:rPr>
          <w:tab/>
        </w:r>
        <w:r>
          <w:rPr>
            <w:noProof/>
            <w:webHidden/>
          </w:rPr>
          <w:fldChar w:fldCharType="begin"/>
        </w:r>
        <w:r>
          <w:rPr>
            <w:noProof/>
            <w:webHidden/>
          </w:rPr>
          <w:instrText xml:space="preserve"> PAGEREF _Toc59811226 \h </w:instrText>
        </w:r>
        <w:r>
          <w:rPr>
            <w:noProof/>
            <w:webHidden/>
          </w:rPr>
        </w:r>
        <w:r>
          <w:rPr>
            <w:noProof/>
            <w:webHidden/>
          </w:rPr>
          <w:fldChar w:fldCharType="separate"/>
        </w:r>
        <w:r>
          <w:rPr>
            <w:noProof/>
            <w:webHidden/>
          </w:rPr>
          <w:t>38</w:t>
        </w:r>
        <w:r>
          <w:rPr>
            <w:noProof/>
            <w:webHidden/>
          </w:rPr>
          <w:fldChar w:fldCharType="end"/>
        </w:r>
      </w:hyperlink>
    </w:p>
    <w:p w:rsidR="00B23A3E" w:rsidRDefault="00B23A3E">
      <w:pPr>
        <w:pStyle w:val="10"/>
        <w:rPr>
          <w:rFonts w:asciiTheme="minorHAnsi" w:eastAsiaTheme="minorEastAsia" w:hAnsiTheme="minorHAnsi" w:cstheme="minorBidi"/>
          <w:noProof/>
          <w:szCs w:val="22"/>
        </w:rPr>
      </w:pPr>
      <w:hyperlink w:anchor="_Toc59811227" w:history="1">
        <w:r w:rsidRPr="005A5AB2">
          <w:rPr>
            <w:rStyle w:val="ac"/>
            <w:rFonts w:ascii="宋体" w:hAnsi="宋体"/>
            <w:b/>
            <w:noProof/>
          </w:rPr>
          <w:t>第九部分  基金份额的申购与赎回</w:t>
        </w:r>
        <w:r>
          <w:rPr>
            <w:noProof/>
            <w:webHidden/>
          </w:rPr>
          <w:tab/>
        </w:r>
        <w:r>
          <w:rPr>
            <w:noProof/>
            <w:webHidden/>
          </w:rPr>
          <w:fldChar w:fldCharType="begin"/>
        </w:r>
        <w:r>
          <w:rPr>
            <w:noProof/>
            <w:webHidden/>
          </w:rPr>
          <w:instrText xml:space="preserve"> PAGEREF _Toc59811227 \h </w:instrText>
        </w:r>
        <w:r>
          <w:rPr>
            <w:noProof/>
            <w:webHidden/>
          </w:rPr>
        </w:r>
        <w:r>
          <w:rPr>
            <w:noProof/>
            <w:webHidden/>
          </w:rPr>
          <w:fldChar w:fldCharType="separate"/>
        </w:r>
        <w:r>
          <w:rPr>
            <w:noProof/>
            <w:webHidden/>
          </w:rPr>
          <w:t>40</w:t>
        </w:r>
        <w:r>
          <w:rPr>
            <w:noProof/>
            <w:webHidden/>
          </w:rPr>
          <w:fldChar w:fldCharType="end"/>
        </w:r>
      </w:hyperlink>
    </w:p>
    <w:p w:rsidR="00B23A3E" w:rsidRDefault="00B23A3E">
      <w:pPr>
        <w:pStyle w:val="10"/>
        <w:rPr>
          <w:rFonts w:asciiTheme="minorHAnsi" w:eastAsiaTheme="minorEastAsia" w:hAnsiTheme="minorHAnsi" w:cstheme="minorBidi"/>
          <w:noProof/>
          <w:szCs w:val="22"/>
        </w:rPr>
      </w:pPr>
      <w:hyperlink w:anchor="_Toc59811228" w:history="1">
        <w:r w:rsidRPr="005A5AB2">
          <w:rPr>
            <w:rStyle w:val="ac"/>
            <w:rFonts w:ascii="宋体" w:hAnsi="宋体"/>
            <w:b/>
            <w:noProof/>
          </w:rPr>
          <w:t>第十部分  基金的投资</w:t>
        </w:r>
        <w:r>
          <w:rPr>
            <w:noProof/>
            <w:webHidden/>
          </w:rPr>
          <w:tab/>
        </w:r>
        <w:r>
          <w:rPr>
            <w:noProof/>
            <w:webHidden/>
          </w:rPr>
          <w:fldChar w:fldCharType="begin"/>
        </w:r>
        <w:r>
          <w:rPr>
            <w:noProof/>
            <w:webHidden/>
          </w:rPr>
          <w:instrText xml:space="preserve"> PAGEREF _Toc59811228 \h </w:instrText>
        </w:r>
        <w:r>
          <w:rPr>
            <w:noProof/>
            <w:webHidden/>
          </w:rPr>
        </w:r>
        <w:r>
          <w:rPr>
            <w:noProof/>
            <w:webHidden/>
          </w:rPr>
          <w:fldChar w:fldCharType="separate"/>
        </w:r>
        <w:r>
          <w:rPr>
            <w:noProof/>
            <w:webHidden/>
          </w:rPr>
          <w:t>54</w:t>
        </w:r>
        <w:r>
          <w:rPr>
            <w:noProof/>
            <w:webHidden/>
          </w:rPr>
          <w:fldChar w:fldCharType="end"/>
        </w:r>
      </w:hyperlink>
    </w:p>
    <w:p w:rsidR="00B23A3E" w:rsidRDefault="00B23A3E">
      <w:pPr>
        <w:pStyle w:val="10"/>
        <w:rPr>
          <w:rFonts w:asciiTheme="minorHAnsi" w:eastAsiaTheme="minorEastAsia" w:hAnsiTheme="minorHAnsi" w:cstheme="minorBidi"/>
          <w:noProof/>
          <w:szCs w:val="22"/>
        </w:rPr>
      </w:pPr>
      <w:hyperlink w:anchor="_Toc59811229" w:history="1">
        <w:r w:rsidRPr="005A5AB2">
          <w:rPr>
            <w:rStyle w:val="ac"/>
            <w:rFonts w:ascii="宋体" w:hAnsi="宋体"/>
            <w:b/>
            <w:noProof/>
          </w:rPr>
          <w:t>第十一部分  基金的业绩</w:t>
        </w:r>
        <w:r>
          <w:rPr>
            <w:noProof/>
            <w:webHidden/>
          </w:rPr>
          <w:tab/>
        </w:r>
        <w:r>
          <w:rPr>
            <w:noProof/>
            <w:webHidden/>
          </w:rPr>
          <w:fldChar w:fldCharType="begin"/>
        </w:r>
        <w:r>
          <w:rPr>
            <w:noProof/>
            <w:webHidden/>
          </w:rPr>
          <w:instrText xml:space="preserve"> PAGEREF _Toc59811229 \h </w:instrText>
        </w:r>
        <w:r>
          <w:rPr>
            <w:noProof/>
            <w:webHidden/>
          </w:rPr>
        </w:r>
        <w:r>
          <w:rPr>
            <w:noProof/>
            <w:webHidden/>
          </w:rPr>
          <w:fldChar w:fldCharType="separate"/>
        </w:r>
        <w:r>
          <w:rPr>
            <w:noProof/>
            <w:webHidden/>
          </w:rPr>
          <w:t>71</w:t>
        </w:r>
        <w:r>
          <w:rPr>
            <w:noProof/>
            <w:webHidden/>
          </w:rPr>
          <w:fldChar w:fldCharType="end"/>
        </w:r>
      </w:hyperlink>
    </w:p>
    <w:p w:rsidR="00B23A3E" w:rsidRDefault="00B23A3E">
      <w:pPr>
        <w:pStyle w:val="10"/>
        <w:rPr>
          <w:rFonts w:asciiTheme="minorHAnsi" w:eastAsiaTheme="minorEastAsia" w:hAnsiTheme="minorHAnsi" w:cstheme="minorBidi"/>
          <w:noProof/>
          <w:szCs w:val="22"/>
        </w:rPr>
      </w:pPr>
      <w:hyperlink w:anchor="_Toc59811230" w:history="1">
        <w:r w:rsidRPr="005A5AB2">
          <w:rPr>
            <w:rStyle w:val="ac"/>
            <w:rFonts w:ascii="宋体" w:hAnsi="宋体"/>
            <w:b/>
            <w:noProof/>
          </w:rPr>
          <w:t>第十二部分  基金的财产</w:t>
        </w:r>
        <w:r>
          <w:rPr>
            <w:noProof/>
            <w:webHidden/>
          </w:rPr>
          <w:tab/>
        </w:r>
        <w:r>
          <w:rPr>
            <w:noProof/>
            <w:webHidden/>
          </w:rPr>
          <w:fldChar w:fldCharType="begin"/>
        </w:r>
        <w:r>
          <w:rPr>
            <w:noProof/>
            <w:webHidden/>
          </w:rPr>
          <w:instrText xml:space="preserve"> PAGEREF _Toc59811230 \h </w:instrText>
        </w:r>
        <w:r>
          <w:rPr>
            <w:noProof/>
            <w:webHidden/>
          </w:rPr>
        </w:r>
        <w:r>
          <w:rPr>
            <w:noProof/>
            <w:webHidden/>
          </w:rPr>
          <w:fldChar w:fldCharType="separate"/>
        </w:r>
        <w:r>
          <w:rPr>
            <w:noProof/>
            <w:webHidden/>
          </w:rPr>
          <w:t>74</w:t>
        </w:r>
        <w:r>
          <w:rPr>
            <w:noProof/>
            <w:webHidden/>
          </w:rPr>
          <w:fldChar w:fldCharType="end"/>
        </w:r>
      </w:hyperlink>
    </w:p>
    <w:p w:rsidR="00B23A3E" w:rsidRDefault="00B23A3E">
      <w:pPr>
        <w:pStyle w:val="10"/>
        <w:rPr>
          <w:rFonts w:asciiTheme="minorHAnsi" w:eastAsiaTheme="minorEastAsia" w:hAnsiTheme="minorHAnsi" w:cstheme="minorBidi"/>
          <w:noProof/>
          <w:szCs w:val="22"/>
        </w:rPr>
      </w:pPr>
      <w:hyperlink w:anchor="_Toc59811231" w:history="1">
        <w:r w:rsidRPr="005A5AB2">
          <w:rPr>
            <w:rStyle w:val="ac"/>
            <w:rFonts w:ascii="宋体" w:hAnsi="宋体"/>
            <w:b/>
            <w:noProof/>
          </w:rPr>
          <w:t>第十三部分  基金资产的估值</w:t>
        </w:r>
        <w:r>
          <w:rPr>
            <w:noProof/>
            <w:webHidden/>
          </w:rPr>
          <w:tab/>
        </w:r>
        <w:r>
          <w:rPr>
            <w:noProof/>
            <w:webHidden/>
          </w:rPr>
          <w:fldChar w:fldCharType="begin"/>
        </w:r>
        <w:r>
          <w:rPr>
            <w:noProof/>
            <w:webHidden/>
          </w:rPr>
          <w:instrText xml:space="preserve"> PAGEREF _Toc59811231 \h </w:instrText>
        </w:r>
        <w:r>
          <w:rPr>
            <w:noProof/>
            <w:webHidden/>
          </w:rPr>
        </w:r>
        <w:r>
          <w:rPr>
            <w:noProof/>
            <w:webHidden/>
          </w:rPr>
          <w:fldChar w:fldCharType="separate"/>
        </w:r>
        <w:r>
          <w:rPr>
            <w:noProof/>
            <w:webHidden/>
          </w:rPr>
          <w:t>75</w:t>
        </w:r>
        <w:r>
          <w:rPr>
            <w:noProof/>
            <w:webHidden/>
          </w:rPr>
          <w:fldChar w:fldCharType="end"/>
        </w:r>
      </w:hyperlink>
    </w:p>
    <w:p w:rsidR="00B23A3E" w:rsidRDefault="00B23A3E">
      <w:pPr>
        <w:pStyle w:val="10"/>
        <w:rPr>
          <w:rFonts w:asciiTheme="minorHAnsi" w:eastAsiaTheme="minorEastAsia" w:hAnsiTheme="minorHAnsi" w:cstheme="minorBidi"/>
          <w:noProof/>
          <w:szCs w:val="22"/>
        </w:rPr>
      </w:pPr>
      <w:hyperlink w:anchor="_Toc59811232" w:history="1">
        <w:r w:rsidRPr="005A5AB2">
          <w:rPr>
            <w:rStyle w:val="ac"/>
            <w:rFonts w:ascii="宋体" w:hAnsi="宋体"/>
            <w:b/>
            <w:noProof/>
          </w:rPr>
          <w:t>第十四部分  基金的收益分配</w:t>
        </w:r>
        <w:r>
          <w:rPr>
            <w:noProof/>
            <w:webHidden/>
          </w:rPr>
          <w:tab/>
        </w:r>
        <w:r>
          <w:rPr>
            <w:noProof/>
            <w:webHidden/>
          </w:rPr>
          <w:fldChar w:fldCharType="begin"/>
        </w:r>
        <w:r>
          <w:rPr>
            <w:noProof/>
            <w:webHidden/>
          </w:rPr>
          <w:instrText xml:space="preserve"> PAGEREF _Toc59811232 \h </w:instrText>
        </w:r>
        <w:r>
          <w:rPr>
            <w:noProof/>
            <w:webHidden/>
          </w:rPr>
        </w:r>
        <w:r>
          <w:rPr>
            <w:noProof/>
            <w:webHidden/>
          </w:rPr>
          <w:fldChar w:fldCharType="separate"/>
        </w:r>
        <w:r>
          <w:rPr>
            <w:noProof/>
            <w:webHidden/>
          </w:rPr>
          <w:t>81</w:t>
        </w:r>
        <w:r>
          <w:rPr>
            <w:noProof/>
            <w:webHidden/>
          </w:rPr>
          <w:fldChar w:fldCharType="end"/>
        </w:r>
      </w:hyperlink>
    </w:p>
    <w:p w:rsidR="00B23A3E" w:rsidRDefault="00B23A3E">
      <w:pPr>
        <w:pStyle w:val="10"/>
        <w:rPr>
          <w:rFonts w:asciiTheme="minorHAnsi" w:eastAsiaTheme="minorEastAsia" w:hAnsiTheme="minorHAnsi" w:cstheme="minorBidi"/>
          <w:noProof/>
          <w:szCs w:val="22"/>
        </w:rPr>
      </w:pPr>
      <w:hyperlink w:anchor="_Toc59811233" w:history="1">
        <w:r w:rsidRPr="005A5AB2">
          <w:rPr>
            <w:rStyle w:val="ac"/>
            <w:rFonts w:ascii="宋体" w:hAnsi="宋体"/>
            <w:b/>
            <w:noProof/>
          </w:rPr>
          <w:t>第十五部分  基金的费用与税收</w:t>
        </w:r>
        <w:r>
          <w:rPr>
            <w:noProof/>
            <w:webHidden/>
          </w:rPr>
          <w:tab/>
        </w:r>
        <w:r>
          <w:rPr>
            <w:noProof/>
            <w:webHidden/>
          </w:rPr>
          <w:fldChar w:fldCharType="begin"/>
        </w:r>
        <w:r>
          <w:rPr>
            <w:noProof/>
            <w:webHidden/>
          </w:rPr>
          <w:instrText xml:space="preserve"> PAGEREF _Toc59811233 \h </w:instrText>
        </w:r>
        <w:r>
          <w:rPr>
            <w:noProof/>
            <w:webHidden/>
          </w:rPr>
        </w:r>
        <w:r>
          <w:rPr>
            <w:noProof/>
            <w:webHidden/>
          </w:rPr>
          <w:fldChar w:fldCharType="separate"/>
        </w:r>
        <w:r>
          <w:rPr>
            <w:noProof/>
            <w:webHidden/>
          </w:rPr>
          <w:t>83</w:t>
        </w:r>
        <w:r>
          <w:rPr>
            <w:noProof/>
            <w:webHidden/>
          </w:rPr>
          <w:fldChar w:fldCharType="end"/>
        </w:r>
      </w:hyperlink>
    </w:p>
    <w:p w:rsidR="00B23A3E" w:rsidRDefault="00B23A3E">
      <w:pPr>
        <w:pStyle w:val="10"/>
        <w:rPr>
          <w:rFonts w:asciiTheme="minorHAnsi" w:eastAsiaTheme="minorEastAsia" w:hAnsiTheme="minorHAnsi" w:cstheme="minorBidi"/>
          <w:noProof/>
          <w:szCs w:val="22"/>
        </w:rPr>
      </w:pPr>
      <w:hyperlink w:anchor="_Toc59811234" w:history="1">
        <w:r w:rsidRPr="005A5AB2">
          <w:rPr>
            <w:rStyle w:val="ac"/>
            <w:rFonts w:ascii="宋体" w:hAnsi="宋体"/>
            <w:b/>
            <w:noProof/>
          </w:rPr>
          <w:t>第十六部分  基金的会计与审计</w:t>
        </w:r>
        <w:r>
          <w:rPr>
            <w:noProof/>
            <w:webHidden/>
          </w:rPr>
          <w:tab/>
        </w:r>
        <w:r>
          <w:rPr>
            <w:noProof/>
            <w:webHidden/>
          </w:rPr>
          <w:fldChar w:fldCharType="begin"/>
        </w:r>
        <w:r>
          <w:rPr>
            <w:noProof/>
            <w:webHidden/>
          </w:rPr>
          <w:instrText xml:space="preserve"> PAGEREF _Toc59811234 \h </w:instrText>
        </w:r>
        <w:r>
          <w:rPr>
            <w:noProof/>
            <w:webHidden/>
          </w:rPr>
        </w:r>
        <w:r>
          <w:rPr>
            <w:noProof/>
            <w:webHidden/>
          </w:rPr>
          <w:fldChar w:fldCharType="separate"/>
        </w:r>
        <w:r>
          <w:rPr>
            <w:noProof/>
            <w:webHidden/>
          </w:rPr>
          <w:t>86</w:t>
        </w:r>
        <w:r>
          <w:rPr>
            <w:noProof/>
            <w:webHidden/>
          </w:rPr>
          <w:fldChar w:fldCharType="end"/>
        </w:r>
      </w:hyperlink>
    </w:p>
    <w:p w:rsidR="00B23A3E" w:rsidRDefault="00B23A3E">
      <w:pPr>
        <w:pStyle w:val="10"/>
        <w:rPr>
          <w:rFonts w:asciiTheme="minorHAnsi" w:eastAsiaTheme="minorEastAsia" w:hAnsiTheme="minorHAnsi" w:cstheme="minorBidi"/>
          <w:noProof/>
          <w:szCs w:val="22"/>
        </w:rPr>
      </w:pPr>
      <w:hyperlink w:anchor="_Toc59811235" w:history="1">
        <w:r w:rsidRPr="005A5AB2">
          <w:rPr>
            <w:rStyle w:val="ac"/>
            <w:rFonts w:ascii="宋体" w:hAnsi="宋体"/>
            <w:b/>
            <w:noProof/>
          </w:rPr>
          <w:t>第十七部分  基金的信息披露</w:t>
        </w:r>
        <w:r>
          <w:rPr>
            <w:noProof/>
            <w:webHidden/>
          </w:rPr>
          <w:tab/>
        </w:r>
        <w:r>
          <w:rPr>
            <w:noProof/>
            <w:webHidden/>
          </w:rPr>
          <w:fldChar w:fldCharType="begin"/>
        </w:r>
        <w:r>
          <w:rPr>
            <w:noProof/>
            <w:webHidden/>
          </w:rPr>
          <w:instrText xml:space="preserve"> PAGEREF _Toc59811235 \h </w:instrText>
        </w:r>
        <w:r>
          <w:rPr>
            <w:noProof/>
            <w:webHidden/>
          </w:rPr>
        </w:r>
        <w:r>
          <w:rPr>
            <w:noProof/>
            <w:webHidden/>
          </w:rPr>
          <w:fldChar w:fldCharType="separate"/>
        </w:r>
        <w:r>
          <w:rPr>
            <w:noProof/>
            <w:webHidden/>
          </w:rPr>
          <w:t>87</w:t>
        </w:r>
        <w:r>
          <w:rPr>
            <w:noProof/>
            <w:webHidden/>
          </w:rPr>
          <w:fldChar w:fldCharType="end"/>
        </w:r>
      </w:hyperlink>
    </w:p>
    <w:p w:rsidR="00B23A3E" w:rsidRDefault="00B23A3E">
      <w:pPr>
        <w:pStyle w:val="10"/>
        <w:rPr>
          <w:rFonts w:asciiTheme="minorHAnsi" w:eastAsiaTheme="minorEastAsia" w:hAnsiTheme="minorHAnsi" w:cstheme="minorBidi"/>
          <w:noProof/>
          <w:szCs w:val="22"/>
        </w:rPr>
      </w:pPr>
      <w:hyperlink w:anchor="_Toc59811236" w:history="1">
        <w:r w:rsidRPr="005A5AB2">
          <w:rPr>
            <w:rStyle w:val="ac"/>
            <w:rFonts w:ascii="宋体" w:hAnsi="宋体"/>
            <w:b/>
            <w:noProof/>
          </w:rPr>
          <w:t>第十八部分  风险揭示</w:t>
        </w:r>
        <w:r>
          <w:rPr>
            <w:noProof/>
            <w:webHidden/>
          </w:rPr>
          <w:tab/>
        </w:r>
        <w:r>
          <w:rPr>
            <w:noProof/>
            <w:webHidden/>
          </w:rPr>
          <w:fldChar w:fldCharType="begin"/>
        </w:r>
        <w:r>
          <w:rPr>
            <w:noProof/>
            <w:webHidden/>
          </w:rPr>
          <w:instrText xml:space="preserve"> PAGEREF _Toc59811236 \h </w:instrText>
        </w:r>
        <w:r>
          <w:rPr>
            <w:noProof/>
            <w:webHidden/>
          </w:rPr>
        </w:r>
        <w:r>
          <w:rPr>
            <w:noProof/>
            <w:webHidden/>
          </w:rPr>
          <w:fldChar w:fldCharType="separate"/>
        </w:r>
        <w:r>
          <w:rPr>
            <w:noProof/>
            <w:webHidden/>
          </w:rPr>
          <w:t>95</w:t>
        </w:r>
        <w:r>
          <w:rPr>
            <w:noProof/>
            <w:webHidden/>
          </w:rPr>
          <w:fldChar w:fldCharType="end"/>
        </w:r>
      </w:hyperlink>
    </w:p>
    <w:p w:rsidR="00B23A3E" w:rsidRDefault="00B23A3E">
      <w:pPr>
        <w:pStyle w:val="10"/>
        <w:rPr>
          <w:rFonts w:asciiTheme="minorHAnsi" w:eastAsiaTheme="minorEastAsia" w:hAnsiTheme="minorHAnsi" w:cstheme="minorBidi"/>
          <w:noProof/>
          <w:szCs w:val="22"/>
        </w:rPr>
      </w:pPr>
      <w:hyperlink w:anchor="_Toc59811237" w:history="1">
        <w:r w:rsidRPr="005A5AB2">
          <w:rPr>
            <w:rStyle w:val="ac"/>
            <w:rFonts w:ascii="宋体" w:hAnsi="宋体"/>
            <w:b/>
            <w:noProof/>
          </w:rPr>
          <w:t>第十九部分  基金的合并、基金合同的变更、终止与基金财产的清算</w:t>
        </w:r>
        <w:r>
          <w:rPr>
            <w:noProof/>
            <w:webHidden/>
          </w:rPr>
          <w:tab/>
        </w:r>
        <w:r>
          <w:rPr>
            <w:noProof/>
            <w:webHidden/>
          </w:rPr>
          <w:fldChar w:fldCharType="begin"/>
        </w:r>
        <w:r>
          <w:rPr>
            <w:noProof/>
            <w:webHidden/>
          </w:rPr>
          <w:instrText xml:space="preserve"> PAGEREF _Toc59811237 \h </w:instrText>
        </w:r>
        <w:r>
          <w:rPr>
            <w:noProof/>
            <w:webHidden/>
          </w:rPr>
        </w:r>
        <w:r>
          <w:rPr>
            <w:noProof/>
            <w:webHidden/>
          </w:rPr>
          <w:fldChar w:fldCharType="separate"/>
        </w:r>
        <w:r>
          <w:rPr>
            <w:noProof/>
            <w:webHidden/>
          </w:rPr>
          <w:t>102</w:t>
        </w:r>
        <w:r>
          <w:rPr>
            <w:noProof/>
            <w:webHidden/>
          </w:rPr>
          <w:fldChar w:fldCharType="end"/>
        </w:r>
      </w:hyperlink>
    </w:p>
    <w:p w:rsidR="00B23A3E" w:rsidRDefault="00B23A3E">
      <w:pPr>
        <w:pStyle w:val="10"/>
        <w:rPr>
          <w:rFonts w:asciiTheme="minorHAnsi" w:eastAsiaTheme="minorEastAsia" w:hAnsiTheme="minorHAnsi" w:cstheme="minorBidi"/>
          <w:noProof/>
          <w:szCs w:val="22"/>
        </w:rPr>
      </w:pPr>
      <w:hyperlink w:anchor="_Toc59811238" w:history="1">
        <w:r w:rsidRPr="005A5AB2">
          <w:rPr>
            <w:rStyle w:val="ac"/>
            <w:rFonts w:ascii="宋体" w:hAnsi="宋体"/>
            <w:b/>
            <w:noProof/>
          </w:rPr>
          <w:t>第二十部分  基金合同的内容摘要</w:t>
        </w:r>
        <w:r>
          <w:rPr>
            <w:noProof/>
            <w:webHidden/>
          </w:rPr>
          <w:tab/>
        </w:r>
        <w:r>
          <w:rPr>
            <w:noProof/>
            <w:webHidden/>
          </w:rPr>
          <w:fldChar w:fldCharType="begin"/>
        </w:r>
        <w:r>
          <w:rPr>
            <w:noProof/>
            <w:webHidden/>
          </w:rPr>
          <w:instrText xml:space="preserve"> PAGEREF _Toc59811238 \h </w:instrText>
        </w:r>
        <w:r>
          <w:rPr>
            <w:noProof/>
            <w:webHidden/>
          </w:rPr>
        </w:r>
        <w:r>
          <w:rPr>
            <w:noProof/>
            <w:webHidden/>
          </w:rPr>
          <w:fldChar w:fldCharType="separate"/>
        </w:r>
        <w:r>
          <w:rPr>
            <w:noProof/>
            <w:webHidden/>
          </w:rPr>
          <w:t>104</w:t>
        </w:r>
        <w:r>
          <w:rPr>
            <w:noProof/>
            <w:webHidden/>
          </w:rPr>
          <w:fldChar w:fldCharType="end"/>
        </w:r>
      </w:hyperlink>
    </w:p>
    <w:p w:rsidR="00B23A3E" w:rsidRDefault="00B23A3E">
      <w:pPr>
        <w:pStyle w:val="10"/>
        <w:rPr>
          <w:rFonts w:asciiTheme="minorHAnsi" w:eastAsiaTheme="minorEastAsia" w:hAnsiTheme="minorHAnsi" w:cstheme="minorBidi"/>
          <w:noProof/>
          <w:szCs w:val="22"/>
        </w:rPr>
      </w:pPr>
      <w:hyperlink w:anchor="_Toc59811239" w:history="1">
        <w:r w:rsidRPr="005A5AB2">
          <w:rPr>
            <w:rStyle w:val="ac"/>
            <w:rFonts w:ascii="宋体" w:hAnsi="宋体"/>
            <w:b/>
            <w:noProof/>
          </w:rPr>
          <w:t>第二十一部分  基金托管协议的内容摘要</w:t>
        </w:r>
        <w:r>
          <w:rPr>
            <w:noProof/>
            <w:webHidden/>
          </w:rPr>
          <w:tab/>
        </w:r>
        <w:r>
          <w:rPr>
            <w:noProof/>
            <w:webHidden/>
          </w:rPr>
          <w:fldChar w:fldCharType="begin"/>
        </w:r>
        <w:r>
          <w:rPr>
            <w:noProof/>
            <w:webHidden/>
          </w:rPr>
          <w:instrText xml:space="preserve"> PAGEREF _Toc59811239 \h </w:instrText>
        </w:r>
        <w:r>
          <w:rPr>
            <w:noProof/>
            <w:webHidden/>
          </w:rPr>
        </w:r>
        <w:r>
          <w:rPr>
            <w:noProof/>
            <w:webHidden/>
          </w:rPr>
          <w:fldChar w:fldCharType="separate"/>
        </w:r>
        <w:r>
          <w:rPr>
            <w:noProof/>
            <w:webHidden/>
          </w:rPr>
          <w:t>105</w:t>
        </w:r>
        <w:r>
          <w:rPr>
            <w:noProof/>
            <w:webHidden/>
          </w:rPr>
          <w:fldChar w:fldCharType="end"/>
        </w:r>
      </w:hyperlink>
    </w:p>
    <w:p w:rsidR="00B23A3E" w:rsidRDefault="00B23A3E">
      <w:pPr>
        <w:pStyle w:val="10"/>
        <w:rPr>
          <w:rFonts w:asciiTheme="minorHAnsi" w:eastAsiaTheme="minorEastAsia" w:hAnsiTheme="minorHAnsi" w:cstheme="minorBidi"/>
          <w:noProof/>
          <w:szCs w:val="22"/>
        </w:rPr>
      </w:pPr>
      <w:hyperlink w:anchor="_Toc59811240" w:history="1">
        <w:r w:rsidRPr="005A5AB2">
          <w:rPr>
            <w:rStyle w:val="ac"/>
            <w:rFonts w:ascii="宋体" w:hAnsi="宋体"/>
            <w:b/>
            <w:noProof/>
          </w:rPr>
          <w:t>第二十二部分  对基金份额持有人的服务</w:t>
        </w:r>
        <w:r>
          <w:rPr>
            <w:noProof/>
            <w:webHidden/>
          </w:rPr>
          <w:tab/>
        </w:r>
        <w:r>
          <w:rPr>
            <w:noProof/>
            <w:webHidden/>
          </w:rPr>
          <w:fldChar w:fldCharType="begin"/>
        </w:r>
        <w:r>
          <w:rPr>
            <w:noProof/>
            <w:webHidden/>
          </w:rPr>
          <w:instrText xml:space="preserve"> PAGEREF _Toc59811240 \h </w:instrText>
        </w:r>
        <w:r>
          <w:rPr>
            <w:noProof/>
            <w:webHidden/>
          </w:rPr>
        </w:r>
        <w:r>
          <w:rPr>
            <w:noProof/>
            <w:webHidden/>
          </w:rPr>
          <w:fldChar w:fldCharType="separate"/>
        </w:r>
        <w:r>
          <w:rPr>
            <w:noProof/>
            <w:webHidden/>
          </w:rPr>
          <w:t>106</w:t>
        </w:r>
        <w:r>
          <w:rPr>
            <w:noProof/>
            <w:webHidden/>
          </w:rPr>
          <w:fldChar w:fldCharType="end"/>
        </w:r>
      </w:hyperlink>
    </w:p>
    <w:p w:rsidR="00B23A3E" w:rsidRDefault="00B23A3E">
      <w:pPr>
        <w:pStyle w:val="10"/>
        <w:rPr>
          <w:rFonts w:asciiTheme="minorHAnsi" w:eastAsiaTheme="minorEastAsia" w:hAnsiTheme="minorHAnsi" w:cstheme="minorBidi"/>
          <w:noProof/>
          <w:szCs w:val="22"/>
        </w:rPr>
      </w:pPr>
      <w:hyperlink w:anchor="_Toc59811241" w:history="1">
        <w:r w:rsidRPr="005A5AB2">
          <w:rPr>
            <w:rStyle w:val="ac"/>
            <w:rFonts w:ascii="宋体" w:hAnsi="宋体"/>
            <w:b/>
            <w:noProof/>
          </w:rPr>
          <w:t>第二十三部分  招募说明书的存放及查阅方式</w:t>
        </w:r>
        <w:r>
          <w:rPr>
            <w:noProof/>
            <w:webHidden/>
          </w:rPr>
          <w:tab/>
        </w:r>
        <w:r>
          <w:rPr>
            <w:noProof/>
            <w:webHidden/>
          </w:rPr>
          <w:fldChar w:fldCharType="begin"/>
        </w:r>
        <w:r>
          <w:rPr>
            <w:noProof/>
            <w:webHidden/>
          </w:rPr>
          <w:instrText xml:space="preserve"> PAGEREF _Toc59811241 \h </w:instrText>
        </w:r>
        <w:r>
          <w:rPr>
            <w:noProof/>
            <w:webHidden/>
          </w:rPr>
        </w:r>
        <w:r>
          <w:rPr>
            <w:noProof/>
            <w:webHidden/>
          </w:rPr>
          <w:fldChar w:fldCharType="separate"/>
        </w:r>
        <w:r>
          <w:rPr>
            <w:noProof/>
            <w:webHidden/>
          </w:rPr>
          <w:t>107</w:t>
        </w:r>
        <w:r>
          <w:rPr>
            <w:noProof/>
            <w:webHidden/>
          </w:rPr>
          <w:fldChar w:fldCharType="end"/>
        </w:r>
      </w:hyperlink>
    </w:p>
    <w:p w:rsidR="00B23A3E" w:rsidRDefault="00B23A3E">
      <w:pPr>
        <w:pStyle w:val="10"/>
        <w:rPr>
          <w:rFonts w:asciiTheme="minorHAnsi" w:eastAsiaTheme="minorEastAsia" w:hAnsiTheme="minorHAnsi" w:cstheme="minorBidi"/>
          <w:noProof/>
          <w:szCs w:val="22"/>
        </w:rPr>
      </w:pPr>
      <w:hyperlink w:anchor="_Toc59811242" w:history="1">
        <w:r w:rsidRPr="005A5AB2">
          <w:rPr>
            <w:rStyle w:val="ac"/>
            <w:rFonts w:ascii="宋体" w:hAnsi="宋体"/>
            <w:b/>
            <w:noProof/>
          </w:rPr>
          <w:t>第二十三部分  其他应披露事项</w:t>
        </w:r>
        <w:r>
          <w:rPr>
            <w:noProof/>
            <w:webHidden/>
          </w:rPr>
          <w:tab/>
        </w:r>
        <w:r>
          <w:rPr>
            <w:noProof/>
            <w:webHidden/>
          </w:rPr>
          <w:fldChar w:fldCharType="begin"/>
        </w:r>
        <w:r>
          <w:rPr>
            <w:noProof/>
            <w:webHidden/>
          </w:rPr>
          <w:instrText xml:space="preserve"> PAGEREF _Toc59811242 \h </w:instrText>
        </w:r>
        <w:r>
          <w:rPr>
            <w:noProof/>
            <w:webHidden/>
          </w:rPr>
        </w:r>
        <w:r>
          <w:rPr>
            <w:noProof/>
            <w:webHidden/>
          </w:rPr>
          <w:fldChar w:fldCharType="separate"/>
        </w:r>
        <w:r>
          <w:rPr>
            <w:noProof/>
            <w:webHidden/>
          </w:rPr>
          <w:t>108</w:t>
        </w:r>
        <w:r>
          <w:rPr>
            <w:noProof/>
            <w:webHidden/>
          </w:rPr>
          <w:fldChar w:fldCharType="end"/>
        </w:r>
      </w:hyperlink>
    </w:p>
    <w:p w:rsidR="00B23A3E" w:rsidRDefault="00B23A3E">
      <w:pPr>
        <w:pStyle w:val="10"/>
        <w:rPr>
          <w:rFonts w:asciiTheme="minorHAnsi" w:eastAsiaTheme="minorEastAsia" w:hAnsiTheme="minorHAnsi" w:cstheme="minorBidi"/>
          <w:noProof/>
          <w:szCs w:val="22"/>
        </w:rPr>
      </w:pPr>
      <w:hyperlink w:anchor="_Toc59811243" w:history="1">
        <w:r w:rsidRPr="005A5AB2">
          <w:rPr>
            <w:rStyle w:val="ac"/>
            <w:rFonts w:ascii="宋体" w:hAnsi="宋体"/>
            <w:b/>
            <w:noProof/>
          </w:rPr>
          <w:t>第二十四部分  备查文件</w:t>
        </w:r>
        <w:r>
          <w:rPr>
            <w:noProof/>
            <w:webHidden/>
          </w:rPr>
          <w:tab/>
        </w:r>
        <w:r>
          <w:rPr>
            <w:noProof/>
            <w:webHidden/>
          </w:rPr>
          <w:fldChar w:fldCharType="begin"/>
        </w:r>
        <w:r>
          <w:rPr>
            <w:noProof/>
            <w:webHidden/>
          </w:rPr>
          <w:instrText xml:space="preserve"> PAGEREF _Toc59811243 \h </w:instrText>
        </w:r>
        <w:r>
          <w:rPr>
            <w:noProof/>
            <w:webHidden/>
          </w:rPr>
        </w:r>
        <w:r>
          <w:rPr>
            <w:noProof/>
            <w:webHidden/>
          </w:rPr>
          <w:fldChar w:fldCharType="separate"/>
        </w:r>
        <w:r>
          <w:rPr>
            <w:noProof/>
            <w:webHidden/>
          </w:rPr>
          <w:t>110</w:t>
        </w:r>
        <w:r>
          <w:rPr>
            <w:noProof/>
            <w:webHidden/>
          </w:rPr>
          <w:fldChar w:fldCharType="end"/>
        </w:r>
      </w:hyperlink>
    </w:p>
    <w:p w:rsidR="00B23A3E" w:rsidRDefault="00B23A3E">
      <w:pPr>
        <w:pStyle w:val="10"/>
        <w:rPr>
          <w:rFonts w:asciiTheme="minorHAnsi" w:eastAsiaTheme="minorEastAsia" w:hAnsiTheme="minorHAnsi" w:cstheme="minorBidi"/>
          <w:noProof/>
          <w:szCs w:val="22"/>
        </w:rPr>
      </w:pPr>
      <w:hyperlink w:anchor="_Toc59811244" w:history="1">
        <w:r w:rsidRPr="005A5AB2">
          <w:rPr>
            <w:rStyle w:val="ac"/>
            <w:rFonts w:ascii="宋体" w:hAnsi="宋体"/>
            <w:b/>
            <w:noProof/>
          </w:rPr>
          <w:t>附件一  基金合同内容摘要</w:t>
        </w:r>
        <w:r>
          <w:rPr>
            <w:noProof/>
            <w:webHidden/>
          </w:rPr>
          <w:tab/>
        </w:r>
        <w:r>
          <w:rPr>
            <w:noProof/>
            <w:webHidden/>
          </w:rPr>
          <w:fldChar w:fldCharType="begin"/>
        </w:r>
        <w:r>
          <w:rPr>
            <w:noProof/>
            <w:webHidden/>
          </w:rPr>
          <w:instrText xml:space="preserve"> PAGEREF _Toc59811244 \h </w:instrText>
        </w:r>
        <w:r>
          <w:rPr>
            <w:noProof/>
            <w:webHidden/>
          </w:rPr>
        </w:r>
        <w:r>
          <w:rPr>
            <w:noProof/>
            <w:webHidden/>
          </w:rPr>
          <w:fldChar w:fldCharType="separate"/>
        </w:r>
        <w:r>
          <w:rPr>
            <w:noProof/>
            <w:webHidden/>
          </w:rPr>
          <w:t>111</w:t>
        </w:r>
        <w:r>
          <w:rPr>
            <w:noProof/>
            <w:webHidden/>
          </w:rPr>
          <w:fldChar w:fldCharType="end"/>
        </w:r>
      </w:hyperlink>
    </w:p>
    <w:p w:rsidR="00B23A3E" w:rsidRDefault="00B23A3E">
      <w:pPr>
        <w:pStyle w:val="10"/>
        <w:rPr>
          <w:rFonts w:asciiTheme="minorHAnsi" w:eastAsiaTheme="minorEastAsia" w:hAnsiTheme="minorHAnsi" w:cstheme="minorBidi"/>
          <w:noProof/>
          <w:szCs w:val="22"/>
        </w:rPr>
      </w:pPr>
      <w:hyperlink w:anchor="_Toc59811245" w:history="1">
        <w:r w:rsidRPr="005A5AB2">
          <w:rPr>
            <w:rStyle w:val="ac"/>
            <w:rFonts w:ascii="宋体" w:hAnsi="宋体"/>
            <w:b/>
            <w:noProof/>
          </w:rPr>
          <w:t>附件二  基金托管协议内容摘要</w:t>
        </w:r>
        <w:r>
          <w:rPr>
            <w:noProof/>
            <w:webHidden/>
          </w:rPr>
          <w:tab/>
        </w:r>
        <w:r>
          <w:rPr>
            <w:noProof/>
            <w:webHidden/>
          </w:rPr>
          <w:fldChar w:fldCharType="begin"/>
        </w:r>
        <w:r>
          <w:rPr>
            <w:noProof/>
            <w:webHidden/>
          </w:rPr>
          <w:instrText xml:space="preserve"> PAGEREF _Toc59811245 \h </w:instrText>
        </w:r>
        <w:r>
          <w:rPr>
            <w:noProof/>
            <w:webHidden/>
          </w:rPr>
        </w:r>
        <w:r>
          <w:rPr>
            <w:noProof/>
            <w:webHidden/>
          </w:rPr>
          <w:fldChar w:fldCharType="separate"/>
        </w:r>
        <w:r>
          <w:rPr>
            <w:noProof/>
            <w:webHidden/>
          </w:rPr>
          <w:t>128</w:t>
        </w:r>
        <w:r>
          <w:rPr>
            <w:noProof/>
            <w:webHidden/>
          </w:rPr>
          <w:fldChar w:fldCharType="end"/>
        </w:r>
      </w:hyperlink>
    </w:p>
    <w:p w:rsidR="00222587" w:rsidRPr="0092044C" w:rsidRDefault="00DD74C6" w:rsidP="00852FED">
      <w:pPr>
        <w:spacing w:line="360" w:lineRule="auto"/>
        <w:rPr>
          <w:rFonts w:ascii="宋体" w:hAnsi="宋体"/>
          <w:sz w:val="24"/>
          <w:szCs w:val="24"/>
        </w:rPr>
        <w:sectPr w:rsidR="00222587" w:rsidRPr="0092044C" w:rsidSect="00A64394">
          <w:pgSz w:w="11906" w:h="16838"/>
          <w:pgMar w:top="1440" w:right="1800" w:bottom="1440" w:left="1800" w:header="851" w:footer="992" w:gutter="0"/>
          <w:pgNumType w:start="1"/>
          <w:cols w:space="720"/>
          <w:docGrid w:type="lines" w:linePitch="312"/>
        </w:sectPr>
      </w:pPr>
      <w:r w:rsidRPr="0092044C">
        <w:rPr>
          <w:rFonts w:ascii="宋体" w:hAnsi="宋体"/>
          <w:sz w:val="24"/>
          <w:szCs w:val="24"/>
        </w:rPr>
        <w:fldChar w:fldCharType="end"/>
      </w:r>
    </w:p>
    <w:p w:rsidR="008D09A8" w:rsidRPr="0092044C" w:rsidRDefault="008D09A8" w:rsidP="00096945">
      <w:pPr>
        <w:spacing w:line="360" w:lineRule="auto"/>
        <w:ind w:firstLineChars="200" w:firstLine="643"/>
        <w:jc w:val="center"/>
        <w:outlineLvl w:val="0"/>
        <w:rPr>
          <w:b/>
          <w:sz w:val="32"/>
          <w:szCs w:val="32"/>
        </w:rPr>
      </w:pPr>
      <w:bookmarkStart w:id="0" w:name="_Toc59811219"/>
      <w:r w:rsidRPr="0092044C">
        <w:rPr>
          <w:rFonts w:ascii="宋体" w:hAnsi="宋体" w:hint="eastAsia"/>
          <w:b/>
          <w:sz w:val="32"/>
          <w:szCs w:val="32"/>
        </w:rPr>
        <w:lastRenderedPageBreak/>
        <w:t xml:space="preserve">第一部分  </w:t>
      </w:r>
      <w:r w:rsidR="00B65C92" w:rsidRPr="0092044C">
        <w:rPr>
          <w:rFonts w:ascii="宋体" w:hAnsi="宋体" w:hint="eastAsia"/>
          <w:b/>
          <w:sz w:val="32"/>
          <w:szCs w:val="32"/>
        </w:rPr>
        <w:t>绪言</w:t>
      </w:r>
      <w:bookmarkEnd w:id="0"/>
    </w:p>
    <w:p w:rsidR="008D09A8" w:rsidRPr="0092044C" w:rsidRDefault="008D09A8" w:rsidP="00096945">
      <w:pPr>
        <w:spacing w:line="360" w:lineRule="auto"/>
        <w:ind w:firstLineChars="200" w:firstLine="480"/>
        <w:rPr>
          <w:sz w:val="24"/>
          <w:szCs w:val="24"/>
        </w:rPr>
      </w:pPr>
    </w:p>
    <w:p w:rsidR="00B65C92" w:rsidRPr="0092044C" w:rsidRDefault="00B65C92" w:rsidP="00096945">
      <w:pPr>
        <w:spacing w:line="360" w:lineRule="auto"/>
        <w:ind w:firstLineChars="200" w:firstLine="480"/>
        <w:rPr>
          <w:sz w:val="24"/>
          <w:szCs w:val="24"/>
        </w:rPr>
      </w:pPr>
      <w:r w:rsidRPr="0092044C">
        <w:rPr>
          <w:rFonts w:ascii="宋体" w:hAnsi="宋体" w:hint="eastAsia"/>
          <w:sz w:val="24"/>
          <w:szCs w:val="24"/>
        </w:rPr>
        <w:t>本招募说明书依据《中华人民共和国证券投资基金法》（以下简称“《基金法》”）、《</w:t>
      </w:r>
      <w:r w:rsidR="005C2955">
        <w:rPr>
          <w:rFonts w:ascii="宋体" w:hAnsi="宋体" w:hint="eastAsia"/>
          <w:sz w:val="24"/>
          <w:szCs w:val="24"/>
        </w:rPr>
        <w:t>公开募集</w:t>
      </w:r>
      <w:r w:rsidRPr="0092044C">
        <w:rPr>
          <w:rFonts w:ascii="宋体" w:hAnsi="宋体" w:hint="eastAsia"/>
          <w:sz w:val="24"/>
          <w:szCs w:val="24"/>
        </w:rPr>
        <w:t>证券投资基金信息披露管理办法》（以下简称“《信息披露办法》”）、《</w:t>
      </w:r>
      <w:r w:rsidR="00E75E7B" w:rsidRPr="0092044C">
        <w:rPr>
          <w:rFonts w:ascii="宋体" w:hAnsi="宋体" w:hint="eastAsia"/>
          <w:sz w:val="24"/>
          <w:szCs w:val="24"/>
        </w:rPr>
        <w:t>公开募集</w:t>
      </w:r>
      <w:r w:rsidRPr="0092044C">
        <w:rPr>
          <w:rFonts w:ascii="宋体" w:hAnsi="宋体" w:hint="eastAsia"/>
          <w:sz w:val="24"/>
          <w:szCs w:val="24"/>
        </w:rPr>
        <w:t>证券投资基金运作管理办法》（以下简称“《运作办法》”）、《证券投资基金销售管理办法》（以下简称“《销售办法》”）</w:t>
      </w:r>
      <w:r w:rsidR="00C60959" w:rsidRPr="0092044C">
        <w:rPr>
          <w:rFonts w:ascii="宋体" w:hAnsi="宋体" w:hint="eastAsia"/>
          <w:sz w:val="24"/>
          <w:szCs w:val="24"/>
        </w:rPr>
        <w:t>、《公开募集开放式证券投资基金流动性风险管理规定》（以下简称“《流动性管理规定》”）</w:t>
      </w:r>
      <w:r w:rsidRPr="0092044C">
        <w:rPr>
          <w:rFonts w:ascii="宋体" w:hAnsi="宋体" w:hint="eastAsia"/>
          <w:sz w:val="24"/>
          <w:szCs w:val="24"/>
        </w:rPr>
        <w:t>等有关法律法规及《</w:t>
      </w:r>
      <w:r w:rsidR="008B03EE">
        <w:rPr>
          <w:rFonts w:ascii="宋体" w:hAnsi="宋体" w:hint="eastAsia"/>
          <w:sz w:val="24"/>
          <w:szCs w:val="24"/>
        </w:rPr>
        <w:t>中欧远见</w:t>
      </w:r>
      <w:r w:rsidR="0012486C">
        <w:rPr>
          <w:rFonts w:ascii="宋体" w:hAnsi="宋体" w:hint="eastAsia"/>
          <w:sz w:val="24"/>
          <w:szCs w:val="24"/>
        </w:rPr>
        <w:t>两年定期开放混合型</w:t>
      </w:r>
      <w:r w:rsidR="00556B9C" w:rsidRPr="0092044C">
        <w:rPr>
          <w:rFonts w:ascii="宋体" w:hAnsi="宋体" w:hint="eastAsia"/>
          <w:sz w:val="24"/>
          <w:szCs w:val="24"/>
        </w:rPr>
        <w:t>证券投资基金</w:t>
      </w:r>
      <w:r w:rsidRPr="0092044C">
        <w:rPr>
          <w:rFonts w:ascii="宋体" w:hAnsi="宋体" w:hint="eastAsia"/>
          <w:sz w:val="24"/>
          <w:szCs w:val="24"/>
        </w:rPr>
        <w:t>基金合同》（以下简称“基金合同”</w:t>
      </w:r>
      <w:r w:rsidR="005A1B55" w:rsidRPr="0092044C">
        <w:rPr>
          <w:rFonts w:ascii="宋体" w:hAnsi="宋体" w:hint="eastAsia"/>
          <w:sz w:val="24"/>
          <w:szCs w:val="24"/>
        </w:rPr>
        <w:t>或“《基金合同》”</w:t>
      </w:r>
      <w:r w:rsidRPr="0092044C">
        <w:rPr>
          <w:rFonts w:ascii="宋体" w:hAnsi="宋体" w:hint="eastAsia"/>
          <w:sz w:val="24"/>
          <w:szCs w:val="24"/>
        </w:rPr>
        <w:t>）编写。</w:t>
      </w:r>
    </w:p>
    <w:p w:rsidR="00B65C92" w:rsidRPr="0092044C" w:rsidRDefault="00B65C92" w:rsidP="00096945">
      <w:pPr>
        <w:spacing w:line="360" w:lineRule="auto"/>
        <w:ind w:firstLineChars="200" w:firstLine="480"/>
        <w:rPr>
          <w:sz w:val="24"/>
          <w:szCs w:val="24"/>
        </w:rPr>
      </w:pPr>
      <w:r w:rsidRPr="0092044C">
        <w:rPr>
          <w:rFonts w:ascii="宋体" w:hAnsi="宋体" w:hint="eastAsia"/>
          <w:sz w:val="24"/>
          <w:szCs w:val="24"/>
        </w:rPr>
        <w:t>本招募说明书阐述了</w:t>
      </w:r>
      <w:r w:rsidR="008B03EE">
        <w:rPr>
          <w:rFonts w:ascii="宋体" w:hAnsi="宋体" w:hint="eastAsia"/>
          <w:sz w:val="24"/>
          <w:szCs w:val="24"/>
        </w:rPr>
        <w:t>中欧远见</w:t>
      </w:r>
      <w:r w:rsidR="0012486C">
        <w:rPr>
          <w:rFonts w:ascii="宋体" w:hAnsi="宋体" w:hint="eastAsia"/>
          <w:sz w:val="24"/>
          <w:szCs w:val="24"/>
        </w:rPr>
        <w:t>两年定期开放混合型</w:t>
      </w:r>
      <w:r w:rsidR="005332CA" w:rsidRPr="0092044C">
        <w:rPr>
          <w:rFonts w:ascii="宋体" w:hAnsi="宋体" w:hint="eastAsia"/>
          <w:sz w:val="24"/>
          <w:szCs w:val="24"/>
        </w:rPr>
        <w:t>证券投资基金</w:t>
      </w:r>
      <w:r w:rsidR="00771473" w:rsidRPr="0092044C">
        <w:rPr>
          <w:rFonts w:ascii="宋体" w:hAnsi="宋体" w:hint="eastAsia"/>
          <w:sz w:val="24"/>
          <w:szCs w:val="24"/>
        </w:rPr>
        <w:t>（以下简称“本基金”或“基金”）</w:t>
      </w:r>
      <w:r w:rsidRPr="0092044C">
        <w:rPr>
          <w:rFonts w:ascii="宋体" w:hAnsi="宋体" w:hint="eastAsia"/>
          <w:sz w:val="24"/>
          <w:szCs w:val="24"/>
        </w:rPr>
        <w:t>的投资目标、策略</w:t>
      </w:r>
      <w:bookmarkStart w:id="1" w:name="_GoBack"/>
      <w:bookmarkEnd w:id="1"/>
      <w:r w:rsidRPr="0092044C">
        <w:rPr>
          <w:rFonts w:ascii="宋体" w:hAnsi="宋体" w:hint="eastAsia"/>
          <w:sz w:val="24"/>
          <w:szCs w:val="24"/>
        </w:rPr>
        <w:t>、风险、费率等与</w:t>
      </w:r>
      <w:r w:rsidR="00F000F5" w:rsidRPr="0092044C">
        <w:rPr>
          <w:rFonts w:ascii="宋体" w:hAnsi="宋体" w:hint="eastAsia"/>
          <w:sz w:val="24"/>
          <w:szCs w:val="24"/>
        </w:rPr>
        <w:t>投资人</w:t>
      </w:r>
      <w:r w:rsidRPr="0092044C">
        <w:rPr>
          <w:rFonts w:ascii="宋体" w:hAnsi="宋体" w:hint="eastAsia"/>
          <w:sz w:val="24"/>
          <w:szCs w:val="24"/>
        </w:rPr>
        <w:t>投资决策有关的全部必要事项，</w:t>
      </w:r>
      <w:r w:rsidR="00F000F5" w:rsidRPr="0092044C">
        <w:rPr>
          <w:rFonts w:ascii="宋体" w:hAnsi="宋体" w:hint="eastAsia"/>
          <w:sz w:val="24"/>
          <w:szCs w:val="24"/>
        </w:rPr>
        <w:t>投资人</w:t>
      </w:r>
      <w:r w:rsidRPr="0092044C">
        <w:rPr>
          <w:rFonts w:ascii="宋体" w:hAnsi="宋体" w:hint="eastAsia"/>
          <w:sz w:val="24"/>
          <w:szCs w:val="24"/>
        </w:rPr>
        <w:t>在做出投资决策前应仔细阅读本招募说明书。</w:t>
      </w:r>
    </w:p>
    <w:p w:rsidR="00B65C92" w:rsidRPr="0092044C" w:rsidRDefault="00B65C92" w:rsidP="00096945">
      <w:pPr>
        <w:spacing w:line="360" w:lineRule="auto"/>
        <w:ind w:firstLineChars="200" w:firstLine="480"/>
        <w:rPr>
          <w:sz w:val="24"/>
          <w:szCs w:val="24"/>
        </w:rPr>
      </w:pPr>
      <w:r w:rsidRPr="0092044C">
        <w:rPr>
          <w:rFonts w:ascii="宋体" w:hAnsi="宋体" w:hint="eastAsia"/>
          <w:sz w:val="24"/>
          <w:szCs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做出任何解释或者说明。</w:t>
      </w:r>
    </w:p>
    <w:p w:rsidR="00A7617A" w:rsidRPr="0092044C" w:rsidRDefault="00B65C92" w:rsidP="00A7617A">
      <w:pPr>
        <w:spacing w:line="360" w:lineRule="auto"/>
        <w:ind w:firstLineChars="200" w:firstLine="480"/>
        <w:rPr>
          <w:sz w:val="24"/>
          <w:szCs w:val="24"/>
        </w:rPr>
      </w:pPr>
      <w:r w:rsidRPr="0092044C">
        <w:rPr>
          <w:rFonts w:ascii="宋体" w:hAnsi="宋体" w:hint="eastAsia"/>
          <w:sz w:val="24"/>
          <w:szCs w:val="24"/>
        </w:rPr>
        <w:t>本招募说明书根据本基金的基金合同编写，并经中国证监会</w:t>
      </w:r>
      <w:r w:rsidR="00D2183B" w:rsidRPr="0092044C">
        <w:rPr>
          <w:rFonts w:ascii="宋体" w:hAnsi="宋体" w:hint="eastAsia"/>
          <w:sz w:val="24"/>
          <w:szCs w:val="24"/>
        </w:rPr>
        <w:t>注册</w:t>
      </w:r>
      <w:r w:rsidRPr="0092044C">
        <w:rPr>
          <w:rFonts w:ascii="宋体" w:hAnsi="宋体" w:hint="eastAsia"/>
          <w:sz w:val="24"/>
          <w:szCs w:val="24"/>
        </w:rPr>
        <w:t>。基金合同是约定基金</w:t>
      </w:r>
      <w:r w:rsidR="00D2183B" w:rsidRPr="0092044C">
        <w:rPr>
          <w:rFonts w:ascii="宋体" w:hAnsi="宋体" w:hint="eastAsia"/>
          <w:sz w:val="24"/>
          <w:szCs w:val="24"/>
        </w:rPr>
        <w:t>合同</w:t>
      </w:r>
      <w:r w:rsidRPr="0092044C">
        <w:rPr>
          <w:rFonts w:ascii="宋体" w:hAnsi="宋体" w:hint="eastAsia"/>
          <w:sz w:val="24"/>
          <w:szCs w:val="24"/>
        </w:rPr>
        <w:t>当事人之间权利、义务的法律文件。基金</w:t>
      </w:r>
      <w:r w:rsidR="00F000F5" w:rsidRPr="0092044C">
        <w:rPr>
          <w:rFonts w:ascii="宋体" w:hAnsi="宋体" w:hint="eastAsia"/>
          <w:sz w:val="24"/>
          <w:szCs w:val="24"/>
        </w:rPr>
        <w:t>投资人</w:t>
      </w:r>
      <w:r w:rsidRPr="0092044C">
        <w:rPr>
          <w:rFonts w:ascii="宋体" w:hAnsi="宋体" w:hint="eastAsia"/>
          <w:sz w:val="24"/>
          <w:szCs w:val="24"/>
        </w:rPr>
        <w:t>自依基金合同取得基金份额，即成为基金份额持有人和基金合同的当事人，其持有基金份额的行为本身即表明其对基金合同的承认和接受，并按照《基金法》、基金合同及其他有关规定享有权利、承担义务。基金</w:t>
      </w:r>
      <w:r w:rsidR="00F000F5" w:rsidRPr="0092044C">
        <w:rPr>
          <w:rFonts w:ascii="宋体" w:hAnsi="宋体" w:hint="eastAsia"/>
          <w:sz w:val="24"/>
          <w:szCs w:val="24"/>
        </w:rPr>
        <w:t>投资人</w:t>
      </w:r>
      <w:r w:rsidRPr="0092044C">
        <w:rPr>
          <w:rFonts w:ascii="宋体" w:hAnsi="宋体" w:hint="eastAsia"/>
          <w:sz w:val="24"/>
          <w:szCs w:val="24"/>
        </w:rPr>
        <w:t>欲了解基金份额持有人的权利和义务，应详细查阅基金合同。</w:t>
      </w:r>
    </w:p>
    <w:p w:rsidR="00A7617A" w:rsidRPr="0092044C" w:rsidRDefault="00A7617A" w:rsidP="00A7617A">
      <w:pPr>
        <w:spacing w:line="360" w:lineRule="auto"/>
        <w:ind w:firstLineChars="200" w:firstLine="480"/>
        <w:rPr>
          <w:sz w:val="24"/>
          <w:szCs w:val="24"/>
        </w:rPr>
      </w:pPr>
    </w:p>
    <w:p w:rsidR="00A7617A" w:rsidRPr="0092044C" w:rsidRDefault="00A7617A" w:rsidP="00096945">
      <w:pPr>
        <w:spacing w:line="360" w:lineRule="auto"/>
        <w:ind w:firstLineChars="200" w:firstLine="480"/>
        <w:rPr>
          <w:sz w:val="24"/>
          <w:szCs w:val="24"/>
        </w:rPr>
      </w:pPr>
    </w:p>
    <w:p w:rsidR="008D09A8" w:rsidRPr="0092044C" w:rsidRDefault="008D09A8" w:rsidP="00096945">
      <w:pPr>
        <w:spacing w:line="360" w:lineRule="auto"/>
        <w:ind w:firstLineChars="200" w:firstLine="643"/>
        <w:jc w:val="center"/>
        <w:outlineLvl w:val="0"/>
        <w:rPr>
          <w:b/>
          <w:sz w:val="32"/>
          <w:szCs w:val="32"/>
        </w:rPr>
      </w:pPr>
      <w:r w:rsidRPr="0092044C">
        <w:rPr>
          <w:rFonts w:ascii="宋体" w:hAnsi="宋体" w:hint="eastAsia"/>
          <w:b/>
          <w:sz w:val="32"/>
          <w:szCs w:val="32"/>
        </w:rPr>
        <w:br w:type="page"/>
      </w:r>
      <w:bookmarkStart w:id="2" w:name="_Toc59811220"/>
      <w:r w:rsidRPr="0092044C">
        <w:rPr>
          <w:rFonts w:ascii="宋体" w:hAnsi="宋体" w:hint="eastAsia"/>
          <w:b/>
          <w:sz w:val="32"/>
          <w:szCs w:val="32"/>
        </w:rPr>
        <w:lastRenderedPageBreak/>
        <w:t>第二部分</w:t>
      </w:r>
      <w:r w:rsidR="004B2286" w:rsidRPr="0092044C">
        <w:rPr>
          <w:rFonts w:ascii="宋体" w:hAnsi="宋体" w:hint="eastAsia"/>
          <w:b/>
          <w:sz w:val="32"/>
          <w:szCs w:val="32"/>
        </w:rPr>
        <w:t xml:space="preserve">  </w:t>
      </w:r>
      <w:r w:rsidRPr="0092044C">
        <w:rPr>
          <w:rFonts w:ascii="宋体" w:hAnsi="宋体" w:hint="eastAsia"/>
          <w:b/>
          <w:sz w:val="32"/>
          <w:szCs w:val="32"/>
        </w:rPr>
        <w:t>释义</w:t>
      </w:r>
      <w:bookmarkEnd w:id="2"/>
    </w:p>
    <w:p w:rsidR="009E699B" w:rsidRDefault="009E699B" w:rsidP="00C44281">
      <w:pPr>
        <w:autoSpaceDE w:val="0"/>
        <w:autoSpaceDN w:val="0"/>
        <w:adjustRightInd w:val="0"/>
        <w:spacing w:line="360" w:lineRule="auto"/>
        <w:ind w:firstLineChars="200" w:firstLine="480"/>
        <w:rPr>
          <w:sz w:val="24"/>
          <w:szCs w:val="24"/>
        </w:rPr>
      </w:pPr>
    </w:p>
    <w:p w:rsidR="00C44281" w:rsidRPr="0092044C" w:rsidRDefault="00C44281" w:rsidP="00C44281">
      <w:pPr>
        <w:autoSpaceDE w:val="0"/>
        <w:autoSpaceDN w:val="0"/>
        <w:adjustRightInd w:val="0"/>
        <w:spacing w:line="360" w:lineRule="auto"/>
        <w:ind w:firstLineChars="200" w:firstLine="480"/>
        <w:rPr>
          <w:sz w:val="24"/>
          <w:szCs w:val="24"/>
        </w:rPr>
      </w:pPr>
      <w:r w:rsidRPr="0092044C">
        <w:rPr>
          <w:rFonts w:ascii="宋体" w:hAnsi="宋体" w:hint="eastAsia"/>
          <w:sz w:val="24"/>
          <w:szCs w:val="24"/>
        </w:rPr>
        <w:t>在本招募说明书中，除非文意另有所指，下列词语或简称具有如下含义：</w:t>
      </w:r>
    </w:p>
    <w:p w:rsidR="00556B9C" w:rsidRPr="00111231" w:rsidRDefault="00556B9C" w:rsidP="00556B9C">
      <w:pPr>
        <w:spacing w:line="360" w:lineRule="auto"/>
        <w:ind w:firstLineChars="200" w:firstLine="480"/>
        <w:rPr>
          <w:sz w:val="24"/>
          <w:szCs w:val="24"/>
        </w:rPr>
      </w:pPr>
      <w:r w:rsidRPr="00911E9B">
        <w:rPr>
          <w:rFonts w:ascii="宋体" w:hAnsi="宋体" w:hint="eastAsia"/>
          <w:sz w:val="24"/>
          <w:szCs w:val="24"/>
        </w:rPr>
        <w:t>1、基金或本基金：指</w:t>
      </w:r>
      <w:r w:rsidR="008B03EE">
        <w:rPr>
          <w:rFonts w:ascii="宋体" w:hAnsi="宋体" w:hint="eastAsia"/>
          <w:sz w:val="24"/>
          <w:szCs w:val="24"/>
        </w:rPr>
        <w:t>中欧远见</w:t>
      </w:r>
      <w:r w:rsidR="0012486C">
        <w:rPr>
          <w:rFonts w:ascii="宋体" w:hAnsi="宋体" w:hint="eastAsia"/>
          <w:sz w:val="24"/>
          <w:szCs w:val="24"/>
        </w:rPr>
        <w:t>两年定期开放混合型</w:t>
      </w:r>
      <w:r>
        <w:rPr>
          <w:rFonts w:ascii="宋体" w:hAnsi="宋体" w:hint="eastAsia"/>
          <w:sz w:val="24"/>
          <w:szCs w:val="24"/>
        </w:rPr>
        <w:t>证券投资基金</w:t>
      </w:r>
    </w:p>
    <w:p w:rsidR="00556B9C" w:rsidRPr="00111231" w:rsidRDefault="00556B9C" w:rsidP="00556B9C">
      <w:pPr>
        <w:spacing w:line="360" w:lineRule="auto"/>
        <w:ind w:firstLineChars="200" w:firstLine="480"/>
        <w:rPr>
          <w:sz w:val="24"/>
          <w:szCs w:val="24"/>
        </w:rPr>
      </w:pPr>
      <w:r w:rsidRPr="00911E9B">
        <w:rPr>
          <w:rFonts w:ascii="宋体" w:hAnsi="宋体" w:hint="eastAsia"/>
          <w:sz w:val="24"/>
          <w:szCs w:val="24"/>
        </w:rPr>
        <w:t>2、基金管理人：指中欧基金管理有限公司</w:t>
      </w:r>
    </w:p>
    <w:p w:rsidR="00556B9C" w:rsidRPr="00111231" w:rsidRDefault="00556B9C" w:rsidP="00556B9C">
      <w:pPr>
        <w:spacing w:line="360" w:lineRule="auto"/>
        <w:ind w:firstLineChars="200" w:firstLine="480"/>
        <w:rPr>
          <w:sz w:val="24"/>
          <w:szCs w:val="24"/>
        </w:rPr>
      </w:pPr>
      <w:r w:rsidRPr="00911E9B">
        <w:rPr>
          <w:rFonts w:ascii="宋体" w:hAnsi="宋体" w:hint="eastAsia"/>
          <w:sz w:val="24"/>
          <w:szCs w:val="24"/>
        </w:rPr>
        <w:t>3、基金托管人：指</w:t>
      </w:r>
      <w:r w:rsidR="00FF6F52">
        <w:rPr>
          <w:rFonts w:ascii="宋体" w:hAnsi="宋体" w:hint="eastAsia"/>
          <w:sz w:val="24"/>
          <w:szCs w:val="24"/>
        </w:rPr>
        <w:t>中国工商银行股份有限公司</w:t>
      </w:r>
    </w:p>
    <w:p w:rsidR="00556B9C" w:rsidRPr="00111231" w:rsidRDefault="00556B9C" w:rsidP="00556B9C">
      <w:pPr>
        <w:spacing w:line="360" w:lineRule="auto"/>
        <w:ind w:firstLineChars="200" w:firstLine="480"/>
        <w:rPr>
          <w:sz w:val="24"/>
          <w:szCs w:val="24"/>
        </w:rPr>
      </w:pPr>
      <w:r w:rsidRPr="00911E9B">
        <w:rPr>
          <w:rFonts w:ascii="宋体" w:hAnsi="宋体" w:hint="eastAsia"/>
          <w:sz w:val="24"/>
          <w:szCs w:val="24"/>
        </w:rPr>
        <w:t>4、基金合同：指《</w:t>
      </w:r>
      <w:r w:rsidR="008B03EE">
        <w:rPr>
          <w:rFonts w:ascii="宋体" w:hAnsi="宋体" w:hint="eastAsia"/>
          <w:sz w:val="24"/>
          <w:szCs w:val="24"/>
        </w:rPr>
        <w:t>中欧远见</w:t>
      </w:r>
      <w:r w:rsidR="0012486C">
        <w:rPr>
          <w:rFonts w:ascii="宋体" w:hAnsi="宋体" w:hint="eastAsia"/>
          <w:sz w:val="24"/>
          <w:szCs w:val="24"/>
        </w:rPr>
        <w:t>两年定期开放混合型</w:t>
      </w:r>
      <w:r>
        <w:rPr>
          <w:rFonts w:ascii="宋体" w:hAnsi="宋体" w:hint="eastAsia"/>
          <w:sz w:val="24"/>
          <w:szCs w:val="24"/>
        </w:rPr>
        <w:t>证券投资基金</w:t>
      </w:r>
      <w:r w:rsidRPr="00111231">
        <w:rPr>
          <w:rFonts w:ascii="宋体" w:hAnsi="宋体" w:hint="eastAsia"/>
          <w:sz w:val="24"/>
          <w:szCs w:val="24"/>
        </w:rPr>
        <w:t>基金合同》及对基金合同的任何有效修订和补充</w:t>
      </w:r>
    </w:p>
    <w:p w:rsidR="00556B9C" w:rsidRPr="00111231" w:rsidRDefault="00556B9C" w:rsidP="00556B9C">
      <w:pPr>
        <w:spacing w:line="360" w:lineRule="auto"/>
        <w:ind w:firstLineChars="200" w:firstLine="480"/>
        <w:rPr>
          <w:sz w:val="24"/>
          <w:szCs w:val="24"/>
        </w:rPr>
      </w:pPr>
      <w:r w:rsidRPr="00911E9B">
        <w:rPr>
          <w:rFonts w:ascii="宋体" w:hAnsi="宋体" w:hint="eastAsia"/>
          <w:sz w:val="24"/>
          <w:szCs w:val="24"/>
        </w:rPr>
        <w:t>5、托管协议：指基金管理人与基金托管人就本基金签订之《</w:t>
      </w:r>
      <w:r w:rsidR="008B03EE">
        <w:rPr>
          <w:rFonts w:ascii="宋体" w:hAnsi="宋体" w:hint="eastAsia"/>
          <w:sz w:val="24"/>
          <w:szCs w:val="24"/>
        </w:rPr>
        <w:t>中欧远见</w:t>
      </w:r>
      <w:r w:rsidR="0012486C">
        <w:rPr>
          <w:rFonts w:ascii="宋体" w:hAnsi="宋体" w:hint="eastAsia"/>
          <w:sz w:val="24"/>
          <w:szCs w:val="24"/>
        </w:rPr>
        <w:t>两年定期开放混合型</w:t>
      </w:r>
      <w:r>
        <w:rPr>
          <w:rFonts w:ascii="宋体" w:hAnsi="宋体" w:hint="eastAsia"/>
          <w:sz w:val="24"/>
          <w:szCs w:val="24"/>
        </w:rPr>
        <w:t>证券投资基金</w:t>
      </w:r>
      <w:r w:rsidRPr="00111231">
        <w:rPr>
          <w:rFonts w:ascii="宋体" w:hAnsi="宋体" w:hint="eastAsia"/>
          <w:sz w:val="24"/>
          <w:szCs w:val="24"/>
        </w:rPr>
        <w:t>托管协议》</w:t>
      </w:r>
      <w:r w:rsidRPr="00911E9B">
        <w:rPr>
          <w:rFonts w:ascii="宋体" w:hAnsi="宋体" w:hint="eastAsia"/>
          <w:sz w:val="24"/>
          <w:szCs w:val="24"/>
        </w:rPr>
        <w:t>及对该托管协议的任何有效修订和补充</w:t>
      </w:r>
    </w:p>
    <w:p w:rsidR="00556B9C" w:rsidRPr="00111231" w:rsidRDefault="00556B9C" w:rsidP="00556B9C">
      <w:pPr>
        <w:spacing w:line="360" w:lineRule="auto"/>
        <w:ind w:firstLineChars="200" w:firstLine="480"/>
        <w:rPr>
          <w:sz w:val="24"/>
          <w:szCs w:val="24"/>
        </w:rPr>
      </w:pPr>
      <w:r w:rsidRPr="00911E9B">
        <w:rPr>
          <w:rFonts w:ascii="宋体" w:hAnsi="宋体" w:hint="eastAsia"/>
          <w:sz w:val="24"/>
          <w:szCs w:val="24"/>
        </w:rPr>
        <w:t>6、招募说明书</w:t>
      </w:r>
      <w:r>
        <w:rPr>
          <w:rFonts w:ascii="宋体" w:hAnsi="宋体" w:hint="eastAsia"/>
          <w:sz w:val="24"/>
          <w:szCs w:val="24"/>
        </w:rPr>
        <w:t>或本招募说明书</w:t>
      </w:r>
      <w:r w:rsidRPr="00911E9B">
        <w:rPr>
          <w:rFonts w:ascii="宋体" w:hAnsi="宋体" w:hint="eastAsia"/>
          <w:sz w:val="24"/>
          <w:szCs w:val="24"/>
        </w:rPr>
        <w:t>：指《</w:t>
      </w:r>
      <w:r w:rsidR="008B03EE">
        <w:rPr>
          <w:rFonts w:ascii="宋体" w:hAnsi="宋体" w:hint="eastAsia"/>
          <w:sz w:val="24"/>
          <w:szCs w:val="24"/>
        </w:rPr>
        <w:t>中欧远见</w:t>
      </w:r>
      <w:r w:rsidR="0012486C">
        <w:rPr>
          <w:rFonts w:ascii="宋体" w:hAnsi="宋体" w:hint="eastAsia"/>
          <w:sz w:val="24"/>
          <w:szCs w:val="24"/>
        </w:rPr>
        <w:t>两年定期开放混合型</w:t>
      </w:r>
      <w:r>
        <w:rPr>
          <w:rFonts w:ascii="宋体" w:hAnsi="宋体" w:hint="eastAsia"/>
          <w:sz w:val="24"/>
          <w:szCs w:val="24"/>
        </w:rPr>
        <w:t>证券投资基金</w:t>
      </w:r>
      <w:r w:rsidRPr="00111231">
        <w:rPr>
          <w:rFonts w:ascii="宋体" w:hAnsi="宋体" w:hint="eastAsia"/>
          <w:sz w:val="24"/>
          <w:szCs w:val="24"/>
        </w:rPr>
        <w:t>招募说明书》及其更新</w:t>
      </w:r>
    </w:p>
    <w:p w:rsidR="00556B9C" w:rsidRDefault="00556B9C" w:rsidP="00556B9C">
      <w:pPr>
        <w:spacing w:line="360" w:lineRule="auto"/>
        <w:ind w:firstLineChars="200" w:firstLine="480"/>
        <w:rPr>
          <w:sz w:val="24"/>
          <w:szCs w:val="24"/>
        </w:rPr>
      </w:pPr>
      <w:r w:rsidRPr="00911E9B">
        <w:rPr>
          <w:rFonts w:ascii="宋体" w:hAnsi="宋体" w:hint="eastAsia"/>
          <w:sz w:val="24"/>
          <w:szCs w:val="24"/>
        </w:rPr>
        <w:t>7、基金份额发售公告：指《</w:t>
      </w:r>
      <w:r w:rsidR="008B03EE">
        <w:rPr>
          <w:rFonts w:ascii="宋体" w:hAnsi="宋体" w:hint="eastAsia"/>
          <w:sz w:val="24"/>
          <w:szCs w:val="24"/>
        </w:rPr>
        <w:t>中欧远见</w:t>
      </w:r>
      <w:r w:rsidR="0012486C">
        <w:rPr>
          <w:rFonts w:ascii="宋体" w:hAnsi="宋体" w:hint="eastAsia"/>
          <w:sz w:val="24"/>
          <w:szCs w:val="24"/>
        </w:rPr>
        <w:t>两年定期开放混合型</w:t>
      </w:r>
      <w:r>
        <w:rPr>
          <w:rFonts w:ascii="宋体" w:hAnsi="宋体" w:hint="eastAsia"/>
          <w:sz w:val="24"/>
          <w:szCs w:val="24"/>
        </w:rPr>
        <w:t>证券投资基金</w:t>
      </w:r>
      <w:r w:rsidRPr="00111231">
        <w:rPr>
          <w:rFonts w:ascii="宋体" w:hAnsi="宋体" w:hint="eastAsia"/>
          <w:sz w:val="24"/>
          <w:szCs w:val="24"/>
        </w:rPr>
        <w:t>基金份额发售公告》</w:t>
      </w:r>
    </w:p>
    <w:p w:rsidR="00556B9C" w:rsidRPr="00111231" w:rsidRDefault="00556B9C" w:rsidP="00556B9C">
      <w:pPr>
        <w:spacing w:line="360" w:lineRule="auto"/>
        <w:ind w:firstLineChars="200" w:firstLine="480"/>
        <w:rPr>
          <w:sz w:val="24"/>
          <w:szCs w:val="24"/>
        </w:rPr>
      </w:pPr>
      <w:r>
        <w:rPr>
          <w:rFonts w:ascii="宋体" w:hAnsi="宋体" w:hint="eastAsia"/>
          <w:sz w:val="24"/>
          <w:szCs w:val="24"/>
        </w:rPr>
        <w:t>8、</w:t>
      </w:r>
      <w:r w:rsidRPr="00BC1B0B">
        <w:rPr>
          <w:rFonts w:ascii="宋体" w:hAnsi="宋体" w:hint="eastAsia"/>
          <w:sz w:val="24"/>
          <w:szCs w:val="24"/>
        </w:rPr>
        <w:t>上市交易公告书：指《</w:t>
      </w:r>
      <w:r w:rsidR="008B03EE">
        <w:rPr>
          <w:rFonts w:ascii="宋体" w:hAnsi="宋体" w:hint="eastAsia"/>
          <w:sz w:val="24"/>
          <w:szCs w:val="24"/>
        </w:rPr>
        <w:t>中欧远见</w:t>
      </w:r>
      <w:r w:rsidR="0012486C">
        <w:rPr>
          <w:rFonts w:ascii="宋体" w:hAnsi="宋体" w:hint="eastAsia"/>
          <w:sz w:val="24"/>
          <w:szCs w:val="24"/>
        </w:rPr>
        <w:t>两年定期开放混合型</w:t>
      </w:r>
      <w:r>
        <w:rPr>
          <w:rFonts w:ascii="宋体" w:hAnsi="宋体" w:hint="eastAsia"/>
          <w:sz w:val="24"/>
          <w:szCs w:val="24"/>
        </w:rPr>
        <w:t>证券投资基金</w:t>
      </w:r>
      <w:r w:rsidRPr="00BC1B0B">
        <w:rPr>
          <w:rFonts w:ascii="宋体" w:hAnsi="宋体" w:hint="eastAsia"/>
          <w:sz w:val="24"/>
          <w:szCs w:val="24"/>
        </w:rPr>
        <w:t>基金份额上市交易公告书》</w:t>
      </w:r>
    </w:p>
    <w:p w:rsidR="00556B9C" w:rsidRPr="00111231" w:rsidRDefault="00556B9C" w:rsidP="00556B9C">
      <w:pPr>
        <w:spacing w:line="360" w:lineRule="auto"/>
        <w:ind w:firstLineChars="200" w:firstLine="480"/>
        <w:rPr>
          <w:sz w:val="24"/>
          <w:szCs w:val="24"/>
        </w:rPr>
      </w:pPr>
      <w:r>
        <w:rPr>
          <w:rFonts w:ascii="宋体" w:hAnsi="宋体" w:hint="eastAsia"/>
          <w:sz w:val="24"/>
          <w:szCs w:val="24"/>
        </w:rPr>
        <w:t>9</w:t>
      </w:r>
      <w:r w:rsidRPr="00911E9B">
        <w:rPr>
          <w:rFonts w:ascii="宋体" w:hAnsi="宋体" w:hint="eastAsia"/>
          <w:sz w:val="24"/>
          <w:szCs w:val="24"/>
        </w:rPr>
        <w:t>、法律法规：指中国现行有效并公布实施的法律、行政法规、规范性文件、司法解释、行政规章以及其他对基金合同当事人有约束力的决定、决议、通知等</w:t>
      </w:r>
    </w:p>
    <w:p w:rsidR="00556B9C" w:rsidRPr="00111231" w:rsidRDefault="00556B9C" w:rsidP="00556B9C">
      <w:pPr>
        <w:spacing w:line="360" w:lineRule="auto"/>
        <w:ind w:firstLineChars="200" w:firstLine="480"/>
        <w:rPr>
          <w:sz w:val="24"/>
          <w:szCs w:val="24"/>
        </w:rPr>
      </w:pPr>
      <w:r>
        <w:rPr>
          <w:rFonts w:ascii="宋体" w:hAnsi="宋体" w:hint="eastAsia"/>
          <w:sz w:val="24"/>
          <w:szCs w:val="24"/>
        </w:rPr>
        <w:t>10</w:t>
      </w:r>
      <w:r w:rsidRPr="00911E9B">
        <w:rPr>
          <w:rFonts w:ascii="宋体" w:hAnsi="宋体" w:hint="eastAsia"/>
          <w:sz w:val="24"/>
          <w:szCs w:val="24"/>
        </w:rPr>
        <w:t>、《基金法》：指</w:t>
      </w:r>
      <w:r w:rsidRPr="001D05D6">
        <w:rPr>
          <w:rFonts w:ascii="宋体" w:hAnsi="宋体" w:hint="eastAsia"/>
          <w:sz w:val="24"/>
          <w:szCs w:val="24"/>
        </w:rPr>
        <w:t>由中华人民共和国第十一届全国人民代表大会常务委员会第三十次会议于2012年12月28日修订通过，自2013年6月1日起施行，并经2015年4 月24日第十二届全国人民代表大会常务委员会第十四次会议《全国人民代表大会常务委员会关于修改&lt;中华人民共和国港口法&gt;等七部法律的决定》修改的《中华人民共和国证券投资基金法》</w:t>
      </w:r>
      <w:r w:rsidRPr="00911E9B">
        <w:rPr>
          <w:rFonts w:ascii="宋体" w:hAnsi="宋体" w:hint="eastAsia"/>
          <w:sz w:val="24"/>
          <w:szCs w:val="24"/>
        </w:rPr>
        <w:t>及颁布机关对其不时做出的修订</w:t>
      </w:r>
    </w:p>
    <w:p w:rsidR="00556B9C" w:rsidRPr="00111231" w:rsidRDefault="00556B9C" w:rsidP="00556B9C">
      <w:pPr>
        <w:spacing w:line="360" w:lineRule="auto"/>
        <w:ind w:firstLineChars="200" w:firstLine="480"/>
        <w:rPr>
          <w:sz w:val="24"/>
          <w:szCs w:val="24"/>
        </w:rPr>
      </w:pPr>
      <w:r>
        <w:rPr>
          <w:rFonts w:ascii="宋体" w:hAnsi="宋体" w:hint="eastAsia"/>
          <w:sz w:val="24"/>
          <w:szCs w:val="24"/>
        </w:rPr>
        <w:t>11</w:t>
      </w:r>
      <w:r w:rsidRPr="00911E9B">
        <w:rPr>
          <w:rFonts w:ascii="宋体" w:hAnsi="宋体" w:hint="eastAsia"/>
          <w:sz w:val="24"/>
          <w:szCs w:val="24"/>
        </w:rPr>
        <w:t>、《销售办法》：指中国证监会2013年3月15日颁布、同年6月1日实施的《证券投资基金销售管理办法》及颁布机关对其不时做出的修订</w:t>
      </w:r>
    </w:p>
    <w:p w:rsidR="00556B9C" w:rsidRPr="00111231" w:rsidRDefault="00556B9C" w:rsidP="00556B9C">
      <w:pPr>
        <w:spacing w:line="360" w:lineRule="auto"/>
        <w:ind w:firstLineChars="200" w:firstLine="480"/>
        <w:rPr>
          <w:sz w:val="24"/>
          <w:szCs w:val="24"/>
        </w:rPr>
      </w:pPr>
      <w:r>
        <w:rPr>
          <w:rFonts w:ascii="宋体" w:hAnsi="宋体" w:hint="eastAsia"/>
          <w:sz w:val="24"/>
          <w:szCs w:val="24"/>
        </w:rPr>
        <w:t>12</w:t>
      </w:r>
      <w:r w:rsidRPr="00911E9B">
        <w:rPr>
          <w:rFonts w:ascii="宋体" w:hAnsi="宋体" w:hint="eastAsia"/>
          <w:sz w:val="24"/>
          <w:szCs w:val="24"/>
        </w:rPr>
        <w:t>、《信息披露办法》：</w:t>
      </w:r>
      <w:r w:rsidR="005C2955" w:rsidRPr="00911E9B">
        <w:rPr>
          <w:rFonts w:ascii="宋体" w:hAnsi="宋体" w:hint="eastAsia"/>
          <w:sz w:val="24"/>
          <w:szCs w:val="24"/>
        </w:rPr>
        <w:t>指中国证监会</w:t>
      </w:r>
      <w:r w:rsidR="005C2955">
        <w:rPr>
          <w:rFonts w:ascii="宋体" w:hAnsi="宋体" w:hint="eastAsia"/>
          <w:sz w:val="24"/>
          <w:szCs w:val="24"/>
        </w:rPr>
        <w:t>2019年7月26日</w:t>
      </w:r>
      <w:r w:rsidR="005C2955" w:rsidRPr="00911E9B">
        <w:rPr>
          <w:rFonts w:ascii="宋体" w:hAnsi="宋体" w:hint="eastAsia"/>
          <w:sz w:val="24"/>
          <w:szCs w:val="24"/>
        </w:rPr>
        <w:t>颁布、</w:t>
      </w:r>
      <w:r w:rsidR="005C2955">
        <w:rPr>
          <w:rFonts w:ascii="宋体" w:hAnsi="宋体" w:hint="eastAsia"/>
          <w:sz w:val="24"/>
          <w:szCs w:val="24"/>
        </w:rPr>
        <w:t>同年9月1日实施的《公开募集证券投资基金信息披露管理办法》</w:t>
      </w:r>
      <w:r w:rsidR="005C2955" w:rsidRPr="00911E9B">
        <w:rPr>
          <w:rFonts w:ascii="宋体" w:hAnsi="宋体" w:hint="eastAsia"/>
          <w:sz w:val="24"/>
          <w:szCs w:val="24"/>
        </w:rPr>
        <w:t>及颁布机关对其不时做出的修订</w:t>
      </w:r>
    </w:p>
    <w:p w:rsidR="00556B9C" w:rsidRDefault="00556B9C" w:rsidP="00556B9C">
      <w:pPr>
        <w:spacing w:line="360" w:lineRule="auto"/>
        <w:ind w:firstLineChars="200" w:firstLine="480"/>
        <w:rPr>
          <w:sz w:val="24"/>
          <w:szCs w:val="24"/>
        </w:rPr>
      </w:pPr>
      <w:r>
        <w:rPr>
          <w:rFonts w:ascii="宋体" w:hAnsi="宋体" w:hint="eastAsia"/>
          <w:sz w:val="24"/>
          <w:szCs w:val="24"/>
        </w:rPr>
        <w:t>13</w:t>
      </w:r>
      <w:r w:rsidRPr="00911E9B">
        <w:rPr>
          <w:rFonts w:ascii="宋体" w:hAnsi="宋体" w:hint="eastAsia"/>
          <w:sz w:val="24"/>
          <w:szCs w:val="24"/>
        </w:rPr>
        <w:t>、《运作办法》：指中国证监会2014年7月7日颁布、同年8月8日实施</w:t>
      </w:r>
      <w:r w:rsidRPr="00911E9B">
        <w:rPr>
          <w:rFonts w:ascii="宋体" w:hAnsi="宋体" w:hint="eastAsia"/>
          <w:sz w:val="24"/>
          <w:szCs w:val="24"/>
        </w:rPr>
        <w:lastRenderedPageBreak/>
        <w:t>的《公开募集证券投资基金运作管理办法》及颁布机关对其不时做出的修订</w:t>
      </w:r>
    </w:p>
    <w:p w:rsidR="00556B9C" w:rsidRDefault="00556B9C" w:rsidP="00556B9C">
      <w:pPr>
        <w:spacing w:line="360" w:lineRule="auto"/>
        <w:ind w:firstLineChars="200" w:firstLine="480"/>
        <w:rPr>
          <w:sz w:val="24"/>
          <w:szCs w:val="24"/>
        </w:rPr>
      </w:pPr>
      <w:r>
        <w:rPr>
          <w:rFonts w:ascii="宋体" w:hAnsi="宋体" w:hint="eastAsia"/>
          <w:sz w:val="24"/>
          <w:szCs w:val="24"/>
        </w:rPr>
        <w:t>14、</w:t>
      </w:r>
      <w:r w:rsidRPr="003E2830">
        <w:rPr>
          <w:rFonts w:ascii="宋体" w:hAnsi="宋体" w:hint="eastAsia"/>
          <w:sz w:val="24"/>
          <w:szCs w:val="24"/>
        </w:rPr>
        <w:t>《流动性管理规定》：指中国证监会2017年8月31日颁布、同年10月1日实施的《公开募集开放式证券投资基金流动性风险管理规定》及颁布机关对其不时做出的修订</w:t>
      </w:r>
    </w:p>
    <w:p w:rsidR="00872127" w:rsidRPr="00872127" w:rsidRDefault="00872127" w:rsidP="00872127">
      <w:pPr>
        <w:spacing w:line="360" w:lineRule="auto"/>
        <w:ind w:firstLineChars="200" w:firstLine="480"/>
        <w:rPr>
          <w:sz w:val="24"/>
          <w:szCs w:val="24"/>
        </w:rPr>
      </w:pPr>
      <w:r w:rsidRPr="008811D8">
        <w:rPr>
          <w:rFonts w:ascii="宋体" w:hAnsi="宋体" w:hint="eastAsia"/>
          <w:sz w:val="24"/>
          <w:szCs w:val="24"/>
        </w:rPr>
        <w:t>15、港股通：指内地投资者委托内地证券公司，经由上海证券交易所和深圳证券交易所设立的证券交易服务公司，向香港联合交易所进行申报，买卖规定范围内的香港联合交易所上市的股票</w:t>
      </w:r>
    </w:p>
    <w:p w:rsidR="00556B9C" w:rsidRPr="00111231" w:rsidRDefault="00872127" w:rsidP="00556B9C">
      <w:pPr>
        <w:spacing w:line="360" w:lineRule="auto"/>
        <w:ind w:firstLineChars="200" w:firstLine="480"/>
        <w:rPr>
          <w:sz w:val="24"/>
          <w:szCs w:val="24"/>
        </w:rPr>
      </w:pPr>
      <w:r>
        <w:rPr>
          <w:rFonts w:ascii="宋体" w:hAnsi="宋体" w:hint="eastAsia"/>
          <w:sz w:val="24"/>
          <w:szCs w:val="24"/>
        </w:rPr>
        <w:t>16</w:t>
      </w:r>
      <w:r w:rsidR="00556B9C" w:rsidRPr="00911E9B">
        <w:rPr>
          <w:rFonts w:ascii="宋体" w:hAnsi="宋体" w:hint="eastAsia"/>
          <w:sz w:val="24"/>
          <w:szCs w:val="24"/>
        </w:rPr>
        <w:t>、中国证监会：指中国证券监督管理委员会</w:t>
      </w:r>
    </w:p>
    <w:p w:rsidR="00556B9C" w:rsidRPr="00012C42" w:rsidRDefault="00872127" w:rsidP="00556B9C">
      <w:pPr>
        <w:spacing w:line="360" w:lineRule="auto"/>
        <w:ind w:firstLineChars="200" w:firstLine="480"/>
        <w:rPr>
          <w:sz w:val="24"/>
          <w:szCs w:val="24"/>
        </w:rPr>
      </w:pPr>
      <w:r>
        <w:rPr>
          <w:rFonts w:ascii="宋体" w:hAnsi="宋体" w:hint="eastAsia"/>
          <w:sz w:val="24"/>
          <w:szCs w:val="24"/>
        </w:rPr>
        <w:t>17</w:t>
      </w:r>
      <w:r w:rsidR="00556B9C" w:rsidRPr="00911E9B">
        <w:rPr>
          <w:rFonts w:ascii="宋体" w:hAnsi="宋体" w:hint="eastAsia"/>
          <w:sz w:val="24"/>
          <w:szCs w:val="24"/>
        </w:rPr>
        <w:t>、银行业监督管理机构：指中国人民银行和/或</w:t>
      </w:r>
      <w:r w:rsidR="00012C42" w:rsidRPr="00911E9B">
        <w:rPr>
          <w:rFonts w:ascii="宋体" w:hAnsi="宋体" w:hint="eastAsia"/>
          <w:sz w:val="24"/>
          <w:szCs w:val="24"/>
        </w:rPr>
        <w:t>中国银行</w:t>
      </w:r>
      <w:r w:rsidR="00C63D7C">
        <w:rPr>
          <w:rFonts w:ascii="宋体" w:hAnsi="宋体" w:hint="eastAsia"/>
          <w:sz w:val="24"/>
          <w:szCs w:val="24"/>
        </w:rPr>
        <w:t>保险</w:t>
      </w:r>
      <w:r w:rsidR="00012C42" w:rsidRPr="00911E9B">
        <w:rPr>
          <w:rFonts w:ascii="宋体" w:hAnsi="宋体" w:hint="eastAsia"/>
          <w:sz w:val="24"/>
          <w:szCs w:val="24"/>
        </w:rPr>
        <w:t>监督管理委员会</w:t>
      </w:r>
    </w:p>
    <w:p w:rsidR="00556B9C" w:rsidRPr="00111231" w:rsidRDefault="00872127" w:rsidP="00556B9C">
      <w:pPr>
        <w:spacing w:line="360" w:lineRule="auto"/>
        <w:ind w:firstLineChars="200" w:firstLine="480"/>
        <w:rPr>
          <w:sz w:val="24"/>
          <w:szCs w:val="24"/>
        </w:rPr>
      </w:pPr>
      <w:r>
        <w:rPr>
          <w:rFonts w:ascii="宋体" w:hAnsi="宋体" w:hint="eastAsia"/>
          <w:sz w:val="24"/>
          <w:szCs w:val="24"/>
        </w:rPr>
        <w:t>18</w:t>
      </w:r>
      <w:r w:rsidR="00556B9C" w:rsidRPr="00911E9B">
        <w:rPr>
          <w:rFonts w:ascii="宋体" w:hAnsi="宋体" w:hint="eastAsia"/>
          <w:sz w:val="24"/>
          <w:szCs w:val="24"/>
        </w:rPr>
        <w:t>、基金合同当事人：指受基金合同约束，根据基金合同享有权利并承担义务的法律主体，包括基金管理人、基金托管人和基金份额持有人</w:t>
      </w:r>
    </w:p>
    <w:p w:rsidR="00556B9C" w:rsidRPr="00111231" w:rsidRDefault="00872127" w:rsidP="00556B9C">
      <w:pPr>
        <w:spacing w:line="360" w:lineRule="auto"/>
        <w:ind w:firstLineChars="200" w:firstLine="480"/>
        <w:rPr>
          <w:sz w:val="24"/>
          <w:szCs w:val="24"/>
        </w:rPr>
      </w:pPr>
      <w:r>
        <w:rPr>
          <w:rFonts w:ascii="宋体" w:hAnsi="宋体" w:hint="eastAsia"/>
          <w:sz w:val="24"/>
          <w:szCs w:val="24"/>
        </w:rPr>
        <w:t>19</w:t>
      </w:r>
      <w:r w:rsidR="00556B9C" w:rsidRPr="00911E9B">
        <w:rPr>
          <w:rFonts w:ascii="宋体" w:hAnsi="宋体" w:hint="eastAsia"/>
          <w:sz w:val="24"/>
          <w:szCs w:val="24"/>
        </w:rPr>
        <w:t>、个人投资者：指依据有关法律法规规定可投资于证券投资基金的自然人</w:t>
      </w:r>
    </w:p>
    <w:p w:rsidR="00556B9C" w:rsidRPr="00111231" w:rsidRDefault="00872127" w:rsidP="00556B9C">
      <w:pPr>
        <w:spacing w:line="360" w:lineRule="auto"/>
        <w:ind w:firstLineChars="200" w:firstLine="480"/>
        <w:rPr>
          <w:sz w:val="24"/>
          <w:szCs w:val="24"/>
        </w:rPr>
      </w:pPr>
      <w:r>
        <w:rPr>
          <w:rFonts w:ascii="宋体" w:hAnsi="宋体" w:hint="eastAsia"/>
          <w:sz w:val="24"/>
          <w:szCs w:val="24"/>
        </w:rPr>
        <w:t>20</w:t>
      </w:r>
      <w:r w:rsidR="00556B9C" w:rsidRPr="00911E9B">
        <w:rPr>
          <w:rFonts w:ascii="宋体" w:hAnsi="宋体" w:hint="eastAsia"/>
          <w:sz w:val="24"/>
          <w:szCs w:val="24"/>
        </w:rPr>
        <w:t>、机构投资者：指依法可以投资证券投资基金的、在中华人民共和国境内合法登记并存续或经有关政府部门批准设立并存续的企业法人、事业法人、社会团体或其他组织</w:t>
      </w:r>
    </w:p>
    <w:p w:rsidR="00556B9C" w:rsidRPr="00111231" w:rsidRDefault="00872127" w:rsidP="00556B9C">
      <w:pPr>
        <w:spacing w:line="360" w:lineRule="auto"/>
        <w:ind w:firstLineChars="200" w:firstLine="480"/>
        <w:rPr>
          <w:sz w:val="24"/>
          <w:szCs w:val="24"/>
        </w:rPr>
      </w:pPr>
      <w:r>
        <w:rPr>
          <w:rFonts w:ascii="宋体" w:hAnsi="宋体" w:hint="eastAsia"/>
          <w:sz w:val="24"/>
          <w:szCs w:val="24"/>
        </w:rPr>
        <w:t>21</w:t>
      </w:r>
      <w:r w:rsidR="00556B9C" w:rsidRPr="00911E9B">
        <w:rPr>
          <w:rFonts w:ascii="宋体" w:hAnsi="宋体" w:hint="eastAsia"/>
          <w:sz w:val="24"/>
          <w:szCs w:val="24"/>
        </w:rPr>
        <w:t>、合格境外机构投资者：指符合《合格境外机构投资者境内证券投资管理办法》及相关法律法规规定可以投资于在中国境内依法募集的证券投资基金的中国境外的机构投资者</w:t>
      </w:r>
    </w:p>
    <w:p w:rsidR="00556B9C" w:rsidRPr="00111231" w:rsidRDefault="00556B9C" w:rsidP="00556B9C">
      <w:pPr>
        <w:spacing w:line="360" w:lineRule="auto"/>
        <w:ind w:firstLineChars="200" w:firstLine="480"/>
        <w:rPr>
          <w:sz w:val="24"/>
          <w:szCs w:val="24"/>
        </w:rPr>
      </w:pPr>
      <w:r>
        <w:rPr>
          <w:rFonts w:ascii="宋体" w:hAnsi="宋体" w:hint="eastAsia"/>
          <w:sz w:val="24"/>
          <w:szCs w:val="24"/>
        </w:rPr>
        <w:t>2</w:t>
      </w:r>
      <w:r w:rsidR="00872127">
        <w:rPr>
          <w:rFonts w:ascii="宋体" w:hAnsi="宋体" w:hint="eastAsia"/>
          <w:sz w:val="24"/>
          <w:szCs w:val="24"/>
        </w:rPr>
        <w:t>2</w:t>
      </w:r>
      <w:r w:rsidRPr="00911E9B">
        <w:rPr>
          <w:rFonts w:ascii="宋体" w:hAnsi="宋体" w:hint="eastAsia"/>
          <w:sz w:val="24"/>
          <w:szCs w:val="24"/>
        </w:rPr>
        <w:t>、投资人</w:t>
      </w:r>
      <w:r>
        <w:rPr>
          <w:rFonts w:ascii="宋体" w:hAnsi="宋体" w:hint="eastAsia"/>
          <w:sz w:val="24"/>
          <w:szCs w:val="24"/>
        </w:rPr>
        <w:t>、投资者</w:t>
      </w:r>
      <w:r w:rsidRPr="00911E9B">
        <w:rPr>
          <w:rFonts w:ascii="宋体" w:hAnsi="宋体" w:hint="eastAsia"/>
          <w:sz w:val="24"/>
          <w:szCs w:val="24"/>
        </w:rPr>
        <w:t>：指个人投资者、机构投资者</w:t>
      </w:r>
      <w:r>
        <w:rPr>
          <w:rFonts w:ascii="宋体" w:hAnsi="宋体" w:hint="eastAsia"/>
          <w:sz w:val="24"/>
          <w:szCs w:val="24"/>
        </w:rPr>
        <w:t>、</w:t>
      </w:r>
      <w:r w:rsidRPr="00911E9B">
        <w:rPr>
          <w:rFonts w:ascii="宋体" w:hAnsi="宋体" w:hint="eastAsia"/>
          <w:sz w:val="24"/>
          <w:szCs w:val="24"/>
        </w:rPr>
        <w:t>合格境外机构投资者以及法律法规或中国证监会允许购买证券投资基金的其他投资人的合称</w:t>
      </w:r>
    </w:p>
    <w:p w:rsidR="00556B9C" w:rsidRPr="00111231" w:rsidRDefault="00556B9C" w:rsidP="00556B9C">
      <w:pPr>
        <w:spacing w:line="360" w:lineRule="auto"/>
        <w:ind w:firstLineChars="200" w:firstLine="480"/>
        <w:rPr>
          <w:sz w:val="24"/>
          <w:szCs w:val="24"/>
        </w:rPr>
      </w:pPr>
      <w:r>
        <w:rPr>
          <w:rFonts w:ascii="宋体" w:hAnsi="宋体" w:hint="eastAsia"/>
          <w:sz w:val="24"/>
          <w:szCs w:val="24"/>
        </w:rPr>
        <w:t>2</w:t>
      </w:r>
      <w:r w:rsidR="00872127">
        <w:rPr>
          <w:rFonts w:ascii="宋体" w:hAnsi="宋体" w:hint="eastAsia"/>
          <w:sz w:val="24"/>
          <w:szCs w:val="24"/>
        </w:rPr>
        <w:t>3</w:t>
      </w:r>
      <w:r w:rsidRPr="00911E9B">
        <w:rPr>
          <w:rFonts w:ascii="宋体" w:hAnsi="宋体" w:hint="eastAsia"/>
          <w:sz w:val="24"/>
          <w:szCs w:val="24"/>
        </w:rPr>
        <w:t>、基金份额持有人：指依基金合同和招募说明书合法取得基金份额的投资人</w:t>
      </w:r>
    </w:p>
    <w:p w:rsidR="00556B9C" w:rsidRPr="00111231" w:rsidRDefault="00872127" w:rsidP="00556B9C">
      <w:pPr>
        <w:spacing w:line="360" w:lineRule="auto"/>
        <w:ind w:firstLineChars="200" w:firstLine="480"/>
        <w:rPr>
          <w:sz w:val="24"/>
          <w:szCs w:val="24"/>
        </w:rPr>
      </w:pPr>
      <w:r>
        <w:rPr>
          <w:rFonts w:ascii="宋体" w:hAnsi="宋体" w:hint="eastAsia"/>
          <w:sz w:val="24"/>
          <w:szCs w:val="24"/>
        </w:rPr>
        <w:t>24</w:t>
      </w:r>
      <w:r w:rsidR="00556B9C" w:rsidRPr="00911E9B">
        <w:rPr>
          <w:rFonts w:ascii="宋体" w:hAnsi="宋体" w:hint="eastAsia"/>
          <w:sz w:val="24"/>
          <w:szCs w:val="24"/>
        </w:rPr>
        <w:t>、基金销售业务：指基金管理人或销售机构宣传推介基金，发售基金份额，办理基金份额的申购、赎回、转换</w:t>
      </w:r>
      <w:r w:rsidR="00556B9C">
        <w:rPr>
          <w:rFonts w:ascii="宋体" w:hAnsi="宋体" w:hint="eastAsia"/>
          <w:sz w:val="24"/>
          <w:szCs w:val="24"/>
        </w:rPr>
        <w:t>及</w:t>
      </w:r>
      <w:r w:rsidR="00556B9C" w:rsidRPr="00911E9B">
        <w:rPr>
          <w:rFonts w:ascii="宋体" w:hAnsi="宋体" w:hint="eastAsia"/>
          <w:sz w:val="24"/>
          <w:szCs w:val="24"/>
        </w:rPr>
        <w:t>转托管等业务</w:t>
      </w:r>
    </w:p>
    <w:p w:rsidR="00556B9C" w:rsidRPr="00111231" w:rsidRDefault="00872127" w:rsidP="00556B9C">
      <w:pPr>
        <w:spacing w:line="360" w:lineRule="auto"/>
        <w:ind w:firstLineChars="200" w:firstLine="480"/>
        <w:rPr>
          <w:sz w:val="24"/>
          <w:szCs w:val="24"/>
        </w:rPr>
      </w:pPr>
      <w:r>
        <w:rPr>
          <w:rFonts w:ascii="宋体" w:hAnsi="宋体" w:hint="eastAsia"/>
          <w:sz w:val="24"/>
          <w:szCs w:val="24"/>
        </w:rPr>
        <w:t>25</w:t>
      </w:r>
      <w:r w:rsidR="00556B9C" w:rsidRPr="00911E9B">
        <w:rPr>
          <w:rFonts w:ascii="宋体" w:hAnsi="宋体" w:hint="eastAsia"/>
          <w:sz w:val="24"/>
          <w:szCs w:val="24"/>
        </w:rPr>
        <w:t>、销售机构：指中欧基金管理有限公司以及符合《销售办法》和中国证监会规定的其他条件，取得基金销售业务资格并与基金管理人签订了基金销售服务协议，办理基金销售业务的机构</w:t>
      </w:r>
      <w:r w:rsidR="00556B9C" w:rsidRPr="00484355">
        <w:rPr>
          <w:rFonts w:ascii="宋体" w:hAnsi="宋体" w:hint="eastAsia"/>
          <w:sz w:val="24"/>
          <w:szCs w:val="24"/>
        </w:rPr>
        <w:t>，以及可通过深圳证券交易所交易系统办理基金销售业务的会员单位</w:t>
      </w:r>
    </w:p>
    <w:p w:rsidR="00556B9C" w:rsidRPr="00111231" w:rsidRDefault="00872127" w:rsidP="00556B9C">
      <w:pPr>
        <w:spacing w:line="360" w:lineRule="auto"/>
        <w:ind w:firstLineChars="200" w:firstLine="480"/>
        <w:rPr>
          <w:sz w:val="24"/>
          <w:szCs w:val="24"/>
        </w:rPr>
      </w:pPr>
      <w:r>
        <w:rPr>
          <w:rFonts w:ascii="宋体" w:hAnsi="宋体" w:hint="eastAsia"/>
          <w:sz w:val="24"/>
          <w:szCs w:val="24"/>
        </w:rPr>
        <w:lastRenderedPageBreak/>
        <w:t>26</w:t>
      </w:r>
      <w:r w:rsidR="00556B9C" w:rsidRPr="00911E9B">
        <w:rPr>
          <w:rFonts w:ascii="宋体" w:hAnsi="宋体" w:hint="eastAsia"/>
          <w:sz w:val="24"/>
          <w:szCs w:val="24"/>
        </w:rPr>
        <w:t>、登记业务：指基金登记、存管、</w:t>
      </w:r>
      <w:r w:rsidR="00556B9C" w:rsidRPr="00DB167F">
        <w:rPr>
          <w:rFonts w:ascii="宋体" w:hAnsi="宋体" w:hint="eastAsia"/>
          <w:sz w:val="24"/>
          <w:szCs w:val="24"/>
        </w:rPr>
        <w:t>过户、</w:t>
      </w:r>
      <w:r w:rsidR="00556B9C" w:rsidRPr="00111231">
        <w:rPr>
          <w:rFonts w:ascii="宋体" w:hAnsi="宋体" w:hint="eastAsia"/>
          <w:sz w:val="24"/>
          <w:szCs w:val="24"/>
        </w:rPr>
        <w:t>清算和结算业务，具体内容包括投资人</w:t>
      </w:r>
      <w:r w:rsidR="00556B9C">
        <w:rPr>
          <w:rFonts w:ascii="宋体" w:hAnsi="宋体" w:hint="eastAsia"/>
          <w:sz w:val="24"/>
          <w:szCs w:val="24"/>
        </w:rPr>
        <w:t>开放式</w:t>
      </w:r>
      <w:r w:rsidR="00556B9C" w:rsidRPr="00111231">
        <w:rPr>
          <w:rFonts w:ascii="宋体" w:hAnsi="宋体" w:hint="eastAsia"/>
          <w:sz w:val="24"/>
          <w:szCs w:val="24"/>
        </w:rPr>
        <w:t>基金账户</w:t>
      </w:r>
      <w:r w:rsidR="00556B9C">
        <w:rPr>
          <w:rFonts w:ascii="宋体" w:hAnsi="宋体" w:hint="eastAsia"/>
          <w:sz w:val="24"/>
          <w:szCs w:val="24"/>
        </w:rPr>
        <w:t>和/或深圳证券账户</w:t>
      </w:r>
      <w:r w:rsidR="00556B9C" w:rsidRPr="00111231">
        <w:rPr>
          <w:rFonts w:ascii="宋体" w:hAnsi="宋体" w:hint="eastAsia"/>
          <w:sz w:val="24"/>
          <w:szCs w:val="24"/>
        </w:rPr>
        <w:t>的建立和管理、基金份额登记、基金销售业务的确认、清</w:t>
      </w:r>
      <w:r w:rsidR="00556B9C" w:rsidRPr="00911E9B">
        <w:rPr>
          <w:rFonts w:ascii="宋体" w:hAnsi="宋体" w:hint="eastAsia"/>
          <w:sz w:val="24"/>
          <w:szCs w:val="24"/>
        </w:rPr>
        <w:t>算和结算、代理发放红利、建立并保管基金份额持有人名册和办理非交易过户等</w:t>
      </w:r>
    </w:p>
    <w:p w:rsidR="00556B9C" w:rsidRDefault="00872127" w:rsidP="00556B9C">
      <w:pPr>
        <w:spacing w:line="360" w:lineRule="auto"/>
        <w:ind w:firstLineChars="200" w:firstLine="480"/>
        <w:rPr>
          <w:sz w:val="24"/>
          <w:szCs w:val="24"/>
        </w:rPr>
      </w:pPr>
      <w:r>
        <w:rPr>
          <w:rFonts w:ascii="宋体" w:hAnsi="宋体" w:hint="eastAsia"/>
          <w:sz w:val="24"/>
          <w:szCs w:val="24"/>
        </w:rPr>
        <w:t>27</w:t>
      </w:r>
      <w:r w:rsidR="00556B9C" w:rsidRPr="00911E9B">
        <w:rPr>
          <w:rFonts w:ascii="宋体" w:hAnsi="宋体" w:hint="eastAsia"/>
          <w:sz w:val="24"/>
          <w:szCs w:val="24"/>
        </w:rPr>
        <w:t>、登记机构：指办理登记业务的机构。基金的登记机构为中欧基金管理有限公司</w:t>
      </w:r>
      <w:r w:rsidR="00556B9C">
        <w:rPr>
          <w:rFonts w:ascii="宋体" w:hAnsi="宋体" w:hint="eastAsia"/>
          <w:sz w:val="24"/>
          <w:szCs w:val="24"/>
        </w:rPr>
        <w:t>和/</w:t>
      </w:r>
      <w:r w:rsidR="00556B9C" w:rsidRPr="00911E9B">
        <w:rPr>
          <w:rFonts w:ascii="宋体" w:hAnsi="宋体" w:hint="eastAsia"/>
          <w:sz w:val="24"/>
          <w:szCs w:val="24"/>
        </w:rPr>
        <w:t>或接受中欧基金管理有限公司委托代为办理登记业务的机构</w:t>
      </w:r>
    </w:p>
    <w:p w:rsidR="00556B9C" w:rsidRDefault="00872127" w:rsidP="00556B9C">
      <w:pPr>
        <w:spacing w:line="360" w:lineRule="auto"/>
        <w:ind w:firstLineChars="200" w:firstLine="480"/>
        <w:rPr>
          <w:sz w:val="24"/>
          <w:szCs w:val="24"/>
        </w:rPr>
      </w:pPr>
      <w:r>
        <w:rPr>
          <w:rFonts w:ascii="宋体" w:hAnsi="宋体" w:hint="eastAsia"/>
          <w:sz w:val="24"/>
          <w:szCs w:val="24"/>
        </w:rPr>
        <w:t>28</w:t>
      </w:r>
      <w:r w:rsidR="00556B9C" w:rsidRPr="00911E9B">
        <w:rPr>
          <w:rFonts w:ascii="宋体" w:hAnsi="宋体" w:hint="eastAsia"/>
          <w:sz w:val="24"/>
          <w:szCs w:val="24"/>
        </w:rPr>
        <w:t>、</w:t>
      </w:r>
      <w:r w:rsidR="00556B9C">
        <w:rPr>
          <w:rFonts w:ascii="宋体" w:hAnsi="宋体" w:hint="eastAsia"/>
          <w:sz w:val="24"/>
          <w:szCs w:val="24"/>
        </w:rPr>
        <w:t>开放式</w:t>
      </w:r>
      <w:r w:rsidR="00556B9C" w:rsidRPr="00911E9B">
        <w:rPr>
          <w:rFonts w:ascii="宋体" w:hAnsi="宋体" w:hint="eastAsia"/>
          <w:sz w:val="24"/>
          <w:szCs w:val="24"/>
        </w:rPr>
        <w:t>基金账户：</w:t>
      </w:r>
      <w:r w:rsidR="00556B9C" w:rsidRPr="00484355">
        <w:rPr>
          <w:rFonts w:ascii="宋体" w:hAnsi="宋体" w:hint="eastAsia"/>
          <w:sz w:val="24"/>
          <w:szCs w:val="24"/>
        </w:rPr>
        <w:t>指投资人通过场外销售机构在中国证券登记结算有限责任公司</w:t>
      </w:r>
      <w:r w:rsidR="00556B9C">
        <w:rPr>
          <w:rFonts w:ascii="宋体" w:hAnsi="宋体" w:hint="eastAsia"/>
          <w:sz w:val="24"/>
          <w:szCs w:val="24"/>
        </w:rPr>
        <w:t>/中欧基金管理有限公司</w:t>
      </w:r>
      <w:r w:rsidR="00556B9C" w:rsidRPr="00484355">
        <w:rPr>
          <w:rFonts w:ascii="宋体" w:hAnsi="宋体" w:hint="eastAsia"/>
          <w:sz w:val="24"/>
          <w:szCs w:val="24"/>
        </w:rPr>
        <w:t>注册的开放式基金账户、用于记录其持有的、基金管理人所管理的基金份额余额及其变动情况的账户</w:t>
      </w:r>
    </w:p>
    <w:p w:rsidR="00556B9C" w:rsidRPr="008F5ADA" w:rsidRDefault="00872127" w:rsidP="00556B9C">
      <w:pPr>
        <w:spacing w:line="360" w:lineRule="auto"/>
        <w:ind w:firstLineChars="200" w:firstLine="480"/>
        <w:rPr>
          <w:sz w:val="24"/>
          <w:szCs w:val="24"/>
        </w:rPr>
      </w:pPr>
      <w:r>
        <w:rPr>
          <w:rFonts w:ascii="宋体" w:hAnsi="宋体" w:hint="eastAsia"/>
          <w:sz w:val="24"/>
          <w:szCs w:val="24"/>
        </w:rPr>
        <w:t>29</w:t>
      </w:r>
      <w:r w:rsidR="00556B9C" w:rsidRPr="008F5ADA">
        <w:rPr>
          <w:rFonts w:ascii="宋体" w:hAnsi="宋体" w:hint="eastAsia"/>
          <w:sz w:val="24"/>
          <w:szCs w:val="24"/>
        </w:rPr>
        <w:t>、深圳证券账户：指在中国证券登记结算有限责任公司深圳分公司开设的深圳证券交易所人民币普通股票账户（即A股账户）或证券投资基金账户</w:t>
      </w:r>
    </w:p>
    <w:p w:rsidR="00556B9C" w:rsidRDefault="00872127" w:rsidP="00556B9C">
      <w:pPr>
        <w:spacing w:line="360" w:lineRule="auto"/>
        <w:ind w:firstLineChars="200" w:firstLine="480"/>
        <w:rPr>
          <w:sz w:val="24"/>
          <w:szCs w:val="24"/>
        </w:rPr>
      </w:pPr>
      <w:r>
        <w:rPr>
          <w:rFonts w:ascii="宋体" w:hAnsi="宋体" w:hint="eastAsia"/>
          <w:sz w:val="24"/>
          <w:szCs w:val="24"/>
        </w:rPr>
        <w:t>30</w:t>
      </w:r>
      <w:r w:rsidR="00556B9C" w:rsidRPr="00911E9B">
        <w:rPr>
          <w:rFonts w:ascii="宋体" w:hAnsi="宋体" w:hint="eastAsia"/>
          <w:sz w:val="24"/>
          <w:szCs w:val="24"/>
        </w:rPr>
        <w:t>、基金交易账户：指销售机构为投资人开立的、记录投资人通过该销售机构办理认购、申购、赎回、转换</w:t>
      </w:r>
      <w:r w:rsidR="00556B9C">
        <w:rPr>
          <w:rFonts w:ascii="宋体" w:hAnsi="宋体" w:hint="eastAsia"/>
          <w:sz w:val="24"/>
          <w:szCs w:val="24"/>
        </w:rPr>
        <w:t>及</w:t>
      </w:r>
      <w:r w:rsidR="00556B9C" w:rsidRPr="00911E9B">
        <w:rPr>
          <w:rFonts w:ascii="宋体" w:hAnsi="宋体" w:hint="eastAsia"/>
          <w:sz w:val="24"/>
          <w:szCs w:val="24"/>
        </w:rPr>
        <w:t>转托管等业务而引起基金份额变动及结余情况的账户</w:t>
      </w:r>
    </w:p>
    <w:p w:rsidR="00556B9C" w:rsidRPr="00111231" w:rsidRDefault="00556B9C" w:rsidP="00556B9C">
      <w:pPr>
        <w:spacing w:line="360" w:lineRule="auto"/>
        <w:ind w:firstLineChars="200" w:firstLine="480"/>
        <w:rPr>
          <w:sz w:val="24"/>
          <w:szCs w:val="24"/>
        </w:rPr>
      </w:pPr>
      <w:r>
        <w:rPr>
          <w:rFonts w:ascii="宋体" w:hAnsi="宋体" w:hint="eastAsia"/>
          <w:sz w:val="24"/>
          <w:szCs w:val="24"/>
        </w:rPr>
        <w:t>3</w:t>
      </w:r>
      <w:r w:rsidR="00872127">
        <w:rPr>
          <w:rFonts w:ascii="宋体" w:hAnsi="宋体" w:hint="eastAsia"/>
          <w:sz w:val="24"/>
          <w:szCs w:val="24"/>
        </w:rPr>
        <w:t>1</w:t>
      </w:r>
      <w:r w:rsidRPr="00911E9B">
        <w:rPr>
          <w:rFonts w:ascii="宋体" w:hAnsi="宋体" w:hint="eastAsia"/>
          <w:sz w:val="24"/>
          <w:szCs w:val="24"/>
        </w:rPr>
        <w:t>、基金合同生效日：指基金募集达到法律法规规定及基金合同规定的条件，基金管理人向中国证监会办理基金备案手续完毕，并获得中国证监会书面确认的日期</w:t>
      </w:r>
    </w:p>
    <w:p w:rsidR="00556B9C" w:rsidRPr="00111231" w:rsidRDefault="00556B9C" w:rsidP="00556B9C">
      <w:pPr>
        <w:spacing w:line="360" w:lineRule="auto"/>
        <w:ind w:firstLineChars="200" w:firstLine="480"/>
        <w:rPr>
          <w:sz w:val="24"/>
          <w:szCs w:val="24"/>
        </w:rPr>
      </w:pPr>
      <w:r>
        <w:rPr>
          <w:rFonts w:ascii="宋体" w:hAnsi="宋体" w:hint="eastAsia"/>
          <w:sz w:val="24"/>
          <w:szCs w:val="24"/>
        </w:rPr>
        <w:t>3</w:t>
      </w:r>
      <w:r w:rsidR="00872127">
        <w:rPr>
          <w:rFonts w:ascii="宋体" w:hAnsi="宋体" w:hint="eastAsia"/>
          <w:sz w:val="24"/>
          <w:szCs w:val="24"/>
        </w:rPr>
        <w:t>2</w:t>
      </w:r>
      <w:r w:rsidRPr="00911E9B">
        <w:rPr>
          <w:rFonts w:ascii="宋体" w:hAnsi="宋体" w:hint="eastAsia"/>
          <w:sz w:val="24"/>
          <w:szCs w:val="24"/>
        </w:rPr>
        <w:t>、基金合同终止日：指基金合同规定的基金合同终止事由出现后，基金财产清算完毕，清算结果报中国证监会备案并予以公告的日期</w:t>
      </w:r>
    </w:p>
    <w:p w:rsidR="00556B9C" w:rsidRPr="00111231" w:rsidRDefault="00872127" w:rsidP="00556B9C">
      <w:pPr>
        <w:spacing w:line="360" w:lineRule="auto"/>
        <w:ind w:firstLineChars="200" w:firstLine="480"/>
        <w:rPr>
          <w:sz w:val="24"/>
          <w:szCs w:val="24"/>
        </w:rPr>
      </w:pPr>
      <w:r>
        <w:rPr>
          <w:rFonts w:ascii="宋体" w:hAnsi="宋体" w:hint="eastAsia"/>
          <w:sz w:val="24"/>
          <w:szCs w:val="24"/>
        </w:rPr>
        <w:t>33</w:t>
      </w:r>
      <w:r w:rsidR="00556B9C" w:rsidRPr="00911E9B">
        <w:rPr>
          <w:rFonts w:ascii="宋体" w:hAnsi="宋体" w:hint="eastAsia"/>
          <w:sz w:val="24"/>
          <w:szCs w:val="24"/>
        </w:rPr>
        <w:t>、基金募集期：指自基金份额发售之日起至发售结束之日止的期间，最长不得超过3</w:t>
      </w:r>
      <w:r w:rsidR="00556B9C" w:rsidRPr="00111231">
        <w:rPr>
          <w:rFonts w:ascii="宋体" w:hAnsi="宋体" w:hint="eastAsia"/>
          <w:sz w:val="24"/>
          <w:szCs w:val="24"/>
        </w:rPr>
        <w:t>个月</w:t>
      </w:r>
    </w:p>
    <w:p w:rsidR="00556B9C" w:rsidRPr="00111231" w:rsidRDefault="00872127" w:rsidP="00556B9C">
      <w:pPr>
        <w:spacing w:line="360" w:lineRule="auto"/>
        <w:ind w:firstLineChars="200" w:firstLine="480"/>
        <w:rPr>
          <w:sz w:val="24"/>
          <w:szCs w:val="24"/>
        </w:rPr>
      </w:pPr>
      <w:r>
        <w:rPr>
          <w:rFonts w:ascii="宋体" w:hAnsi="宋体" w:hint="eastAsia"/>
          <w:sz w:val="24"/>
          <w:szCs w:val="24"/>
        </w:rPr>
        <w:t>34</w:t>
      </w:r>
      <w:r w:rsidR="00556B9C" w:rsidRPr="00911E9B">
        <w:rPr>
          <w:rFonts w:ascii="宋体" w:hAnsi="宋体" w:hint="eastAsia"/>
          <w:sz w:val="24"/>
          <w:szCs w:val="24"/>
        </w:rPr>
        <w:t>、存续期：指基金合同生效至终止之间的不定期期限</w:t>
      </w:r>
    </w:p>
    <w:p w:rsidR="00556B9C" w:rsidRPr="00111231" w:rsidRDefault="00872127" w:rsidP="00556B9C">
      <w:pPr>
        <w:spacing w:line="360" w:lineRule="auto"/>
        <w:ind w:firstLineChars="200" w:firstLine="480"/>
        <w:rPr>
          <w:sz w:val="24"/>
          <w:szCs w:val="24"/>
        </w:rPr>
      </w:pPr>
      <w:r>
        <w:rPr>
          <w:rFonts w:ascii="宋体" w:hAnsi="宋体" w:hint="eastAsia"/>
          <w:sz w:val="24"/>
          <w:szCs w:val="24"/>
        </w:rPr>
        <w:t>35</w:t>
      </w:r>
      <w:r w:rsidR="00556B9C" w:rsidRPr="00911E9B">
        <w:rPr>
          <w:rFonts w:ascii="宋体" w:hAnsi="宋体" w:hint="eastAsia"/>
          <w:sz w:val="24"/>
          <w:szCs w:val="24"/>
        </w:rPr>
        <w:t>、工作日：指上海证券交易所、深圳证券交易所的正常交易日</w:t>
      </w:r>
    </w:p>
    <w:p w:rsidR="00556B9C" w:rsidRPr="00111231" w:rsidRDefault="00872127" w:rsidP="00556B9C">
      <w:pPr>
        <w:spacing w:line="360" w:lineRule="auto"/>
        <w:ind w:firstLineChars="200" w:firstLine="480"/>
        <w:rPr>
          <w:sz w:val="24"/>
          <w:szCs w:val="24"/>
        </w:rPr>
      </w:pPr>
      <w:r>
        <w:rPr>
          <w:rFonts w:ascii="宋体" w:hAnsi="宋体" w:hint="eastAsia"/>
          <w:sz w:val="24"/>
          <w:szCs w:val="24"/>
        </w:rPr>
        <w:t>36</w:t>
      </w:r>
      <w:r w:rsidR="00556B9C" w:rsidRPr="00911E9B">
        <w:rPr>
          <w:rFonts w:ascii="宋体" w:hAnsi="宋体" w:hint="eastAsia"/>
          <w:sz w:val="24"/>
          <w:szCs w:val="24"/>
        </w:rPr>
        <w:t>、T日：指销售机构在规定时间受理投资人申购、赎回或其他业务申请的开放日</w:t>
      </w:r>
    </w:p>
    <w:p w:rsidR="00556B9C" w:rsidRDefault="00872127" w:rsidP="00556B9C">
      <w:pPr>
        <w:spacing w:line="360" w:lineRule="auto"/>
        <w:ind w:firstLineChars="200" w:firstLine="480"/>
        <w:rPr>
          <w:sz w:val="24"/>
          <w:szCs w:val="24"/>
        </w:rPr>
      </w:pPr>
      <w:r>
        <w:rPr>
          <w:rFonts w:ascii="宋体" w:hAnsi="宋体" w:hint="eastAsia"/>
          <w:sz w:val="24"/>
          <w:szCs w:val="24"/>
        </w:rPr>
        <w:t>37</w:t>
      </w:r>
      <w:r w:rsidR="00556B9C" w:rsidRPr="00911E9B">
        <w:rPr>
          <w:rFonts w:ascii="宋体" w:hAnsi="宋体" w:hint="eastAsia"/>
          <w:sz w:val="24"/>
          <w:szCs w:val="24"/>
        </w:rPr>
        <w:t>、T+n日：指自T日起第n个工作日(不包含T日)</w:t>
      </w:r>
    </w:p>
    <w:p w:rsidR="00556B9C" w:rsidRDefault="00556B9C" w:rsidP="00556B9C">
      <w:pPr>
        <w:spacing w:line="360" w:lineRule="auto"/>
        <w:ind w:firstLineChars="200" w:firstLine="480"/>
        <w:rPr>
          <w:sz w:val="24"/>
          <w:szCs w:val="24"/>
        </w:rPr>
      </w:pPr>
      <w:r w:rsidRPr="00306505">
        <w:rPr>
          <w:rFonts w:ascii="宋体" w:hAnsi="宋体" w:hint="eastAsia"/>
          <w:sz w:val="24"/>
          <w:szCs w:val="24"/>
        </w:rPr>
        <w:t>3</w:t>
      </w:r>
      <w:r w:rsidR="00872127">
        <w:rPr>
          <w:rFonts w:ascii="宋体" w:hAnsi="宋体" w:hint="eastAsia"/>
          <w:sz w:val="24"/>
          <w:szCs w:val="24"/>
        </w:rPr>
        <w:t>8</w:t>
      </w:r>
      <w:r w:rsidRPr="00306505">
        <w:rPr>
          <w:rFonts w:ascii="宋体" w:hAnsi="宋体" w:hint="eastAsia"/>
          <w:sz w:val="24"/>
          <w:szCs w:val="24"/>
        </w:rPr>
        <w:t>、定期开放：指本基金采取的在封闭期内封闭运作、封闭期与封闭期之间定期开放的运作方式</w:t>
      </w:r>
    </w:p>
    <w:p w:rsidR="00556B9C" w:rsidRPr="00111231" w:rsidRDefault="00872127" w:rsidP="00556B9C">
      <w:pPr>
        <w:spacing w:line="360" w:lineRule="auto"/>
        <w:ind w:firstLineChars="200" w:firstLine="480"/>
        <w:rPr>
          <w:sz w:val="24"/>
          <w:szCs w:val="24"/>
        </w:rPr>
      </w:pPr>
      <w:r>
        <w:rPr>
          <w:rFonts w:ascii="宋体" w:hAnsi="宋体" w:hint="eastAsia"/>
          <w:sz w:val="24"/>
          <w:szCs w:val="24"/>
        </w:rPr>
        <w:t>39</w:t>
      </w:r>
      <w:r w:rsidR="00556B9C" w:rsidRPr="00446880">
        <w:rPr>
          <w:rFonts w:ascii="宋体" w:hAnsi="宋体" w:hint="eastAsia"/>
          <w:sz w:val="24"/>
          <w:szCs w:val="24"/>
        </w:rPr>
        <w:t>、封闭期：</w:t>
      </w:r>
      <w:r w:rsidR="00556B9C" w:rsidRPr="00CA2D94">
        <w:rPr>
          <w:rFonts w:ascii="宋体" w:hAnsi="宋体" w:hint="eastAsia"/>
          <w:sz w:val="24"/>
          <w:szCs w:val="24"/>
        </w:rPr>
        <w:t>指本基金的首个封闭期为自基金合同生效日起至第一个开放期</w:t>
      </w:r>
      <w:r w:rsidR="00556B9C" w:rsidRPr="00CA2D94">
        <w:rPr>
          <w:rFonts w:ascii="宋体" w:hAnsi="宋体" w:hint="eastAsia"/>
          <w:sz w:val="24"/>
          <w:szCs w:val="24"/>
        </w:rPr>
        <w:lastRenderedPageBreak/>
        <w:t>的首日（不含该日）之间的期间，之后的封闭期为每相邻两个开放期之间的期间。</w:t>
      </w:r>
      <w:r w:rsidR="00556B9C" w:rsidRPr="008F5ADA">
        <w:rPr>
          <w:rFonts w:ascii="宋体" w:hAnsi="宋体" w:hint="eastAsia"/>
          <w:sz w:val="24"/>
          <w:szCs w:val="24"/>
        </w:rPr>
        <w:t>本基金封闭期内不办理申购与赎回业务</w:t>
      </w:r>
      <w:r w:rsidR="00556B9C">
        <w:rPr>
          <w:rFonts w:ascii="宋体" w:hAnsi="宋体" w:hint="eastAsia"/>
          <w:sz w:val="24"/>
          <w:szCs w:val="24"/>
        </w:rPr>
        <w:t>，</w:t>
      </w:r>
      <w:r w:rsidR="00556B9C" w:rsidRPr="0094519F">
        <w:rPr>
          <w:rFonts w:ascii="宋体" w:hAnsi="宋体" w:hint="eastAsia"/>
          <w:sz w:val="24"/>
          <w:szCs w:val="24"/>
        </w:rPr>
        <w:t>本基金的</w:t>
      </w:r>
      <w:r w:rsidR="00DC17F4">
        <w:rPr>
          <w:rFonts w:ascii="宋体" w:hAnsi="宋体" w:hint="eastAsia"/>
          <w:sz w:val="24"/>
          <w:szCs w:val="24"/>
        </w:rPr>
        <w:t>A类</w:t>
      </w:r>
      <w:r w:rsidR="00556B9C" w:rsidRPr="0094519F">
        <w:rPr>
          <w:rFonts w:ascii="宋体" w:hAnsi="宋体" w:hint="eastAsia"/>
          <w:sz w:val="24"/>
          <w:szCs w:val="24"/>
        </w:rPr>
        <w:t>基金份额可在本基金符合法律法规和深圳证券交易所规定的上市条件的情况下上市交易</w:t>
      </w:r>
    </w:p>
    <w:p w:rsidR="00556B9C" w:rsidRPr="001639DA" w:rsidRDefault="00872127" w:rsidP="00556B9C">
      <w:pPr>
        <w:spacing w:line="360" w:lineRule="auto"/>
        <w:ind w:firstLineChars="200" w:firstLine="480"/>
        <w:rPr>
          <w:sz w:val="24"/>
          <w:szCs w:val="24"/>
        </w:rPr>
      </w:pPr>
      <w:r>
        <w:rPr>
          <w:rFonts w:ascii="宋体" w:hAnsi="宋体" w:hint="eastAsia"/>
          <w:sz w:val="24"/>
          <w:szCs w:val="24"/>
        </w:rPr>
        <w:t>40</w:t>
      </w:r>
      <w:r w:rsidR="00556B9C" w:rsidRPr="001639DA">
        <w:rPr>
          <w:rFonts w:ascii="宋体" w:hAnsi="宋体" w:hint="eastAsia"/>
          <w:sz w:val="24"/>
          <w:szCs w:val="24"/>
        </w:rPr>
        <w:t>、开放期：指本基金开放申购、赎回等业务的期间。本基金自每个封闭期结束之后进入开放期，期间可以办理申购与赎回等业务。</w:t>
      </w:r>
      <w:r w:rsidR="00556B9C" w:rsidRPr="00C25F84">
        <w:rPr>
          <w:rFonts w:ascii="宋体" w:hAnsi="宋体" w:hint="eastAsia"/>
          <w:sz w:val="24"/>
          <w:szCs w:val="24"/>
        </w:rPr>
        <w:t>本基金每</w:t>
      </w:r>
      <w:r w:rsidR="00D57216">
        <w:rPr>
          <w:rFonts w:ascii="宋体" w:hAnsi="宋体" w:hint="eastAsia"/>
          <w:sz w:val="24"/>
          <w:szCs w:val="24"/>
        </w:rPr>
        <w:t>2</w:t>
      </w:r>
      <w:r w:rsidR="00556B9C" w:rsidRPr="00C25F84">
        <w:rPr>
          <w:rFonts w:ascii="宋体" w:hAnsi="宋体" w:hint="eastAsia"/>
          <w:sz w:val="24"/>
          <w:szCs w:val="24"/>
        </w:rPr>
        <w:t>年开放一次，每个开放期不少于5个工作日且最长不超过20个工作日。每个开放期的首日为基金合同生效日的每</w:t>
      </w:r>
      <w:r w:rsidR="00D57216">
        <w:rPr>
          <w:rFonts w:ascii="宋体" w:hAnsi="宋体" w:hint="eastAsia"/>
          <w:sz w:val="24"/>
          <w:szCs w:val="24"/>
        </w:rPr>
        <w:t>2</w:t>
      </w:r>
      <w:r w:rsidR="00556B9C">
        <w:rPr>
          <w:rFonts w:ascii="宋体" w:hAnsi="宋体" w:hint="eastAsia"/>
          <w:sz w:val="24"/>
          <w:szCs w:val="24"/>
        </w:rPr>
        <w:t>年年度对日</w:t>
      </w:r>
      <w:r w:rsidR="00556B9C" w:rsidRPr="00C25F84">
        <w:rPr>
          <w:rFonts w:ascii="宋体" w:hAnsi="宋体" w:hint="eastAsia"/>
          <w:sz w:val="24"/>
          <w:szCs w:val="24"/>
        </w:rPr>
        <w:t>。</w:t>
      </w:r>
    </w:p>
    <w:p w:rsidR="00556B9C" w:rsidRDefault="00556B9C" w:rsidP="00556B9C">
      <w:pPr>
        <w:spacing w:line="360" w:lineRule="auto"/>
        <w:ind w:firstLineChars="200" w:firstLine="480"/>
        <w:rPr>
          <w:sz w:val="24"/>
          <w:szCs w:val="24"/>
        </w:rPr>
      </w:pPr>
      <w:r w:rsidRPr="00CA2D94">
        <w:rPr>
          <w:rFonts w:ascii="宋体" w:hAnsi="宋体" w:hint="eastAsia"/>
          <w:sz w:val="24"/>
          <w:szCs w:val="24"/>
        </w:rPr>
        <w:t>开放期的具体时间以基金管理人届时公告为准，且基金管理人最迟应于开放期开始前2日进行公告。如在开放期内发生不可抗力或其他情形致使基金无法按时开放申购与赎回业务的，开放期时间中止计算，在不可抗力或其他情形影响因素消除之日次</w:t>
      </w:r>
      <w:r>
        <w:rPr>
          <w:rFonts w:ascii="宋体" w:hAnsi="宋体" w:hint="eastAsia"/>
          <w:sz w:val="24"/>
          <w:szCs w:val="24"/>
        </w:rPr>
        <w:t>一工作</w:t>
      </w:r>
      <w:r w:rsidRPr="00CA2D94">
        <w:rPr>
          <w:rFonts w:ascii="宋体" w:hAnsi="宋体" w:hint="eastAsia"/>
          <w:sz w:val="24"/>
          <w:szCs w:val="24"/>
        </w:rPr>
        <w:t>日起，继续计算该开放期时间，直到满足开放期的时间要求</w:t>
      </w:r>
    </w:p>
    <w:p w:rsidR="00556B9C" w:rsidRPr="000F1309" w:rsidRDefault="00556B9C" w:rsidP="00556B9C">
      <w:pPr>
        <w:spacing w:line="360" w:lineRule="auto"/>
        <w:ind w:firstLineChars="200" w:firstLine="480"/>
        <w:rPr>
          <w:sz w:val="24"/>
          <w:szCs w:val="24"/>
        </w:rPr>
      </w:pPr>
      <w:r>
        <w:rPr>
          <w:rFonts w:ascii="宋体" w:hAnsi="宋体" w:hint="eastAsia"/>
          <w:sz w:val="24"/>
          <w:szCs w:val="24"/>
        </w:rPr>
        <w:t>4</w:t>
      </w:r>
      <w:r w:rsidR="00872127">
        <w:rPr>
          <w:rFonts w:ascii="宋体" w:hAnsi="宋体" w:hint="eastAsia"/>
          <w:sz w:val="24"/>
          <w:szCs w:val="24"/>
        </w:rPr>
        <w:t>1</w:t>
      </w:r>
      <w:r>
        <w:rPr>
          <w:rFonts w:ascii="宋体" w:hAnsi="宋体" w:hint="eastAsia"/>
          <w:sz w:val="24"/>
          <w:szCs w:val="24"/>
        </w:rPr>
        <w:t>、</w:t>
      </w:r>
      <w:r w:rsidRPr="00CD2C1F">
        <w:rPr>
          <w:rFonts w:ascii="宋体" w:hAnsi="宋体" w:hint="eastAsia"/>
          <w:sz w:val="24"/>
          <w:szCs w:val="24"/>
        </w:rPr>
        <w:t>年度对日：指某一特定日期在后续年度中的对应日期，如该对应日期为非工作日，则顺延至下一工作日，若该日历年度中不存在对应日期的，则顺延至该月最后一日的下一工作日</w:t>
      </w:r>
    </w:p>
    <w:p w:rsidR="00556B9C" w:rsidRPr="00655299" w:rsidRDefault="00556B9C" w:rsidP="00556B9C">
      <w:pPr>
        <w:spacing w:line="360" w:lineRule="auto"/>
        <w:ind w:firstLineChars="200" w:firstLine="480"/>
        <w:rPr>
          <w:sz w:val="24"/>
          <w:szCs w:val="24"/>
        </w:rPr>
      </w:pPr>
      <w:r>
        <w:rPr>
          <w:rFonts w:ascii="宋体" w:hAnsi="宋体" w:hint="eastAsia"/>
          <w:sz w:val="24"/>
          <w:szCs w:val="24"/>
        </w:rPr>
        <w:t>4</w:t>
      </w:r>
      <w:r w:rsidR="00872127">
        <w:rPr>
          <w:rFonts w:ascii="宋体" w:hAnsi="宋体" w:hint="eastAsia"/>
          <w:sz w:val="24"/>
          <w:szCs w:val="24"/>
        </w:rPr>
        <w:t>2</w:t>
      </w:r>
      <w:r w:rsidRPr="00911E9B">
        <w:rPr>
          <w:rFonts w:ascii="宋体" w:hAnsi="宋体" w:hint="eastAsia"/>
          <w:sz w:val="24"/>
          <w:szCs w:val="24"/>
        </w:rPr>
        <w:t>、开放日：指</w:t>
      </w:r>
      <w:r>
        <w:rPr>
          <w:rFonts w:ascii="宋体" w:hAnsi="宋体" w:hint="eastAsia"/>
          <w:sz w:val="24"/>
          <w:szCs w:val="24"/>
        </w:rPr>
        <w:t>在开放期，</w:t>
      </w:r>
      <w:r w:rsidRPr="00911E9B">
        <w:rPr>
          <w:rFonts w:ascii="宋体" w:hAnsi="宋体" w:hint="eastAsia"/>
          <w:sz w:val="24"/>
          <w:szCs w:val="24"/>
        </w:rPr>
        <w:t>为投资人办理基金份额申购、赎回或其他业务的工作日</w:t>
      </w:r>
      <w:r w:rsidR="00DA1BCA" w:rsidRPr="00654067">
        <w:rPr>
          <w:rFonts w:ascii="宋体" w:hAnsi="宋体" w:hint="eastAsia"/>
          <w:sz w:val="24"/>
          <w:szCs w:val="24"/>
        </w:rPr>
        <w:t>（若本基金参与港股通交易且该工作日为非港股通交易日时，则基金管理人可根据实际情况决定本基金是否开放申购、赎回及转换业务，具体以届时提前发布的公告为准）</w:t>
      </w:r>
    </w:p>
    <w:p w:rsidR="00556B9C" w:rsidRPr="00111231" w:rsidRDefault="00556B9C" w:rsidP="00556B9C">
      <w:pPr>
        <w:spacing w:line="360" w:lineRule="auto"/>
        <w:ind w:firstLineChars="200" w:firstLine="480"/>
        <w:rPr>
          <w:sz w:val="24"/>
          <w:szCs w:val="24"/>
        </w:rPr>
      </w:pPr>
      <w:r>
        <w:rPr>
          <w:rFonts w:ascii="宋体" w:hAnsi="宋体" w:hint="eastAsia"/>
          <w:sz w:val="24"/>
          <w:szCs w:val="24"/>
        </w:rPr>
        <w:t>4</w:t>
      </w:r>
      <w:r w:rsidR="00872127">
        <w:rPr>
          <w:rFonts w:ascii="宋体" w:hAnsi="宋体" w:hint="eastAsia"/>
          <w:sz w:val="24"/>
          <w:szCs w:val="24"/>
        </w:rPr>
        <w:t>3</w:t>
      </w:r>
      <w:r w:rsidRPr="00911E9B">
        <w:rPr>
          <w:rFonts w:ascii="宋体" w:hAnsi="宋体" w:hint="eastAsia"/>
          <w:sz w:val="24"/>
          <w:szCs w:val="24"/>
        </w:rPr>
        <w:t>、开放时间：指开放日基金接受申购、赎回或其他交易的时间段</w:t>
      </w:r>
    </w:p>
    <w:p w:rsidR="00556B9C" w:rsidRPr="00111231" w:rsidRDefault="00556B9C" w:rsidP="00556B9C">
      <w:pPr>
        <w:spacing w:line="360" w:lineRule="auto"/>
        <w:ind w:firstLineChars="200" w:firstLine="480"/>
        <w:rPr>
          <w:sz w:val="24"/>
          <w:szCs w:val="24"/>
        </w:rPr>
      </w:pPr>
      <w:r>
        <w:rPr>
          <w:rFonts w:ascii="宋体" w:hAnsi="宋体" w:hint="eastAsia"/>
          <w:sz w:val="24"/>
          <w:szCs w:val="24"/>
        </w:rPr>
        <w:t>4</w:t>
      </w:r>
      <w:r w:rsidR="00872127">
        <w:rPr>
          <w:rFonts w:ascii="宋体" w:hAnsi="宋体" w:hint="eastAsia"/>
          <w:sz w:val="24"/>
          <w:szCs w:val="24"/>
        </w:rPr>
        <w:t>4</w:t>
      </w:r>
      <w:r w:rsidRPr="00911E9B">
        <w:rPr>
          <w:rFonts w:ascii="宋体" w:hAnsi="宋体" w:hint="eastAsia"/>
          <w:sz w:val="24"/>
          <w:szCs w:val="24"/>
        </w:rPr>
        <w:t>、业务规则：指</w:t>
      </w:r>
      <w:r w:rsidRPr="008F39D6">
        <w:rPr>
          <w:rFonts w:ascii="宋体" w:hAnsi="宋体" w:hint="eastAsia"/>
          <w:sz w:val="24"/>
          <w:szCs w:val="24"/>
        </w:rPr>
        <w:t>深圳证券交易所</w:t>
      </w:r>
      <w:r>
        <w:rPr>
          <w:rFonts w:ascii="宋体" w:hAnsi="宋体" w:hint="eastAsia"/>
          <w:sz w:val="24"/>
          <w:szCs w:val="24"/>
        </w:rPr>
        <w:t>、</w:t>
      </w:r>
      <w:r w:rsidRPr="008F39D6">
        <w:rPr>
          <w:rFonts w:ascii="宋体" w:hAnsi="宋体" w:hint="eastAsia"/>
          <w:sz w:val="24"/>
          <w:szCs w:val="24"/>
        </w:rPr>
        <w:t>中国证券登记</w:t>
      </w:r>
      <w:r>
        <w:rPr>
          <w:rFonts w:ascii="宋体" w:hAnsi="宋体" w:hint="eastAsia"/>
          <w:sz w:val="24"/>
          <w:szCs w:val="24"/>
        </w:rPr>
        <w:t>结算</w:t>
      </w:r>
      <w:r w:rsidRPr="008F39D6">
        <w:rPr>
          <w:rFonts w:ascii="宋体" w:hAnsi="宋体" w:hint="eastAsia"/>
          <w:sz w:val="24"/>
          <w:szCs w:val="24"/>
        </w:rPr>
        <w:t>有限责任公司</w:t>
      </w:r>
      <w:r>
        <w:rPr>
          <w:rFonts w:ascii="宋体" w:hAnsi="宋体" w:hint="eastAsia"/>
          <w:sz w:val="24"/>
          <w:szCs w:val="24"/>
        </w:rPr>
        <w:t>和基金管理人</w:t>
      </w:r>
      <w:r w:rsidRPr="008F39D6">
        <w:rPr>
          <w:rFonts w:ascii="宋体" w:hAnsi="宋体" w:hint="eastAsia"/>
          <w:sz w:val="24"/>
          <w:szCs w:val="24"/>
        </w:rPr>
        <w:t>的相关业务规则</w:t>
      </w:r>
    </w:p>
    <w:p w:rsidR="00556B9C" w:rsidRPr="00111231" w:rsidRDefault="00556B9C" w:rsidP="00556B9C">
      <w:pPr>
        <w:spacing w:line="360" w:lineRule="auto"/>
        <w:ind w:firstLineChars="200" w:firstLine="480"/>
        <w:rPr>
          <w:sz w:val="24"/>
          <w:szCs w:val="24"/>
        </w:rPr>
      </w:pPr>
      <w:r>
        <w:rPr>
          <w:rFonts w:ascii="宋体" w:hAnsi="宋体" w:hint="eastAsia"/>
          <w:sz w:val="24"/>
          <w:szCs w:val="24"/>
        </w:rPr>
        <w:t>4</w:t>
      </w:r>
      <w:r w:rsidR="00872127">
        <w:rPr>
          <w:rFonts w:ascii="宋体" w:hAnsi="宋体" w:hint="eastAsia"/>
          <w:sz w:val="24"/>
          <w:szCs w:val="24"/>
        </w:rPr>
        <w:t>5</w:t>
      </w:r>
      <w:r w:rsidRPr="00911E9B">
        <w:rPr>
          <w:rFonts w:ascii="宋体" w:hAnsi="宋体" w:hint="eastAsia"/>
          <w:sz w:val="24"/>
          <w:szCs w:val="24"/>
        </w:rPr>
        <w:t>、认购：指在基金募集期内，投资人根据基金合同和招募说明书的规定申请购买基金份额的行为</w:t>
      </w:r>
    </w:p>
    <w:p w:rsidR="00556B9C" w:rsidRPr="00111231" w:rsidRDefault="00556B9C" w:rsidP="00556B9C">
      <w:pPr>
        <w:spacing w:line="360" w:lineRule="auto"/>
        <w:ind w:firstLineChars="200" w:firstLine="480"/>
        <w:rPr>
          <w:sz w:val="24"/>
          <w:szCs w:val="24"/>
        </w:rPr>
      </w:pPr>
      <w:r>
        <w:rPr>
          <w:rFonts w:ascii="宋体" w:hAnsi="宋体" w:hint="eastAsia"/>
          <w:sz w:val="24"/>
          <w:szCs w:val="24"/>
        </w:rPr>
        <w:t>4</w:t>
      </w:r>
      <w:r w:rsidR="00872127">
        <w:rPr>
          <w:rFonts w:ascii="宋体" w:hAnsi="宋体" w:hint="eastAsia"/>
          <w:sz w:val="24"/>
          <w:szCs w:val="24"/>
        </w:rPr>
        <w:t>6</w:t>
      </w:r>
      <w:r w:rsidRPr="00911E9B">
        <w:rPr>
          <w:rFonts w:ascii="宋体" w:hAnsi="宋体" w:hint="eastAsia"/>
          <w:sz w:val="24"/>
          <w:szCs w:val="24"/>
        </w:rPr>
        <w:t>、申购：指基金合同生效后</w:t>
      </w:r>
      <w:r>
        <w:rPr>
          <w:rFonts w:ascii="宋体" w:hAnsi="宋体" w:hint="eastAsia"/>
          <w:sz w:val="24"/>
          <w:szCs w:val="24"/>
        </w:rPr>
        <w:t>的开放期内</w:t>
      </w:r>
      <w:r w:rsidRPr="00911E9B">
        <w:rPr>
          <w:rFonts w:ascii="宋体" w:hAnsi="宋体" w:hint="eastAsia"/>
          <w:sz w:val="24"/>
          <w:szCs w:val="24"/>
        </w:rPr>
        <w:t>，投资人根据基金合同和招募说明书的规定申请购买基金份额的行为</w:t>
      </w:r>
    </w:p>
    <w:p w:rsidR="00556B9C" w:rsidRDefault="00556B9C" w:rsidP="00556B9C">
      <w:pPr>
        <w:spacing w:line="360" w:lineRule="auto"/>
        <w:ind w:firstLineChars="200" w:firstLine="480"/>
        <w:rPr>
          <w:sz w:val="24"/>
          <w:szCs w:val="24"/>
        </w:rPr>
      </w:pPr>
      <w:r>
        <w:rPr>
          <w:rFonts w:ascii="宋体" w:hAnsi="宋体" w:hint="eastAsia"/>
          <w:sz w:val="24"/>
          <w:szCs w:val="24"/>
        </w:rPr>
        <w:t>4</w:t>
      </w:r>
      <w:r w:rsidR="00872127">
        <w:rPr>
          <w:rFonts w:ascii="宋体" w:hAnsi="宋体" w:hint="eastAsia"/>
          <w:sz w:val="24"/>
          <w:szCs w:val="24"/>
        </w:rPr>
        <w:t>7</w:t>
      </w:r>
      <w:r w:rsidRPr="00911E9B">
        <w:rPr>
          <w:rFonts w:ascii="宋体" w:hAnsi="宋体" w:hint="eastAsia"/>
          <w:sz w:val="24"/>
          <w:szCs w:val="24"/>
        </w:rPr>
        <w:t>、赎回：指基金合同生效后</w:t>
      </w:r>
      <w:r>
        <w:rPr>
          <w:rFonts w:ascii="宋体" w:hAnsi="宋体" w:hint="eastAsia"/>
          <w:sz w:val="24"/>
          <w:szCs w:val="24"/>
        </w:rPr>
        <w:t>的开放期内</w:t>
      </w:r>
      <w:r w:rsidRPr="00911E9B">
        <w:rPr>
          <w:rFonts w:ascii="宋体" w:hAnsi="宋体" w:hint="eastAsia"/>
          <w:sz w:val="24"/>
          <w:szCs w:val="24"/>
        </w:rPr>
        <w:t>，基金份额持有人按基金合同和招募说明书规定的条件要求将基金份额兑换为现金的行为</w:t>
      </w:r>
    </w:p>
    <w:p w:rsidR="00556B9C" w:rsidRDefault="00556B9C" w:rsidP="00556B9C">
      <w:pPr>
        <w:spacing w:line="360" w:lineRule="auto"/>
        <w:ind w:firstLineChars="200" w:firstLine="480"/>
        <w:rPr>
          <w:sz w:val="24"/>
          <w:szCs w:val="24"/>
        </w:rPr>
      </w:pPr>
      <w:r>
        <w:rPr>
          <w:rFonts w:ascii="宋体" w:hAnsi="宋体" w:hint="eastAsia"/>
          <w:sz w:val="24"/>
          <w:szCs w:val="24"/>
        </w:rPr>
        <w:t>4</w:t>
      </w:r>
      <w:r w:rsidR="00872127">
        <w:rPr>
          <w:rFonts w:ascii="宋体" w:hAnsi="宋体" w:hint="eastAsia"/>
          <w:sz w:val="24"/>
          <w:szCs w:val="24"/>
        </w:rPr>
        <w:t>8</w:t>
      </w:r>
      <w:r>
        <w:rPr>
          <w:rFonts w:ascii="宋体" w:hAnsi="宋体" w:hint="eastAsia"/>
          <w:sz w:val="24"/>
          <w:szCs w:val="24"/>
        </w:rPr>
        <w:t>、</w:t>
      </w:r>
      <w:r w:rsidRPr="003E2830">
        <w:rPr>
          <w:rFonts w:ascii="宋体" w:hAnsi="宋体" w:hint="eastAsia"/>
          <w:sz w:val="24"/>
          <w:szCs w:val="24"/>
        </w:rPr>
        <w:t>摆动定价机制：</w:t>
      </w:r>
      <w:r w:rsidR="00DC17F4" w:rsidRPr="00911E9B">
        <w:rPr>
          <w:rFonts w:ascii="宋体" w:hAnsi="宋体" w:hint="eastAsia"/>
          <w:sz w:val="24"/>
          <w:szCs w:val="24"/>
        </w:rPr>
        <w:t>指</w:t>
      </w:r>
      <w:r w:rsidRPr="003E2830">
        <w:rPr>
          <w:rFonts w:ascii="宋体" w:hAnsi="宋体" w:hint="eastAsia"/>
          <w:sz w:val="24"/>
          <w:szCs w:val="24"/>
        </w:rPr>
        <w:t>当开放式基金遭遇大额申购赎回时，通过调整基金份额净值的方式，将基金调整投资组合的市场冲击成本分配给实际申购、赎回的投</w:t>
      </w:r>
      <w:r w:rsidRPr="003E2830">
        <w:rPr>
          <w:rFonts w:ascii="宋体" w:hAnsi="宋体" w:hint="eastAsia"/>
          <w:sz w:val="24"/>
          <w:szCs w:val="24"/>
        </w:rPr>
        <w:lastRenderedPageBreak/>
        <w:t>资者，从而减少对存量基金份额持有人利益的不利影响，确保投资者的合法权益不受损害并得到公平对待</w:t>
      </w:r>
    </w:p>
    <w:p w:rsidR="00556B9C" w:rsidRDefault="00556B9C" w:rsidP="00556B9C">
      <w:pPr>
        <w:spacing w:line="360" w:lineRule="auto"/>
        <w:ind w:firstLineChars="200" w:firstLine="480"/>
        <w:rPr>
          <w:sz w:val="24"/>
          <w:szCs w:val="24"/>
        </w:rPr>
      </w:pPr>
      <w:r>
        <w:rPr>
          <w:rFonts w:ascii="宋体" w:hAnsi="宋体" w:hint="eastAsia"/>
          <w:sz w:val="24"/>
          <w:szCs w:val="24"/>
        </w:rPr>
        <w:t>4</w:t>
      </w:r>
      <w:r w:rsidR="00872127">
        <w:rPr>
          <w:rFonts w:ascii="宋体" w:hAnsi="宋体" w:hint="eastAsia"/>
          <w:sz w:val="24"/>
          <w:szCs w:val="24"/>
        </w:rPr>
        <w:t>9</w:t>
      </w:r>
      <w:r>
        <w:rPr>
          <w:rFonts w:ascii="宋体" w:hAnsi="宋体" w:hint="eastAsia"/>
          <w:sz w:val="24"/>
          <w:szCs w:val="24"/>
        </w:rPr>
        <w:t>、</w:t>
      </w:r>
      <w:r w:rsidRPr="003E2830">
        <w:rPr>
          <w:rFonts w:ascii="宋体" w:hAnsi="宋体" w:hint="eastAsia"/>
          <w:sz w:val="24"/>
          <w:szCs w:val="24"/>
        </w:rPr>
        <w:t>流动性受限资产：</w:t>
      </w:r>
      <w:r w:rsidR="00DC17F4" w:rsidRPr="00911E9B">
        <w:rPr>
          <w:rFonts w:ascii="宋体" w:hAnsi="宋体" w:hint="eastAsia"/>
          <w:sz w:val="24"/>
          <w:szCs w:val="24"/>
        </w:rPr>
        <w:t>指</w:t>
      </w:r>
      <w:r w:rsidRPr="003E2830">
        <w:rPr>
          <w:rFonts w:ascii="宋体" w:hAnsi="宋体" w:hint="eastAsia"/>
          <w:sz w:val="24"/>
          <w:szCs w:val="24"/>
        </w:rPr>
        <w:t>由于法律法规、监管、合同或操作障碍等原因无法以合理价格予以变现的资产，包括但不限于到期日在10个交易日以上的逆回购与银行定期存款（含协议约定有条件提前支取的银行存款）、停牌股票、</w:t>
      </w:r>
      <w:r>
        <w:rPr>
          <w:rFonts w:ascii="宋体" w:hAnsi="宋体" w:hint="eastAsia"/>
          <w:sz w:val="24"/>
          <w:szCs w:val="24"/>
        </w:rPr>
        <w:t>流通受限的新股及非公开发行股票、</w:t>
      </w:r>
      <w:r w:rsidRPr="003E2830">
        <w:rPr>
          <w:rFonts w:ascii="宋体" w:hAnsi="宋体" w:hint="eastAsia"/>
          <w:sz w:val="24"/>
          <w:szCs w:val="24"/>
        </w:rPr>
        <w:t>资产支持证券、因发行人债务违约无法进行转让或交易的债券等</w:t>
      </w:r>
    </w:p>
    <w:p w:rsidR="00556B9C" w:rsidRPr="00884CBD" w:rsidRDefault="00872127" w:rsidP="00556B9C">
      <w:pPr>
        <w:spacing w:line="360" w:lineRule="auto"/>
        <w:ind w:firstLineChars="200" w:firstLine="480"/>
        <w:rPr>
          <w:sz w:val="24"/>
          <w:szCs w:val="24"/>
        </w:rPr>
      </w:pPr>
      <w:r>
        <w:rPr>
          <w:rFonts w:ascii="宋体" w:hAnsi="宋体" w:hint="eastAsia"/>
          <w:sz w:val="24"/>
          <w:szCs w:val="24"/>
        </w:rPr>
        <w:t>50</w:t>
      </w:r>
      <w:r w:rsidR="00556B9C" w:rsidRPr="00884CBD">
        <w:rPr>
          <w:rFonts w:ascii="宋体" w:hAnsi="宋体" w:hint="eastAsia"/>
          <w:sz w:val="24"/>
          <w:szCs w:val="24"/>
        </w:rPr>
        <w:t>、销售服务费：指从基金资产中计提的，用于本基金市场推广、销售以及基金份额持有人服务的费用</w:t>
      </w:r>
    </w:p>
    <w:p w:rsidR="00556B9C" w:rsidRPr="00884CBD" w:rsidRDefault="00556B9C" w:rsidP="00556B9C">
      <w:pPr>
        <w:spacing w:line="360" w:lineRule="auto"/>
        <w:ind w:firstLineChars="200" w:firstLine="480"/>
        <w:rPr>
          <w:sz w:val="24"/>
          <w:szCs w:val="24"/>
        </w:rPr>
      </w:pPr>
      <w:r>
        <w:rPr>
          <w:rFonts w:ascii="宋体" w:hAnsi="宋体" w:hint="eastAsia"/>
          <w:sz w:val="24"/>
          <w:szCs w:val="24"/>
        </w:rPr>
        <w:t>5</w:t>
      </w:r>
      <w:r w:rsidR="00872127">
        <w:rPr>
          <w:rFonts w:ascii="宋体" w:hAnsi="宋体" w:hint="eastAsia"/>
          <w:sz w:val="24"/>
          <w:szCs w:val="24"/>
        </w:rPr>
        <w:t>1</w:t>
      </w:r>
      <w:r w:rsidRPr="00884CBD">
        <w:rPr>
          <w:rFonts w:ascii="宋体" w:hAnsi="宋体" w:hint="eastAsia"/>
          <w:sz w:val="24"/>
          <w:szCs w:val="24"/>
        </w:rPr>
        <w:t>、基金份额类别：指本基金根据认购/申购费用、销售服务费用收取方式以及登记机构的不同，将基金份额分为不同的类别，各基金份额类别分别设置代码，分别计算和公告基金份额净值和基金份额累计净值</w:t>
      </w:r>
    </w:p>
    <w:p w:rsidR="00872127" w:rsidRPr="006D63E0" w:rsidRDefault="00872127" w:rsidP="00872127">
      <w:pPr>
        <w:spacing w:line="360" w:lineRule="auto"/>
        <w:ind w:firstLineChars="200" w:firstLine="480"/>
        <w:rPr>
          <w:sz w:val="24"/>
          <w:szCs w:val="24"/>
        </w:rPr>
      </w:pPr>
      <w:r>
        <w:rPr>
          <w:rFonts w:ascii="宋体" w:hAnsi="宋体" w:hint="eastAsia"/>
          <w:sz w:val="24"/>
          <w:szCs w:val="24"/>
        </w:rPr>
        <w:t>52</w:t>
      </w:r>
      <w:r w:rsidRPr="006D63E0">
        <w:rPr>
          <w:rFonts w:ascii="宋体" w:hAnsi="宋体" w:hint="eastAsia"/>
          <w:sz w:val="24"/>
          <w:szCs w:val="24"/>
        </w:rPr>
        <w:t>、A 类基金份额：指在投资者认购/申购时收取前端认购/申购费用，但不从本类别基金资产中计提销售服务费的基金份额类别</w:t>
      </w:r>
      <w:r>
        <w:rPr>
          <w:rFonts w:ascii="宋体" w:hAnsi="宋体" w:hint="eastAsia"/>
          <w:sz w:val="24"/>
          <w:szCs w:val="24"/>
        </w:rPr>
        <w:t>，</w:t>
      </w:r>
      <w:r w:rsidRPr="00884CBD">
        <w:rPr>
          <w:rFonts w:ascii="宋体" w:hAnsi="宋体" w:hint="eastAsia"/>
          <w:sz w:val="24"/>
          <w:szCs w:val="24"/>
        </w:rPr>
        <w:t>本基金</w:t>
      </w:r>
      <w:r>
        <w:rPr>
          <w:rFonts w:ascii="宋体" w:hAnsi="宋体" w:hint="eastAsia"/>
          <w:sz w:val="24"/>
          <w:szCs w:val="24"/>
        </w:rPr>
        <w:t>A</w:t>
      </w:r>
      <w:r w:rsidRPr="00884CBD">
        <w:rPr>
          <w:rFonts w:ascii="宋体" w:hAnsi="宋体" w:hint="eastAsia"/>
          <w:sz w:val="24"/>
          <w:szCs w:val="24"/>
        </w:rPr>
        <w:t>类基金份额的登记机构为中国证券登记结算有限责任公司</w:t>
      </w:r>
    </w:p>
    <w:p w:rsidR="00872127" w:rsidRPr="00884CBD" w:rsidRDefault="00872127" w:rsidP="00872127">
      <w:pPr>
        <w:spacing w:line="360" w:lineRule="auto"/>
        <w:ind w:firstLineChars="200" w:firstLine="480"/>
        <w:rPr>
          <w:sz w:val="24"/>
          <w:szCs w:val="24"/>
        </w:rPr>
      </w:pPr>
      <w:r>
        <w:rPr>
          <w:rFonts w:ascii="宋体" w:hAnsi="宋体" w:hint="eastAsia"/>
          <w:sz w:val="24"/>
          <w:szCs w:val="24"/>
        </w:rPr>
        <w:t>53</w:t>
      </w:r>
      <w:r w:rsidRPr="006D63E0">
        <w:rPr>
          <w:rFonts w:ascii="宋体" w:hAnsi="宋体" w:hint="eastAsia"/>
          <w:sz w:val="24"/>
          <w:szCs w:val="24"/>
        </w:rPr>
        <w:t>、C 类基金份额：指在投资者认购/申购时不收取认购/申购费用，而是从本类别基金资产中计提销售服务费的基金份额类别</w:t>
      </w:r>
      <w:r>
        <w:rPr>
          <w:rFonts w:ascii="宋体" w:hAnsi="宋体" w:hint="eastAsia"/>
          <w:sz w:val="24"/>
          <w:szCs w:val="24"/>
        </w:rPr>
        <w:t>，</w:t>
      </w:r>
      <w:r w:rsidRPr="00884CBD">
        <w:rPr>
          <w:rFonts w:ascii="宋体" w:hAnsi="宋体" w:hint="eastAsia"/>
          <w:sz w:val="24"/>
          <w:szCs w:val="24"/>
        </w:rPr>
        <w:t>本基金C类基金份额的登记机构为中欧基金管理有限公司</w:t>
      </w:r>
    </w:p>
    <w:p w:rsidR="00556B9C" w:rsidRDefault="00556B9C" w:rsidP="00556B9C">
      <w:pPr>
        <w:spacing w:line="360" w:lineRule="auto"/>
        <w:ind w:firstLineChars="200" w:firstLine="480"/>
        <w:rPr>
          <w:sz w:val="24"/>
          <w:szCs w:val="24"/>
        </w:rPr>
      </w:pPr>
      <w:r>
        <w:rPr>
          <w:rFonts w:ascii="宋体" w:hAnsi="宋体" w:hint="eastAsia"/>
          <w:sz w:val="24"/>
          <w:szCs w:val="24"/>
        </w:rPr>
        <w:t>5</w:t>
      </w:r>
      <w:r w:rsidR="00872127">
        <w:rPr>
          <w:rFonts w:ascii="宋体" w:hAnsi="宋体" w:hint="eastAsia"/>
          <w:sz w:val="24"/>
          <w:szCs w:val="24"/>
        </w:rPr>
        <w:t>4</w:t>
      </w:r>
      <w:r>
        <w:rPr>
          <w:rFonts w:ascii="宋体" w:hAnsi="宋体" w:hint="eastAsia"/>
          <w:sz w:val="24"/>
          <w:szCs w:val="24"/>
        </w:rPr>
        <w:t>、</w:t>
      </w:r>
      <w:r w:rsidRPr="00FA1749">
        <w:rPr>
          <w:rFonts w:ascii="宋体" w:hAnsi="宋体" w:hint="eastAsia"/>
          <w:sz w:val="24"/>
          <w:szCs w:val="24"/>
        </w:rPr>
        <w:t>上市交易：</w:t>
      </w:r>
      <w:r>
        <w:rPr>
          <w:rFonts w:ascii="宋体" w:hAnsi="宋体" w:hint="eastAsia"/>
          <w:sz w:val="24"/>
          <w:szCs w:val="24"/>
        </w:rPr>
        <w:t>指基金合同生效后，</w:t>
      </w:r>
      <w:r w:rsidRPr="00FA1749">
        <w:rPr>
          <w:rFonts w:ascii="宋体" w:hAnsi="宋体" w:hint="eastAsia"/>
          <w:sz w:val="24"/>
          <w:szCs w:val="24"/>
        </w:rPr>
        <w:t>投资人通过场内会员单位以集中竞价的方式买卖基金份额的行为</w:t>
      </w:r>
    </w:p>
    <w:p w:rsidR="00556B9C" w:rsidRDefault="00556B9C" w:rsidP="00556B9C">
      <w:pPr>
        <w:spacing w:line="360" w:lineRule="auto"/>
        <w:ind w:firstLineChars="200" w:firstLine="480"/>
        <w:rPr>
          <w:sz w:val="24"/>
          <w:szCs w:val="24"/>
        </w:rPr>
      </w:pPr>
      <w:r>
        <w:rPr>
          <w:rFonts w:ascii="宋体" w:hAnsi="宋体" w:hint="eastAsia"/>
          <w:sz w:val="24"/>
          <w:szCs w:val="24"/>
        </w:rPr>
        <w:t>5</w:t>
      </w:r>
      <w:r w:rsidR="00872127">
        <w:rPr>
          <w:rFonts w:ascii="宋体" w:hAnsi="宋体" w:hint="eastAsia"/>
          <w:sz w:val="24"/>
          <w:szCs w:val="24"/>
        </w:rPr>
        <w:t>5</w:t>
      </w:r>
      <w:r>
        <w:rPr>
          <w:rFonts w:ascii="宋体" w:hAnsi="宋体" w:hint="eastAsia"/>
          <w:sz w:val="24"/>
          <w:szCs w:val="24"/>
        </w:rPr>
        <w:t>、</w:t>
      </w:r>
      <w:r w:rsidRPr="00FA1749">
        <w:rPr>
          <w:rFonts w:ascii="宋体" w:hAnsi="宋体" w:hint="eastAsia"/>
          <w:sz w:val="24"/>
          <w:szCs w:val="24"/>
        </w:rPr>
        <w:t>场外：通过深圳证券交易所外的销售机构办理基金份额认购、申购和赎回的场所。通过该等场所办理基金份额的认购、申购、赎回也称为场外认购、场外申购、场外赎回</w:t>
      </w:r>
    </w:p>
    <w:p w:rsidR="00556B9C" w:rsidRPr="008F5ADA" w:rsidRDefault="00556B9C" w:rsidP="00556B9C">
      <w:pPr>
        <w:spacing w:line="360" w:lineRule="auto"/>
        <w:ind w:firstLineChars="200" w:firstLine="480"/>
        <w:rPr>
          <w:sz w:val="24"/>
          <w:szCs w:val="24"/>
        </w:rPr>
      </w:pPr>
      <w:r>
        <w:rPr>
          <w:rFonts w:ascii="宋体" w:hAnsi="宋体" w:hint="eastAsia"/>
          <w:sz w:val="24"/>
          <w:szCs w:val="24"/>
        </w:rPr>
        <w:t>5</w:t>
      </w:r>
      <w:r w:rsidR="00872127">
        <w:rPr>
          <w:rFonts w:ascii="宋体" w:hAnsi="宋体" w:hint="eastAsia"/>
          <w:sz w:val="24"/>
          <w:szCs w:val="24"/>
        </w:rPr>
        <w:t>6</w:t>
      </w:r>
      <w:r>
        <w:rPr>
          <w:rFonts w:ascii="宋体" w:hAnsi="宋体" w:hint="eastAsia"/>
          <w:sz w:val="24"/>
          <w:szCs w:val="24"/>
        </w:rPr>
        <w:t>、</w:t>
      </w:r>
      <w:r w:rsidRPr="00FA1749">
        <w:rPr>
          <w:rFonts w:ascii="宋体" w:hAnsi="宋体" w:hint="eastAsia"/>
          <w:sz w:val="24"/>
          <w:szCs w:val="24"/>
        </w:rPr>
        <w:t>场内：通过深圳证券交易所具有相应业务资格的会员单位利用交易所开放式基金交易系统办理基金份额认购、申购、赎回和上市交易的场所。通过该等场所办理基金份额的认购、申购、赎回也称为场内认购、场内申购、场内赎回</w:t>
      </w:r>
    </w:p>
    <w:p w:rsidR="00556B9C" w:rsidRPr="00111231" w:rsidRDefault="00556B9C" w:rsidP="00556B9C">
      <w:pPr>
        <w:spacing w:line="360" w:lineRule="auto"/>
        <w:ind w:firstLineChars="200" w:firstLine="480"/>
        <w:rPr>
          <w:sz w:val="24"/>
          <w:szCs w:val="24"/>
        </w:rPr>
      </w:pPr>
      <w:r>
        <w:rPr>
          <w:rFonts w:ascii="宋体" w:hAnsi="宋体" w:hint="eastAsia"/>
          <w:sz w:val="24"/>
          <w:szCs w:val="24"/>
        </w:rPr>
        <w:t>5</w:t>
      </w:r>
      <w:r w:rsidR="00872127">
        <w:rPr>
          <w:rFonts w:ascii="宋体" w:hAnsi="宋体" w:hint="eastAsia"/>
          <w:sz w:val="24"/>
          <w:szCs w:val="24"/>
        </w:rPr>
        <w:t>7</w:t>
      </w:r>
      <w:r w:rsidRPr="00911E9B">
        <w:rPr>
          <w:rFonts w:ascii="宋体" w:hAnsi="宋体" w:hint="eastAsia"/>
          <w:sz w:val="24"/>
          <w:szCs w:val="24"/>
        </w:rPr>
        <w:t>、基金转换：指基金份额持有人</w:t>
      </w:r>
      <w:r>
        <w:rPr>
          <w:rFonts w:ascii="宋体" w:hAnsi="宋体" w:hint="eastAsia"/>
          <w:sz w:val="24"/>
          <w:szCs w:val="24"/>
        </w:rPr>
        <w:t>在开放期内</w:t>
      </w:r>
      <w:r w:rsidRPr="00911E9B">
        <w:rPr>
          <w:rFonts w:ascii="宋体" w:hAnsi="宋体" w:hint="eastAsia"/>
          <w:sz w:val="24"/>
          <w:szCs w:val="24"/>
        </w:rPr>
        <w:t>按照基金合同和基金管理人届时有效公告规定的条件，申请将其持有基金管理人管理的、某一基金的基金份额转换为基</w:t>
      </w:r>
      <w:r>
        <w:rPr>
          <w:rFonts w:ascii="宋体" w:hAnsi="宋体" w:hint="eastAsia"/>
          <w:sz w:val="24"/>
          <w:szCs w:val="24"/>
        </w:rPr>
        <w:t>金管理人管理的其他</w:t>
      </w:r>
      <w:r w:rsidRPr="00911E9B">
        <w:rPr>
          <w:rFonts w:ascii="宋体" w:hAnsi="宋体" w:hint="eastAsia"/>
          <w:sz w:val="24"/>
          <w:szCs w:val="24"/>
        </w:rPr>
        <w:t>基金</w:t>
      </w:r>
      <w:r>
        <w:rPr>
          <w:rFonts w:ascii="宋体" w:hAnsi="宋体" w:hint="eastAsia"/>
          <w:sz w:val="24"/>
          <w:szCs w:val="24"/>
        </w:rPr>
        <w:t>基金</w:t>
      </w:r>
      <w:r w:rsidRPr="00911E9B">
        <w:rPr>
          <w:rFonts w:ascii="宋体" w:hAnsi="宋体" w:hint="eastAsia"/>
          <w:sz w:val="24"/>
          <w:szCs w:val="24"/>
        </w:rPr>
        <w:t>份额的行为</w:t>
      </w:r>
    </w:p>
    <w:p w:rsidR="00556B9C" w:rsidRDefault="00556B9C" w:rsidP="00556B9C">
      <w:pPr>
        <w:spacing w:line="360" w:lineRule="auto"/>
        <w:ind w:firstLineChars="200" w:firstLine="480"/>
        <w:rPr>
          <w:sz w:val="24"/>
          <w:szCs w:val="24"/>
        </w:rPr>
      </w:pPr>
      <w:r>
        <w:rPr>
          <w:rFonts w:ascii="宋体" w:hAnsi="宋体" w:hint="eastAsia"/>
          <w:sz w:val="24"/>
          <w:szCs w:val="24"/>
        </w:rPr>
        <w:lastRenderedPageBreak/>
        <w:t>5</w:t>
      </w:r>
      <w:r w:rsidR="00872127">
        <w:rPr>
          <w:rFonts w:ascii="宋体" w:hAnsi="宋体" w:hint="eastAsia"/>
          <w:sz w:val="24"/>
          <w:szCs w:val="24"/>
        </w:rPr>
        <w:t>8</w:t>
      </w:r>
      <w:r w:rsidRPr="00911E9B">
        <w:rPr>
          <w:rFonts w:ascii="宋体" w:hAnsi="宋体" w:hint="eastAsia"/>
          <w:sz w:val="24"/>
          <w:szCs w:val="24"/>
        </w:rPr>
        <w:t>、转托管：指</w:t>
      </w:r>
      <w:r w:rsidRPr="000D5FE2">
        <w:rPr>
          <w:rFonts w:ascii="宋体" w:hAnsi="宋体" w:hint="eastAsia"/>
          <w:sz w:val="24"/>
          <w:szCs w:val="24"/>
        </w:rPr>
        <w:t>系统内转托管及跨系统转托管的总称</w:t>
      </w:r>
    </w:p>
    <w:p w:rsidR="00556B9C" w:rsidRPr="00FA1749" w:rsidRDefault="00556B9C" w:rsidP="00556B9C">
      <w:pPr>
        <w:spacing w:line="360" w:lineRule="auto"/>
        <w:ind w:firstLineChars="200" w:firstLine="480"/>
        <w:rPr>
          <w:sz w:val="24"/>
          <w:szCs w:val="24"/>
        </w:rPr>
      </w:pPr>
      <w:r>
        <w:rPr>
          <w:rFonts w:ascii="宋体" w:hAnsi="宋体" w:hint="eastAsia"/>
          <w:sz w:val="24"/>
          <w:szCs w:val="24"/>
        </w:rPr>
        <w:t>5</w:t>
      </w:r>
      <w:r w:rsidR="00872127">
        <w:rPr>
          <w:rFonts w:ascii="宋体" w:hAnsi="宋体" w:hint="eastAsia"/>
          <w:sz w:val="24"/>
          <w:szCs w:val="24"/>
        </w:rPr>
        <w:t>9</w:t>
      </w:r>
      <w:r w:rsidRPr="00FA1749">
        <w:rPr>
          <w:rFonts w:ascii="宋体" w:hAnsi="宋体" w:hint="eastAsia"/>
          <w:sz w:val="24"/>
          <w:szCs w:val="24"/>
        </w:rPr>
        <w:t>、系统内转托管：指基金份额持有人将其持有的基金份额在</w:t>
      </w:r>
      <w:r>
        <w:rPr>
          <w:rFonts w:ascii="宋体" w:hAnsi="宋体" w:hint="eastAsia"/>
          <w:sz w:val="24"/>
          <w:szCs w:val="24"/>
        </w:rPr>
        <w:t>同一</w:t>
      </w:r>
      <w:r w:rsidRPr="00FA1749">
        <w:rPr>
          <w:rFonts w:ascii="宋体" w:hAnsi="宋体" w:hint="eastAsia"/>
          <w:sz w:val="24"/>
          <w:szCs w:val="24"/>
        </w:rPr>
        <w:t>登记结算系统内不同销售机构（网点）之间或证券登记系统内不同会员单位（交易单元）之间进行转托管的行为</w:t>
      </w:r>
    </w:p>
    <w:p w:rsidR="00556B9C" w:rsidRPr="001D0C7C" w:rsidRDefault="00872127" w:rsidP="00556B9C">
      <w:pPr>
        <w:spacing w:line="360" w:lineRule="auto"/>
        <w:ind w:firstLineChars="200" w:firstLine="480"/>
        <w:rPr>
          <w:sz w:val="24"/>
          <w:szCs w:val="24"/>
        </w:rPr>
      </w:pPr>
      <w:r>
        <w:rPr>
          <w:rFonts w:ascii="宋体" w:hAnsi="宋体" w:hint="eastAsia"/>
          <w:sz w:val="24"/>
          <w:szCs w:val="24"/>
        </w:rPr>
        <w:t>60</w:t>
      </w:r>
      <w:r w:rsidR="00556B9C" w:rsidRPr="00FA1749">
        <w:rPr>
          <w:rFonts w:ascii="宋体" w:hAnsi="宋体" w:hint="eastAsia"/>
          <w:sz w:val="24"/>
          <w:szCs w:val="24"/>
        </w:rPr>
        <w:t>、跨系统转托管：指基金份额持有人将其持有的</w:t>
      </w:r>
      <w:r w:rsidR="00556B9C">
        <w:rPr>
          <w:rFonts w:ascii="宋体" w:hAnsi="宋体" w:hint="eastAsia"/>
          <w:sz w:val="24"/>
          <w:szCs w:val="24"/>
        </w:rPr>
        <w:t>A类</w:t>
      </w:r>
      <w:r w:rsidR="00556B9C" w:rsidRPr="00FA1749">
        <w:rPr>
          <w:rFonts w:ascii="宋体" w:hAnsi="宋体" w:hint="eastAsia"/>
          <w:sz w:val="24"/>
          <w:szCs w:val="24"/>
        </w:rPr>
        <w:t>基金份额在登记结算系统和证券登记系统之间进行转托管的行为</w:t>
      </w:r>
      <w:r w:rsidR="00556B9C">
        <w:rPr>
          <w:rFonts w:ascii="宋体" w:hAnsi="宋体" w:hint="eastAsia"/>
          <w:sz w:val="24"/>
          <w:szCs w:val="24"/>
        </w:rPr>
        <w:t>。</w:t>
      </w:r>
      <w:r w:rsidR="00556B9C" w:rsidRPr="00884CBD">
        <w:rPr>
          <w:rFonts w:ascii="宋体" w:hAnsi="宋体" w:hint="eastAsia"/>
          <w:sz w:val="24"/>
          <w:szCs w:val="24"/>
        </w:rPr>
        <w:t>除非基金管理人另行公告，本基金不支持C类基金份额进行跨系统转托管</w:t>
      </w:r>
    </w:p>
    <w:p w:rsidR="00556B9C" w:rsidRPr="00FA1749" w:rsidRDefault="00872127" w:rsidP="00556B9C">
      <w:pPr>
        <w:spacing w:line="360" w:lineRule="auto"/>
        <w:ind w:firstLineChars="200" w:firstLine="480"/>
        <w:rPr>
          <w:sz w:val="24"/>
          <w:szCs w:val="24"/>
        </w:rPr>
      </w:pPr>
      <w:r>
        <w:rPr>
          <w:rFonts w:ascii="宋体" w:hAnsi="宋体" w:hint="eastAsia"/>
          <w:sz w:val="24"/>
          <w:szCs w:val="24"/>
        </w:rPr>
        <w:t>61</w:t>
      </w:r>
      <w:r w:rsidR="00556B9C" w:rsidRPr="00FA1749">
        <w:rPr>
          <w:rFonts w:ascii="宋体" w:hAnsi="宋体" w:hint="eastAsia"/>
          <w:sz w:val="24"/>
          <w:szCs w:val="24"/>
        </w:rPr>
        <w:t>、登记结算系统：指中国证券登记结算有限责任公司开放式基金登记结算系统</w:t>
      </w:r>
      <w:r w:rsidR="00556B9C">
        <w:rPr>
          <w:rFonts w:ascii="宋体" w:hAnsi="宋体" w:hint="eastAsia"/>
          <w:sz w:val="24"/>
          <w:szCs w:val="24"/>
        </w:rPr>
        <w:t>和/或中欧基金管理有限公司登记结算系统</w:t>
      </w:r>
    </w:p>
    <w:p w:rsidR="00556B9C" w:rsidRPr="00FA1749" w:rsidRDefault="00872127" w:rsidP="00556B9C">
      <w:pPr>
        <w:spacing w:line="360" w:lineRule="auto"/>
        <w:ind w:firstLineChars="200" w:firstLine="480"/>
        <w:rPr>
          <w:sz w:val="24"/>
          <w:szCs w:val="24"/>
        </w:rPr>
      </w:pPr>
      <w:r>
        <w:rPr>
          <w:rFonts w:ascii="宋体" w:hAnsi="宋体" w:hint="eastAsia"/>
          <w:sz w:val="24"/>
          <w:szCs w:val="24"/>
        </w:rPr>
        <w:t>62</w:t>
      </w:r>
      <w:r w:rsidR="00556B9C" w:rsidRPr="00FA1749">
        <w:rPr>
          <w:rFonts w:ascii="宋体" w:hAnsi="宋体" w:hint="eastAsia"/>
          <w:sz w:val="24"/>
          <w:szCs w:val="24"/>
        </w:rPr>
        <w:t>、证券登记系统：指中国证券登记结算有限责任公司深圳分公司证券登记系统</w:t>
      </w:r>
    </w:p>
    <w:p w:rsidR="00556B9C" w:rsidRPr="00FA1749" w:rsidRDefault="00872127" w:rsidP="00556B9C">
      <w:pPr>
        <w:spacing w:line="360" w:lineRule="auto"/>
        <w:ind w:firstLineChars="200" w:firstLine="480"/>
        <w:rPr>
          <w:sz w:val="24"/>
          <w:szCs w:val="24"/>
        </w:rPr>
      </w:pPr>
      <w:r>
        <w:rPr>
          <w:rFonts w:ascii="宋体" w:hAnsi="宋体" w:hint="eastAsia"/>
          <w:sz w:val="24"/>
          <w:szCs w:val="24"/>
        </w:rPr>
        <w:t>63</w:t>
      </w:r>
      <w:r w:rsidR="00556B9C" w:rsidRPr="00FA1749">
        <w:rPr>
          <w:rFonts w:ascii="宋体" w:hAnsi="宋体" w:hint="eastAsia"/>
          <w:sz w:val="24"/>
          <w:szCs w:val="24"/>
        </w:rPr>
        <w:t>、场外份额：登记在登记结算系统下的基金份额</w:t>
      </w:r>
    </w:p>
    <w:p w:rsidR="00556B9C" w:rsidRPr="008F5ADA" w:rsidRDefault="00872127" w:rsidP="00556B9C">
      <w:pPr>
        <w:spacing w:line="360" w:lineRule="auto"/>
        <w:ind w:firstLineChars="200" w:firstLine="480"/>
        <w:rPr>
          <w:sz w:val="24"/>
          <w:szCs w:val="24"/>
        </w:rPr>
      </w:pPr>
      <w:r>
        <w:rPr>
          <w:rFonts w:ascii="宋体" w:hAnsi="宋体" w:hint="eastAsia"/>
          <w:sz w:val="24"/>
          <w:szCs w:val="24"/>
        </w:rPr>
        <w:t>64</w:t>
      </w:r>
      <w:r w:rsidR="00556B9C" w:rsidRPr="00FA1749">
        <w:rPr>
          <w:rFonts w:ascii="宋体" w:hAnsi="宋体" w:hint="eastAsia"/>
          <w:sz w:val="24"/>
          <w:szCs w:val="24"/>
        </w:rPr>
        <w:t>、场内份额：登记在证券登记系统下的基金份额</w:t>
      </w:r>
    </w:p>
    <w:p w:rsidR="00556B9C" w:rsidRPr="00111231" w:rsidRDefault="00872127" w:rsidP="00556B9C">
      <w:pPr>
        <w:spacing w:line="360" w:lineRule="auto"/>
        <w:ind w:firstLineChars="200" w:firstLine="480"/>
        <w:rPr>
          <w:sz w:val="24"/>
          <w:szCs w:val="24"/>
        </w:rPr>
      </w:pPr>
      <w:r>
        <w:rPr>
          <w:rFonts w:ascii="宋体" w:hAnsi="宋体" w:hint="eastAsia"/>
          <w:sz w:val="24"/>
          <w:szCs w:val="24"/>
        </w:rPr>
        <w:t>65</w:t>
      </w:r>
      <w:r w:rsidR="00556B9C" w:rsidRPr="00911E9B">
        <w:rPr>
          <w:rFonts w:ascii="宋体" w:hAnsi="宋体" w:hint="eastAsia"/>
          <w:sz w:val="24"/>
          <w:szCs w:val="24"/>
        </w:rPr>
        <w:t>、巨额赎回：指本基金单个开放日，基金净赎回申请(赎回申请份额总数加上基金转换中转出申请份额总数后扣除申购申请份额总数及基金转换中转入申请份额总数后的余额)</w:t>
      </w:r>
      <w:r w:rsidR="00556B9C">
        <w:rPr>
          <w:rFonts w:ascii="宋体" w:hAnsi="宋体" w:hint="eastAsia"/>
          <w:sz w:val="24"/>
          <w:szCs w:val="24"/>
        </w:rPr>
        <w:t>超过上一工作日</w:t>
      </w:r>
      <w:r w:rsidR="00556B9C" w:rsidRPr="00911E9B">
        <w:rPr>
          <w:rFonts w:ascii="宋体" w:hAnsi="宋体" w:hint="eastAsia"/>
          <w:sz w:val="24"/>
          <w:szCs w:val="24"/>
        </w:rPr>
        <w:t>基金总份额的</w:t>
      </w:r>
      <w:r w:rsidR="00556B9C">
        <w:rPr>
          <w:rFonts w:ascii="宋体" w:hAnsi="宋体" w:hint="eastAsia"/>
          <w:sz w:val="24"/>
          <w:szCs w:val="24"/>
        </w:rPr>
        <w:t>20</w:t>
      </w:r>
      <w:r w:rsidR="00556B9C" w:rsidRPr="00911E9B">
        <w:rPr>
          <w:rFonts w:ascii="宋体" w:hAnsi="宋体" w:hint="eastAsia"/>
          <w:sz w:val="24"/>
          <w:szCs w:val="24"/>
        </w:rPr>
        <w:t>%</w:t>
      </w:r>
    </w:p>
    <w:p w:rsidR="00556B9C" w:rsidRPr="00111231" w:rsidRDefault="00872127" w:rsidP="00556B9C">
      <w:pPr>
        <w:spacing w:line="360" w:lineRule="auto"/>
        <w:ind w:firstLineChars="200" w:firstLine="480"/>
        <w:rPr>
          <w:sz w:val="24"/>
          <w:szCs w:val="24"/>
        </w:rPr>
      </w:pPr>
      <w:r>
        <w:rPr>
          <w:rFonts w:ascii="宋体" w:hAnsi="宋体" w:hint="eastAsia"/>
          <w:sz w:val="24"/>
          <w:szCs w:val="24"/>
        </w:rPr>
        <w:t>66</w:t>
      </w:r>
      <w:r w:rsidR="00556B9C" w:rsidRPr="00911E9B">
        <w:rPr>
          <w:rFonts w:ascii="宋体" w:hAnsi="宋体" w:hint="eastAsia"/>
          <w:sz w:val="24"/>
          <w:szCs w:val="24"/>
        </w:rPr>
        <w:t>、元：指人民币元</w:t>
      </w:r>
    </w:p>
    <w:p w:rsidR="00556B9C" w:rsidRPr="00111231" w:rsidRDefault="00872127" w:rsidP="00556B9C">
      <w:pPr>
        <w:spacing w:line="360" w:lineRule="auto"/>
        <w:ind w:firstLineChars="200" w:firstLine="480"/>
        <w:rPr>
          <w:sz w:val="24"/>
          <w:szCs w:val="24"/>
        </w:rPr>
      </w:pPr>
      <w:r>
        <w:rPr>
          <w:rFonts w:ascii="宋体" w:hAnsi="宋体" w:hint="eastAsia"/>
          <w:sz w:val="24"/>
          <w:szCs w:val="24"/>
        </w:rPr>
        <w:t>67</w:t>
      </w:r>
      <w:r w:rsidR="00556B9C" w:rsidRPr="00911E9B">
        <w:rPr>
          <w:rFonts w:ascii="宋体" w:hAnsi="宋体" w:hint="eastAsia"/>
          <w:sz w:val="24"/>
          <w:szCs w:val="24"/>
        </w:rPr>
        <w:t>、基金收益：指基金投资所得红利、股息、债券利息、买卖证券价差、银行存款利息、已实现的其他合法收入及因运用基金财产带来的成本和费用的节约</w:t>
      </w:r>
    </w:p>
    <w:p w:rsidR="00556B9C" w:rsidRPr="00111231" w:rsidRDefault="00872127" w:rsidP="00556B9C">
      <w:pPr>
        <w:spacing w:line="360" w:lineRule="auto"/>
        <w:ind w:firstLineChars="200" w:firstLine="480"/>
        <w:rPr>
          <w:sz w:val="24"/>
          <w:szCs w:val="24"/>
        </w:rPr>
      </w:pPr>
      <w:r>
        <w:rPr>
          <w:rFonts w:ascii="宋体" w:hAnsi="宋体" w:hint="eastAsia"/>
          <w:sz w:val="24"/>
          <w:szCs w:val="24"/>
        </w:rPr>
        <w:t>68</w:t>
      </w:r>
      <w:r w:rsidR="00556B9C" w:rsidRPr="00911E9B">
        <w:rPr>
          <w:rFonts w:ascii="宋体" w:hAnsi="宋体" w:hint="eastAsia"/>
          <w:sz w:val="24"/>
          <w:szCs w:val="24"/>
        </w:rPr>
        <w:t>、基金资产总值：指基金拥有的各类有价证券、银行存款本息、基金应收申购款及其他资产的价值总和</w:t>
      </w:r>
    </w:p>
    <w:p w:rsidR="00556B9C" w:rsidRPr="00111231" w:rsidRDefault="00872127" w:rsidP="00556B9C">
      <w:pPr>
        <w:spacing w:line="360" w:lineRule="auto"/>
        <w:ind w:firstLineChars="200" w:firstLine="480"/>
        <w:rPr>
          <w:sz w:val="24"/>
          <w:szCs w:val="24"/>
        </w:rPr>
      </w:pPr>
      <w:r>
        <w:rPr>
          <w:rFonts w:ascii="宋体" w:hAnsi="宋体" w:hint="eastAsia"/>
          <w:sz w:val="24"/>
          <w:szCs w:val="24"/>
        </w:rPr>
        <w:t>69</w:t>
      </w:r>
      <w:r w:rsidR="00556B9C" w:rsidRPr="00911E9B">
        <w:rPr>
          <w:rFonts w:ascii="宋体" w:hAnsi="宋体" w:hint="eastAsia"/>
          <w:sz w:val="24"/>
          <w:szCs w:val="24"/>
        </w:rPr>
        <w:t>、基金资产净值：指基金资产总值减去基金负债后的价值</w:t>
      </w:r>
    </w:p>
    <w:p w:rsidR="00556B9C" w:rsidRPr="00111231" w:rsidRDefault="00872127" w:rsidP="00556B9C">
      <w:pPr>
        <w:spacing w:line="360" w:lineRule="auto"/>
        <w:ind w:firstLineChars="200" w:firstLine="480"/>
        <w:rPr>
          <w:sz w:val="24"/>
          <w:szCs w:val="24"/>
        </w:rPr>
      </w:pPr>
      <w:r>
        <w:rPr>
          <w:rFonts w:ascii="宋体" w:hAnsi="宋体" w:hint="eastAsia"/>
          <w:sz w:val="24"/>
          <w:szCs w:val="24"/>
        </w:rPr>
        <w:t>70</w:t>
      </w:r>
      <w:r w:rsidR="00556B9C" w:rsidRPr="00911E9B">
        <w:rPr>
          <w:rFonts w:ascii="宋体" w:hAnsi="宋体" w:hint="eastAsia"/>
          <w:sz w:val="24"/>
          <w:szCs w:val="24"/>
        </w:rPr>
        <w:t>、基金份额净值：指计算日基金资产净值除以计算日基金份额总数</w:t>
      </w:r>
    </w:p>
    <w:p w:rsidR="00556B9C" w:rsidRPr="00111231" w:rsidRDefault="00872127" w:rsidP="00556B9C">
      <w:pPr>
        <w:spacing w:line="360" w:lineRule="auto"/>
        <w:ind w:firstLineChars="200" w:firstLine="480"/>
        <w:rPr>
          <w:sz w:val="24"/>
          <w:szCs w:val="24"/>
        </w:rPr>
      </w:pPr>
      <w:r>
        <w:rPr>
          <w:rFonts w:ascii="宋体" w:hAnsi="宋体" w:hint="eastAsia"/>
          <w:sz w:val="24"/>
          <w:szCs w:val="24"/>
        </w:rPr>
        <w:t>71</w:t>
      </w:r>
      <w:r w:rsidR="00556B9C" w:rsidRPr="00911E9B">
        <w:rPr>
          <w:rFonts w:ascii="宋体" w:hAnsi="宋体" w:hint="eastAsia"/>
          <w:sz w:val="24"/>
          <w:szCs w:val="24"/>
        </w:rPr>
        <w:t>、基金资产估值：指计算评估基金资产和负债的价值，以确定基金资产净值和基金份额净值的过程</w:t>
      </w:r>
    </w:p>
    <w:p w:rsidR="00556B9C" w:rsidRPr="00111231" w:rsidRDefault="00872127" w:rsidP="00556B9C">
      <w:pPr>
        <w:spacing w:line="360" w:lineRule="auto"/>
        <w:ind w:firstLineChars="200" w:firstLine="480"/>
        <w:rPr>
          <w:sz w:val="24"/>
          <w:szCs w:val="24"/>
        </w:rPr>
      </w:pPr>
      <w:r>
        <w:rPr>
          <w:rFonts w:ascii="宋体" w:hAnsi="宋体" w:hint="eastAsia"/>
          <w:sz w:val="24"/>
          <w:szCs w:val="24"/>
        </w:rPr>
        <w:t>72</w:t>
      </w:r>
      <w:r w:rsidR="00556B9C" w:rsidRPr="00911E9B">
        <w:rPr>
          <w:rFonts w:ascii="宋体" w:hAnsi="宋体" w:hint="eastAsia"/>
          <w:sz w:val="24"/>
          <w:szCs w:val="24"/>
        </w:rPr>
        <w:t>、指定媒介：</w:t>
      </w:r>
      <w:r w:rsidR="005C2955">
        <w:rPr>
          <w:rFonts w:ascii="宋体" w:hAnsi="宋体" w:hint="eastAsia"/>
          <w:sz w:val="24"/>
          <w:szCs w:val="24"/>
        </w:rPr>
        <w:t>指中国证监会指定的用以进行信息披露的全国性报刊及指定互联网网站（包括基金管理人网站、基金托管人网站、中国证监会基金电子披露网站）等媒介</w:t>
      </w:r>
    </w:p>
    <w:p w:rsidR="002A3920" w:rsidRDefault="00872127" w:rsidP="00556B9C">
      <w:pPr>
        <w:spacing w:line="360" w:lineRule="auto"/>
        <w:ind w:firstLineChars="200" w:firstLine="480"/>
        <w:rPr>
          <w:sz w:val="24"/>
          <w:szCs w:val="24"/>
        </w:rPr>
      </w:pPr>
      <w:r>
        <w:rPr>
          <w:rFonts w:ascii="宋体" w:hAnsi="宋体" w:hint="eastAsia"/>
          <w:sz w:val="24"/>
          <w:szCs w:val="24"/>
        </w:rPr>
        <w:t>73</w:t>
      </w:r>
      <w:r w:rsidR="00556B9C" w:rsidRPr="00911E9B">
        <w:rPr>
          <w:rFonts w:ascii="宋体" w:hAnsi="宋体" w:hint="eastAsia"/>
          <w:sz w:val="24"/>
          <w:szCs w:val="24"/>
        </w:rPr>
        <w:t>、不可抗力：指基金合同当事人不能预见、不能避免且不能克服的客观事</w:t>
      </w:r>
      <w:r w:rsidR="00556B9C" w:rsidRPr="00911E9B">
        <w:rPr>
          <w:rFonts w:ascii="宋体" w:hAnsi="宋体" w:hint="eastAsia"/>
          <w:sz w:val="24"/>
          <w:szCs w:val="24"/>
        </w:rPr>
        <w:lastRenderedPageBreak/>
        <w:t>件</w:t>
      </w:r>
    </w:p>
    <w:p w:rsidR="005C2955" w:rsidRPr="0092044C" w:rsidRDefault="005C2955" w:rsidP="00556B9C">
      <w:pPr>
        <w:spacing w:line="360" w:lineRule="auto"/>
        <w:ind w:firstLineChars="200" w:firstLine="480"/>
        <w:rPr>
          <w:sz w:val="24"/>
          <w:szCs w:val="24"/>
        </w:rPr>
      </w:pPr>
      <w:r>
        <w:rPr>
          <w:rFonts w:ascii="宋体" w:hAnsi="宋体" w:hint="eastAsia"/>
          <w:sz w:val="24"/>
          <w:szCs w:val="24"/>
        </w:rPr>
        <w:t>74、</w:t>
      </w:r>
      <w:r w:rsidRPr="00232B1C">
        <w:rPr>
          <w:rFonts w:ascii="宋体" w:hAnsi="宋体" w:hint="eastAsia"/>
          <w:sz w:val="24"/>
          <w:szCs w:val="24"/>
        </w:rPr>
        <w:t>基金产品资料概要：指《中欧远见两年</w:t>
      </w:r>
      <w:r w:rsidR="0002655B">
        <w:rPr>
          <w:rFonts w:ascii="宋体" w:hAnsi="宋体" w:hint="eastAsia"/>
          <w:sz w:val="24"/>
          <w:szCs w:val="24"/>
        </w:rPr>
        <w:t>定期开放混合型证券投资基金基金产品资料概要》及其更新</w:t>
      </w:r>
      <w:r>
        <w:rPr>
          <w:rFonts w:ascii="宋体" w:hAnsi="宋体" w:hint="eastAsia"/>
          <w:sz w:val="24"/>
          <w:szCs w:val="24"/>
        </w:rPr>
        <w:t xml:space="preserve"> </w:t>
      </w:r>
    </w:p>
    <w:p w:rsidR="008468AA" w:rsidRPr="0092044C" w:rsidRDefault="008D09A8" w:rsidP="002A3920">
      <w:pPr>
        <w:spacing w:line="360" w:lineRule="auto"/>
        <w:ind w:firstLineChars="200" w:firstLine="643"/>
        <w:jc w:val="center"/>
        <w:outlineLvl w:val="0"/>
        <w:rPr>
          <w:b/>
          <w:sz w:val="32"/>
          <w:szCs w:val="32"/>
        </w:rPr>
      </w:pPr>
      <w:r w:rsidRPr="0092044C">
        <w:rPr>
          <w:rFonts w:ascii="宋体" w:hAnsi="宋体" w:hint="eastAsia"/>
          <w:b/>
          <w:sz w:val="32"/>
          <w:szCs w:val="32"/>
        </w:rPr>
        <w:br w:type="page"/>
      </w:r>
      <w:bookmarkStart w:id="3" w:name="_Toc59811221"/>
      <w:r w:rsidR="008468AA" w:rsidRPr="0092044C">
        <w:rPr>
          <w:rFonts w:ascii="宋体" w:hAnsi="宋体" w:hint="eastAsia"/>
          <w:b/>
          <w:sz w:val="32"/>
          <w:szCs w:val="32"/>
        </w:rPr>
        <w:lastRenderedPageBreak/>
        <w:t>第三部分  基金管理人</w:t>
      </w:r>
      <w:bookmarkEnd w:id="3"/>
    </w:p>
    <w:p w:rsidR="008468AA" w:rsidRPr="0092044C" w:rsidRDefault="008468AA" w:rsidP="00096945">
      <w:pPr>
        <w:spacing w:line="360" w:lineRule="auto"/>
        <w:rPr>
          <w:sz w:val="24"/>
          <w:szCs w:val="24"/>
        </w:rPr>
      </w:pPr>
    </w:p>
    <w:p w:rsidR="00E345FD" w:rsidRPr="0092044C" w:rsidRDefault="00E345FD" w:rsidP="00F52213">
      <w:pPr>
        <w:spacing w:line="360" w:lineRule="auto"/>
        <w:ind w:firstLineChars="200" w:firstLine="480"/>
        <w:outlineLvl w:val="1"/>
        <w:rPr>
          <w:sz w:val="24"/>
          <w:szCs w:val="24"/>
        </w:rPr>
      </w:pPr>
      <w:r w:rsidRPr="0092044C">
        <w:rPr>
          <w:rFonts w:ascii="宋体" w:hAnsi="宋体" w:hint="eastAsia"/>
          <w:sz w:val="24"/>
          <w:szCs w:val="24"/>
        </w:rPr>
        <w:t>一、基金管理人概况</w:t>
      </w:r>
    </w:p>
    <w:p w:rsidR="00A82A33" w:rsidRPr="009D5C3C" w:rsidRDefault="0006144F" w:rsidP="00A82A33">
      <w:pPr>
        <w:spacing w:line="360" w:lineRule="auto"/>
        <w:ind w:firstLineChars="200" w:firstLine="480"/>
        <w:rPr>
          <w:sz w:val="24"/>
          <w:szCs w:val="24"/>
        </w:rPr>
      </w:pPr>
      <w:r w:rsidRPr="009D5C3C">
        <w:rPr>
          <w:rFonts w:ascii="宋体" w:hAnsi="宋体" w:hint="eastAsia"/>
          <w:sz w:val="24"/>
          <w:szCs w:val="24"/>
        </w:rPr>
        <w:t>1、名称：中欧基金管理有限公司</w:t>
      </w:r>
    </w:p>
    <w:p w:rsidR="00A82A33" w:rsidRPr="009D5C3C" w:rsidRDefault="0006144F" w:rsidP="00A82A33">
      <w:pPr>
        <w:spacing w:line="360" w:lineRule="auto"/>
        <w:ind w:firstLineChars="200" w:firstLine="480"/>
        <w:rPr>
          <w:sz w:val="24"/>
          <w:szCs w:val="24"/>
        </w:rPr>
      </w:pPr>
      <w:r w:rsidRPr="009D5C3C">
        <w:rPr>
          <w:rFonts w:ascii="宋体" w:hAnsi="宋体" w:hint="eastAsia"/>
          <w:sz w:val="24"/>
          <w:szCs w:val="24"/>
        </w:rPr>
        <w:t>2、住所：中国（上海）自由贸易试验区陆家嘴环路333号5层</w:t>
      </w:r>
    </w:p>
    <w:p w:rsidR="00A82A33" w:rsidRPr="009D5C3C" w:rsidRDefault="0006144F" w:rsidP="00A82A33">
      <w:pPr>
        <w:spacing w:line="360" w:lineRule="auto"/>
        <w:ind w:firstLineChars="200" w:firstLine="480"/>
        <w:rPr>
          <w:sz w:val="24"/>
          <w:szCs w:val="24"/>
        </w:rPr>
      </w:pPr>
      <w:r w:rsidRPr="009D5C3C">
        <w:rPr>
          <w:rFonts w:ascii="宋体" w:hAnsi="宋体" w:hint="eastAsia"/>
          <w:sz w:val="24"/>
          <w:szCs w:val="24"/>
        </w:rPr>
        <w:t>3、办公地址：中国（上海）自由贸易试验区陆家嘴环路333号5层、上海市虹口区公平路18号8栋-嘉昱大厦7层</w:t>
      </w:r>
    </w:p>
    <w:p w:rsidR="00A82A33" w:rsidRPr="009D5C3C" w:rsidRDefault="0006144F" w:rsidP="00A82A33">
      <w:pPr>
        <w:spacing w:line="360" w:lineRule="auto"/>
        <w:ind w:firstLineChars="200" w:firstLine="480"/>
        <w:rPr>
          <w:sz w:val="24"/>
          <w:szCs w:val="24"/>
        </w:rPr>
      </w:pPr>
      <w:r w:rsidRPr="009D5C3C">
        <w:rPr>
          <w:rFonts w:ascii="宋体" w:hAnsi="宋体" w:hint="eastAsia"/>
          <w:sz w:val="24"/>
          <w:szCs w:val="24"/>
        </w:rPr>
        <w:t>4、法定代表人：窦玉明</w:t>
      </w:r>
    </w:p>
    <w:p w:rsidR="00A82A33" w:rsidRPr="009D5C3C" w:rsidRDefault="0006144F" w:rsidP="00A82A33">
      <w:pPr>
        <w:spacing w:line="360" w:lineRule="auto"/>
        <w:ind w:firstLineChars="200" w:firstLine="480"/>
        <w:rPr>
          <w:sz w:val="24"/>
          <w:szCs w:val="24"/>
        </w:rPr>
      </w:pPr>
      <w:r w:rsidRPr="009D5C3C">
        <w:rPr>
          <w:rFonts w:ascii="宋体" w:hAnsi="宋体" w:hint="eastAsia"/>
          <w:sz w:val="24"/>
          <w:szCs w:val="24"/>
        </w:rPr>
        <w:t>5、组织形式：有限责任公司</w:t>
      </w:r>
    </w:p>
    <w:p w:rsidR="00A82A33" w:rsidRPr="009D5C3C" w:rsidRDefault="0006144F" w:rsidP="00A82A33">
      <w:pPr>
        <w:spacing w:line="360" w:lineRule="auto"/>
        <w:ind w:firstLineChars="200" w:firstLine="480"/>
        <w:rPr>
          <w:sz w:val="24"/>
          <w:szCs w:val="24"/>
        </w:rPr>
      </w:pPr>
      <w:r w:rsidRPr="009D5C3C">
        <w:rPr>
          <w:rFonts w:ascii="宋体" w:hAnsi="宋体" w:hint="eastAsia"/>
          <w:sz w:val="24"/>
          <w:szCs w:val="24"/>
        </w:rPr>
        <w:t>6、设立日期：2006年7月19日</w:t>
      </w:r>
    </w:p>
    <w:p w:rsidR="00A82A33" w:rsidRPr="009D5C3C" w:rsidRDefault="0006144F" w:rsidP="00A82A33">
      <w:pPr>
        <w:spacing w:line="360" w:lineRule="auto"/>
        <w:ind w:firstLineChars="200" w:firstLine="480"/>
        <w:rPr>
          <w:sz w:val="24"/>
          <w:szCs w:val="24"/>
        </w:rPr>
      </w:pPr>
      <w:r w:rsidRPr="009D5C3C">
        <w:rPr>
          <w:rFonts w:ascii="宋体" w:hAnsi="宋体" w:hint="eastAsia"/>
          <w:sz w:val="24"/>
          <w:szCs w:val="24"/>
        </w:rPr>
        <w:t>7、批准设立机关：中国证监会</w:t>
      </w:r>
    </w:p>
    <w:p w:rsidR="00A82A33" w:rsidRPr="009D5C3C" w:rsidRDefault="0006144F" w:rsidP="00A82A33">
      <w:pPr>
        <w:spacing w:line="360" w:lineRule="auto"/>
        <w:ind w:firstLineChars="200" w:firstLine="480"/>
        <w:rPr>
          <w:sz w:val="24"/>
          <w:szCs w:val="24"/>
        </w:rPr>
      </w:pPr>
      <w:r w:rsidRPr="009D5C3C">
        <w:rPr>
          <w:rFonts w:ascii="宋体" w:hAnsi="宋体" w:hint="eastAsia"/>
          <w:sz w:val="24"/>
          <w:szCs w:val="24"/>
        </w:rPr>
        <w:t>8、批准设立文号：证监基金字[2006]102号</w:t>
      </w:r>
    </w:p>
    <w:p w:rsidR="00A82A33" w:rsidRPr="009D5C3C" w:rsidRDefault="0006144F" w:rsidP="00A82A33">
      <w:pPr>
        <w:spacing w:line="360" w:lineRule="auto"/>
        <w:ind w:firstLineChars="200" w:firstLine="480"/>
        <w:rPr>
          <w:sz w:val="24"/>
          <w:szCs w:val="24"/>
        </w:rPr>
      </w:pPr>
      <w:r w:rsidRPr="009D5C3C">
        <w:rPr>
          <w:rFonts w:ascii="宋体" w:hAnsi="宋体" w:hint="eastAsia"/>
          <w:sz w:val="24"/>
          <w:szCs w:val="24"/>
        </w:rPr>
        <w:t>9、存续期限：持续经营</w:t>
      </w:r>
    </w:p>
    <w:p w:rsidR="00A82A33" w:rsidRPr="009D5C3C" w:rsidRDefault="0006144F" w:rsidP="00A82A33">
      <w:pPr>
        <w:spacing w:line="360" w:lineRule="auto"/>
        <w:ind w:firstLineChars="200" w:firstLine="480"/>
        <w:rPr>
          <w:sz w:val="24"/>
          <w:szCs w:val="24"/>
        </w:rPr>
      </w:pPr>
      <w:r w:rsidRPr="009D5C3C">
        <w:rPr>
          <w:rFonts w:ascii="宋体" w:hAnsi="宋体" w:hint="eastAsia"/>
          <w:sz w:val="24"/>
          <w:szCs w:val="24"/>
        </w:rPr>
        <w:t>10、电话：021-68609600</w:t>
      </w:r>
    </w:p>
    <w:p w:rsidR="00A82A33" w:rsidRPr="009D5C3C" w:rsidRDefault="0006144F" w:rsidP="00A82A33">
      <w:pPr>
        <w:spacing w:line="360" w:lineRule="auto"/>
        <w:ind w:firstLineChars="200" w:firstLine="480"/>
        <w:rPr>
          <w:sz w:val="24"/>
          <w:szCs w:val="24"/>
        </w:rPr>
      </w:pPr>
      <w:r w:rsidRPr="009D5C3C">
        <w:rPr>
          <w:rFonts w:ascii="宋体" w:hAnsi="宋体" w:hint="eastAsia"/>
          <w:sz w:val="24"/>
          <w:szCs w:val="24"/>
        </w:rPr>
        <w:t>11、传真：021-33830351</w:t>
      </w:r>
    </w:p>
    <w:p w:rsidR="00A82A33" w:rsidRPr="009D5C3C" w:rsidRDefault="0006144F" w:rsidP="00A82A33">
      <w:pPr>
        <w:spacing w:line="360" w:lineRule="auto"/>
        <w:ind w:firstLineChars="200" w:firstLine="480"/>
        <w:rPr>
          <w:sz w:val="24"/>
          <w:szCs w:val="24"/>
        </w:rPr>
      </w:pPr>
      <w:r w:rsidRPr="009D5C3C">
        <w:rPr>
          <w:rFonts w:ascii="宋体" w:hAnsi="宋体" w:hint="eastAsia"/>
          <w:sz w:val="24"/>
          <w:szCs w:val="24"/>
        </w:rPr>
        <w:t>12、联系人：</w:t>
      </w:r>
      <w:r>
        <w:rPr>
          <w:rFonts w:ascii="宋体" w:hAnsi="宋体" w:hint="eastAsia"/>
          <w:sz w:val="24"/>
          <w:szCs w:val="24"/>
        </w:rPr>
        <w:t>马云歌</w:t>
      </w:r>
    </w:p>
    <w:p w:rsidR="00A82A33" w:rsidRPr="009D5C3C" w:rsidRDefault="0006144F" w:rsidP="00A82A33">
      <w:pPr>
        <w:spacing w:line="360" w:lineRule="auto"/>
        <w:ind w:firstLineChars="200" w:firstLine="480"/>
        <w:rPr>
          <w:sz w:val="24"/>
          <w:szCs w:val="24"/>
        </w:rPr>
      </w:pPr>
      <w:r w:rsidRPr="009D5C3C">
        <w:rPr>
          <w:rFonts w:ascii="宋体" w:hAnsi="宋体" w:hint="eastAsia"/>
          <w:sz w:val="24"/>
          <w:szCs w:val="24"/>
        </w:rPr>
        <w:t>13、客户服务热线：021-68609700，400-700-9700（免长途话费）</w:t>
      </w:r>
    </w:p>
    <w:p w:rsidR="00A82A33" w:rsidRPr="009D5C3C" w:rsidRDefault="0006144F" w:rsidP="00A82A33">
      <w:pPr>
        <w:spacing w:line="360" w:lineRule="auto"/>
        <w:ind w:firstLineChars="200" w:firstLine="480"/>
        <w:rPr>
          <w:sz w:val="24"/>
          <w:szCs w:val="24"/>
        </w:rPr>
      </w:pPr>
      <w:r w:rsidRPr="009D5C3C">
        <w:rPr>
          <w:rFonts w:ascii="宋体" w:hAnsi="宋体" w:hint="eastAsia"/>
          <w:sz w:val="24"/>
          <w:szCs w:val="24"/>
        </w:rPr>
        <w:t>14、注册资本： 22000万元人民币</w:t>
      </w:r>
    </w:p>
    <w:p w:rsidR="00A82A33" w:rsidRDefault="0006144F" w:rsidP="00A82A33">
      <w:pPr>
        <w:spacing w:line="360" w:lineRule="auto"/>
        <w:ind w:firstLineChars="200" w:firstLine="480"/>
        <w:rPr>
          <w:sz w:val="24"/>
          <w:szCs w:val="24"/>
        </w:rPr>
      </w:pPr>
      <w:r w:rsidRPr="009D5C3C">
        <w:rPr>
          <w:rFonts w:ascii="宋体" w:hAnsi="宋体" w:hint="eastAsia"/>
          <w:sz w:val="24"/>
          <w:szCs w:val="24"/>
        </w:rPr>
        <w:t>15、股权结构：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96"/>
        <w:gridCol w:w="1903"/>
        <w:gridCol w:w="1494"/>
      </w:tblGrid>
      <w:tr w:rsidR="00A82A33" w:rsidRPr="003E0E94" w:rsidTr="00A82A33">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82A33" w:rsidRPr="009D5C3C" w:rsidRDefault="0006144F" w:rsidP="00A82A33">
            <w:pPr>
              <w:spacing w:line="360" w:lineRule="auto"/>
              <w:jc w:val="center"/>
              <w:rPr>
                <w:rFonts w:ascii="宋体" w:hAnsi="宋体"/>
                <w:b/>
                <w:sz w:val="24"/>
                <w:szCs w:val="24"/>
              </w:rPr>
            </w:pPr>
            <w:r w:rsidRPr="009D5C3C">
              <w:rPr>
                <w:rFonts w:ascii="宋体" w:hAnsi="宋体" w:hint="eastAsia"/>
                <w:b/>
                <w:sz w:val="24"/>
                <w:szCs w:val="24"/>
              </w:rPr>
              <w:t>序号</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82A33" w:rsidRPr="009D5C3C" w:rsidRDefault="0006144F" w:rsidP="00A82A33">
            <w:pPr>
              <w:spacing w:line="360" w:lineRule="auto"/>
              <w:jc w:val="center"/>
              <w:rPr>
                <w:rFonts w:ascii="宋体" w:hAnsi="宋体"/>
                <w:b/>
                <w:sz w:val="24"/>
                <w:szCs w:val="24"/>
              </w:rPr>
            </w:pPr>
            <w:r w:rsidRPr="009D5C3C">
              <w:rPr>
                <w:rFonts w:ascii="宋体" w:hAnsi="宋体" w:hint="eastAsia"/>
                <w:b/>
                <w:sz w:val="24"/>
                <w:szCs w:val="24"/>
              </w:rPr>
              <w:t>股东名称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82A33" w:rsidRPr="009D5C3C" w:rsidRDefault="0006144F" w:rsidP="00A82A33">
            <w:pPr>
              <w:spacing w:line="360" w:lineRule="auto"/>
              <w:jc w:val="center"/>
              <w:rPr>
                <w:rFonts w:ascii="宋体" w:hAnsi="宋体"/>
                <w:b/>
                <w:sz w:val="24"/>
                <w:szCs w:val="24"/>
              </w:rPr>
            </w:pPr>
            <w:r w:rsidRPr="009D5C3C">
              <w:rPr>
                <w:rFonts w:ascii="宋体" w:hAnsi="宋体" w:hint="eastAsia"/>
                <w:b/>
                <w:sz w:val="24"/>
                <w:szCs w:val="24"/>
              </w:rPr>
              <w:t>出资额</w:t>
            </w:r>
          </w:p>
          <w:p w:rsidR="00A82A33" w:rsidRPr="009D5C3C" w:rsidRDefault="0006144F" w:rsidP="00A82A33">
            <w:pPr>
              <w:spacing w:line="360" w:lineRule="auto"/>
              <w:jc w:val="center"/>
              <w:rPr>
                <w:rFonts w:ascii="宋体" w:hAnsi="宋体"/>
                <w:b/>
                <w:sz w:val="24"/>
                <w:szCs w:val="24"/>
              </w:rPr>
            </w:pPr>
            <w:r w:rsidRPr="009D5C3C">
              <w:rPr>
                <w:rFonts w:ascii="宋体" w:hAnsi="宋体" w:hint="eastAsia"/>
                <w:b/>
                <w:sz w:val="24"/>
                <w:szCs w:val="24"/>
              </w:rPr>
              <w:t>（人民币万元）</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A33" w:rsidRPr="009D5C3C" w:rsidRDefault="0006144F" w:rsidP="00A82A33">
            <w:pPr>
              <w:spacing w:line="360" w:lineRule="auto"/>
              <w:jc w:val="center"/>
              <w:rPr>
                <w:rFonts w:ascii="宋体" w:hAnsi="宋体"/>
                <w:b/>
                <w:sz w:val="24"/>
                <w:szCs w:val="24"/>
              </w:rPr>
            </w:pPr>
            <w:r w:rsidRPr="009D5C3C">
              <w:rPr>
                <w:rFonts w:ascii="宋体" w:hAnsi="宋体" w:hint="eastAsia"/>
                <w:b/>
                <w:sz w:val="24"/>
                <w:szCs w:val="24"/>
              </w:rPr>
              <w:t>出资比例</w:t>
            </w:r>
          </w:p>
        </w:tc>
      </w:tr>
      <w:tr w:rsidR="00A82A33" w:rsidRPr="003E0E94" w:rsidTr="00A82A33">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82A33" w:rsidRPr="009D5C3C" w:rsidRDefault="0006144F" w:rsidP="00A82A33">
            <w:pPr>
              <w:spacing w:line="360" w:lineRule="auto"/>
              <w:jc w:val="center"/>
              <w:rPr>
                <w:rFonts w:ascii="宋体" w:hAnsi="宋体"/>
                <w:b/>
                <w:sz w:val="24"/>
                <w:szCs w:val="24"/>
              </w:rPr>
            </w:pPr>
            <w:r w:rsidRPr="009D5C3C">
              <w:rPr>
                <w:rFonts w:ascii="宋体" w:hAnsi="宋体" w:hint="eastAsia"/>
                <w:b/>
                <w:sz w:val="24"/>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82A33" w:rsidRPr="009D5C3C" w:rsidRDefault="0006144F" w:rsidP="00A82A33">
            <w:pPr>
              <w:spacing w:line="360" w:lineRule="auto"/>
              <w:jc w:val="center"/>
              <w:rPr>
                <w:rFonts w:ascii="宋体" w:hAnsi="宋体"/>
                <w:sz w:val="24"/>
                <w:szCs w:val="24"/>
              </w:rPr>
            </w:pPr>
            <w:r w:rsidRPr="009D5C3C">
              <w:rPr>
                <w:rFonts w:ascii="宋体" w:hAnsi="宋体" w:hint="eastAsia"/>
                <w:sz w:val="24"/>
                <w:szCs w:val="24"/>
              </w:rPr>
              <w:t>Unione di Banche Italiane S.p.A.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82A33" w:rsidRPr="009D5C3C" w:rsidRDefault="0006144F" w:rsidP="00A82A33">
            <w:pPr>
              <w:tabs>
                <w:tab w:val="left" w:pos="532"/>
              </w:tabs>
              <w:adjustRightInd w:val="0"/>
              <w:snapToGrid w:val="0"/>
              <w:spacing w:line="360" w:lineRule="auto"/>
              <w:jc w:val="center"/>
              <w:rPr>
                <w:rFonts w:ascii="宋体" w:hAnsi="宋体"/>
                <w:sz w:val="24"/>
                <w:szCs w:val="24"/>
              </w:rPr>
            </w:pPr>
            <w:r w:rsidRPr="009D5C3C">
              <w:rPr>
                <w:rFonts w:ascii="宋体" w:hAnsi="宋体" w:hint="eastAsia"/>
                <w:sz w:val="24"/>
                <w:szCs w:val="24"/>
              </w:rPr>
              <w:t>5,500</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A33" w:rsidRPr="009D5C3C" w:rsidRDefault="0006144F" w:rsidP="00A82A33">
            <w:pPr>
              <w:tabs>
                <w:tab w:val="left" w:pos="532"/>
              </w:tabs>
              <w:adjustRightInd w:val="0"/>
              <w:snapToGrid w:val="0"/>
              <w:spacing w:line="360" w:lineRule="auto"/>
              <w:jc w:val="center"/>
              <w:rPr>
                <w:rFonts w:ascii="宋体" w:hAnsi="宋体"/>
                <w:sz w:val="24"/>
                <w:szCs w:val="24"/>
              </w:rPr>
            </w:pPr>
            <w:r w:rsidRPr="009D5C3C">
              <w:rPr>
                <w:rFonts w:ascii="宋体" w:hAnsi="宋体" w:hint="eastAsia"/>
                <w:sz w:val="24"/>
                <w:szCs w:val="24"/>
              </w:rPr>
              <w:t>25.0000%</w:t>
            </w:r>
          </w:p>
        </w:tc>
      </w:tr>
      <w:tr w:rsidR="00A82A33" w:rsidRPr="003E0E94" w:rsidTr="00A82A33">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82A33" w:rsidRPr="009D5C3C" w:rsidRDefault="0006144F" w:rsidP="00A82A33">
            <w:pPr>
              <w:spacing w:line="360" w:lineRule="auto"/>
              <w:jc w:val="center"/>
              <w:rPr>
                <w:rFonts w:ascii="宋体" w:hAnsi="宋体"/>
                <w:b/>
                <w:sz w:val="24"/>
                <w:szCs w:val="24"/>
              </w:rPr>
            </w:pPr>
            <w:r w:rsidRPr="009D5C3C">
              <w:rPr>
                <w:rFonts w:ascii="宋体" w:hAnsi="宋体" w:hint="eastAsia"/>
                <w:b/>
                <w:sz w:val="24"/>
                <w:szCs w:val="24"/>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82A33" w:rsidRPr="009D5C3C" w:rsidRDefault="0006144F" w:rsidP="00A82A33">
            <w:pPr>
              <w:spacing w:line="360" w:lineRule="auto"/>
              <w:jc w:val="center"/>
              <w:rPr>
                <w:rFonts w:ascii="宋体" w:hAnsi="宋体"/>
                <w:sz w:val="24"/>
                <w:szCs w:val="24"/>
              </w:rPr>
            </w:pPr>
            <w:r w:rsidRPr="009D5C3C">
              <w:rPr>
                <w:rFonts w:ascii="宋体" w:hAnsi="宋体" w:hint="eastAsia"/>
                <w:sz w:val="24"/>
                <w:szCs w:val="24"/>
              </w:rPr>
              <w:t>国都证券股份有限公司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82A33" w:rsidRPr="009D5C3C" w:rsidRDefault="0006144F" w:rsidP="00A82A33">
            <w:pPr>
              <w:tabs>
                <w:tab w:val="left" w:pos="532"/>
              </w:tabs>
              <w:adjustRightInd w:val="0"/>
              <w:snapToGrid w:val="0"/>
              <w:spacing w:line="360" w:lineRule="auto"/>
              <w:jc w:val="center"/>
              <w:rPr>
                <w:rFonts w:ascii="宋体" w:hAnsi="宋体"/>
                <w:sz w:val="24"/>
                <w:szCs w:val="24"/>
              </w:rPr>
            </w:pPr>
            <w:r w:rsidRPr="009D5C3C">
              <w:rPr>
                <w:rFonts w:ascii="宋体" w:hAnsi="宋体" w:hint="eastAsia"/>
                <w:sz w:val="24"/>
                <w:szCs w:val="24"/>
              </w:rPr>
              <w:t>4,400</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A33" w:rsidRPr="009D5C3C" w:rsidRDefault="0006144F" w:rsidP="00A82A33">
            <w:pPr>
              <w:tabs>
                <w:tab w:val="left" w:pos="532"/>
              </w:tabs>
              <w:adjustRightInd w:val="0"/>
              <w:snapToGrid w:val="0"/>
              <w:spacing w:line="360" w:lineRule="auto"/>
              <w:jc w:val="center"/>
              <w:rPr>
                <w:rFonts w:ascii="宋体" w:hAnsi="宋体"/>
                <w:sz w:val="24"/>
                <w:szCs w:val="24"/>
              </w:rPr>
            </w:pPr>
            <w:r w:rsidRPr="009D5C3C">
              <w:rPr>
                <w:rFonts w:ascii="宋体" w:hAnsi="宋体" w:hint="eastAsia"/>
                <w:sz w:val="24"/>
                <w:szCs w:val="24"/>
              </w:rPr>
              <w:t>20.0000%</w:t>
            </w:r>
          </w:p>
        </w:tc>
      </w:tr>
      <w:tr w:rsidR="00A82A33" w:rsidRPr="003E0E94" w:rsidTr="00A82A33">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82A33" w:rsidRPr="009D5C3C" w:rsidRDefault="0006144F" w:rsidP="00A82A33">
            <w:pPr>
              <w:spacing w:line="360" w:lineRule="auto"/>
              <w:jc w:val="center"/>
              <w:rPr>
                <w:rFonts w:ascii="宋体" w:hAnsi="宋体"/>
                <w:b/>
                <w:sz w:val="24"/>
                <w:szCs w:val="24"/>
              </w:rPr>
            </w:pPr>
            <w:r w:rsidRPr="009D5C3C">
              <w:rPr>
                <w:rFonts w:ascii="宋体" w:hAnsi="宋体" w:hint="eastAsia"/>
                <w:b/>
                <w:sz w:val="24"/>
                <w:szCs w:val="24"/>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82A33" w:rsidRPr="009D5C3C" w:rsidRDefault="0006144F" w:rsidP="00A82A33">
            <w:pPr>
              <w:spacing w:line="360" w:lineRule="auto"/>
              <w:jc w:val="center"/>
              <w:rPr>
                <w:rFonts w:ascii="宋体" w:hAnsi="宋体"/>
                <w:sz w:val="24"/>
                <w:szCs w:val="24"/>
              </w:rPr>
            </w:pPr>
            <w:r w:rsidRPr="009D5C3C">
              <w:rPr>
                <w:rFonts w:ascii="宋体" w:hAnsi="宋体" w:cs="Arial" w:hint="eastAsia"/>
                <w:sz w:val="24"/>
                <w:szCs w:val="24"/>
                <w:lang w:val="fr-FR"/>
              </w:rPr>
              <w:t>北京百骏投资有限公司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82A33" w:rsidRPr="009D5C3C" w:rsidRDefault="0006144F" w:rsidP="00A82A33">
            <w:pPr>
              <w:tabs>
                <w:tab w:val="left" w:pos="532"/>
              </w:tabs>
              <w:adjustRightInd w:val="0"/>
              <w:snapToGrid w:val="0"/>
              <w:spacing w:line="360" w:lineRule="auto"/>
              <w:jc w:val="center"/>
              <w:rPr>
                <w:rFonts w:ascii="宋体" w:hAnsi="宋体"/>
                <w:sz w:val="24"/>
                <w:szCs w:val="24"/>
              </w:rPr>
            </w:pPr>
            <w:r w:rsidRPr="009D5C3C">
              <w:rPr>
                <w:rFonts w:ascii="宋体" w:hAnsi="宋体" w:hint="eastAsia"/>
                <w:sz w:val="24"/>
                <w:szCs w:val="24"/>
              </w:rPr>
              <w:t>4,400</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A33" w:rsidRPr="009D5C3C" w:rsidRDefault="0006144F" w:rsidP="00A82A33">
            <w:pPr>
              <w:tabs>
                <w:tab w:val="left" w:pos="532"/>
              </w:tabs>
              <w:adjustRightInd w:val="0"/>
              <w:snapToGrid w:val="0"/>
              <w:spacing w:line="360" w:lineRule="auto"/>
              <w:jc w:val="center"/>
              <w:rPr>
                <w:rFonts w:ascii="宋体" w:hAnsi="宋体"/>
                <w:sz w:val="24"/>
                <w:szCs w:val="24"/>
              </w:rPr>
            </w:pPr>
            <w:r w:rsidRPr="009D5C3C">
              <w:rPr>
                <w:rFonts w:ascii="宋体" w:hAnsi="宋体" w:hint="eastAsia"/>
                <w:sz w:val="24"/>
                <w:szCs w:val="24"/>
              </w:rPr>
              <w:t>20.0000%</w:t>
            </w:r>
          </w:p>
        </w:tc>
      </w:tr>
      <w:tr w:rsidR="00A82A33" w:rsidRPr="003E0E94" w:rsidTr="00A82A33">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82A33" w:rsidRPr="009D5C3C" w:rsidRDefault="0006144F" w:rsidP="00A82A33">
            <w:pPr>
              <w:spacing w:line="360" w:lineRule="auto"/>
              <w:jc w:val="center"/>
              <w:rPr>
                <w:rFonts w:ascii="宋体" w:hAnsi="宋体"/>
                <w:b/>
                <w:sz w:val="24"/>
                <w:szCs w:val="24"/>
              </w:rPr>
            </w:pPr>
            <w:r w:rsidRPr="009D5C3C">
              <w:rPr>
                <w:rFonts w:ascii="宋体" w:hAnsi="宋体" w:hint="eastAsia"/>
                <w:b/>
                <w:sz w:val="24"/>
                <w:szCs w:val="24"/>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82A33" w:rsidRPr="009D5C3C" w:rsidRDefault="0006144F" w:rsidP="00A82A33">
            <w:pPr>
              <w:spacing w:line="360" w:lineRule="auto"/>
              <w:jc w:val="center"/>
              <w:rPr>
                <w:rFonts w:ascii="宋体" w:hAnsi="宋体"/>
                <w:sz w:val="24"/>
                <w:szCs w:val="24"/>
              </w:rPr>
            </w:pPr>
            <w:r w:rsidRPr="009D5C3C">
              <w:rPr>
                <w:rFonts w:ascii="宋体" w:hAnsi="宋体" w:cs="Arial" w:hint="eastAsia"/>
                <w:sz w:val="24"/>
                <w:szCs w:val="24"/>
                <w:lang w:val="fr-FR"/>
              </w:rPr>
              <w:t>上海睦亿投资管理合伙企业(有限合伙)</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82A33" w:rsidRPr="009D5C3C" w:rsidRDefault="0006144F" w:rsidP="00A82A33">
            <w:pPr>
              <w:tabs>
                <w:tab w:val="left" w:pos="532"/>
              </w:tabs>
              <w:adjustRightInd w:val="0"/>
              <w:snapToGrid w:val="0"/>
              <w:spacing w:line="360" w:lineRule="auto"/>
              <w:jc w:val="center"/>
              <w:rPr>
                <w:rFonts w:ascii="宋体" w:hAnsi="宋体"/>
                <w:sz w:val="24"/>
                <w:szCs w:val="24"/>
              </w:rPr>
            </w:pPr>
            <w:r w:rsidRPr="009D5C3C">
              <w:rPr>
                <w:rFonts w:ascii="宋体" w:hAnsi="宋体" w:hint="eastAsia"/>
                <w:sz w:val="24"/>
                <w:szCs w:val="24"/>
              </w:rPr>
              <w:t>4,400</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A33" w:rsidRPr="009D5C3C" w:rsidRDefault="0006144F" w:rsidP="00A82A33">
            <w:pPr>
              <w:tabs>
                <w:tab w:val="left" w:pos="532"/>
              </w:tabs>
              <w:adjustRightInd w:val="0"/>
              <w:snapToGrid w:val="0"/>
              <w:spacing w:line="360" w:lineRule="auto"/>
              <w:jc w:val="center"/>
              <w:rPr>
                <w:rFonts w:ascii="宋体" w:hAnsi="宋体"/>
                <w:sz w:val="24"/>
                <w:szCs w:val="24"/>
              </w:rPr>
            </w:pPr>
            <w:r w:rsidRPr="009D5C3C">
              <w:rPr>
                <w:rFonts w:ascii="宋体" w:hAnsi="宋体" w:hint="eastAsia"/>
                <w:sz w:val="24"/>
                <w:szCs w:val="24"/>
              </w:rPr>
              <w:t>20.0000%</w:t>
            </w:r>
          </w:p>
        </w:tc>
      </w:tr>
      <w:tr w:rsidR="00A82A33" w:rsidRPr="003E0E94" w:rsidTr="00A82A33">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82A33" w:rsidRPr="009D5C3C" w:rsidRDefault="0006144F" w:rsidP="00A82A33">
            <w:pPr>
              <w:spacing w:line="360" w:lineRule="auto"/>
              <w:jc w:val="center"/>
              <w:rPr>
                <w:rFonts w:ascii="宋体" w:hAnsi="宋体"/>
                <w:b/>
                <w:sz w:val="24"/>
                <w:szCs w:val="24"/>
              </w:rPr>
            </w:pPr>
            <w:r w:rsidRPr="009D5C3C">
              <w:rPr>
                <w:rFonts w:ascii="宋体" w:hAnsi="宋体" w:hint="eastAsia"/>
                <w:b/>
                <w:sz w:val="24"/>
                <w:szCs w:val="24"/>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82A33" w:rsidRPr="009D5C3C" w:rsidRDefault="0006144F" w:rsidP="00A82A33">
            <w:pPr>
              <w:tabs>
                <w:tab w:val="left" w:pos="532"/>
              </w:tabs>
              <w:adjustRightInd w:val="0"/>
              <w:snapToGrid w:val="0"/>
              <w:spacing w:line="360" w:lineRule="auto"/>
              <w:jc w:val="center"/>
              <w:rPr>
                <w:rFonts w:ascii="宋体" w:hAnsi="宋体"/>
                <w:sz w:val="24"/>
                <w:szCs w:val="24"/>
              </w:rPr>
            </w:pPr>
            <w:r w:rsidRPr="009D5C3C">
              <w:rPr>
                <w:rFonts w:ascii="宋体" w:hAnsi="宋体" w:hint="eastAsia"/>
                <w:sz w:val="24"/>
                <w:szCs w:val="24"/>
              </w:rPr>
              <w:t>窦玉明</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82A33" w:rsidRPr="009D5C3C" w:rsidRDefault="0006144F" w:rsidP="00A82A33">
            <w:pPr>
              <w:tabs>
                <w:tab w:val="left" w:pos="532"/>
              </w:tabs>
              <w:adjustRightInd w:val="0"/>
              <w:snapToGrid w:val="0"/>
              <w:spacing w:line="360" w:lineRule="auto"/>
              <w:jc w:val="center"/>
              <w:rPr>
                <w:rFonts w:ascii="宋体" w:hAnsi="宋体"/>
                <w:sz w:val="24"/>
                <w:szCs w:val="24"/>
              </w:rPr>
            </w:pPr>
            <w:r w:rsidRPr="009D5C3C">
              <w:rPr>
                <w:rFonts w:ascii="宋体" w:hAnsi="宋体" w:hint="eastAsia"/>
                <w:sz w:val="24"/>
                <w:szCs w:val="24"/>
              </w:rPr>
              <w:t>1,100</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A33" w:rsidRPr="009D5C3C" w:rsidRDefault="0006144F" w:rsidP="00A82A33">
            <w:pPr>
              <w:tabs>
                <w:tab w:val="left" w:pos="532"/>
              </w:tabs>
              <w:adjustRightInd w:val="0"/>
              <w:snapToGrid w:val="0"/>
              <w:spacing w:line="360" w:lineRule="auto"/>
              <w:jc w:val="center"/>
              <w:rPr>
                <w:rFonts w:ascii="宋体" w:hAnsi="宋体"/>
                <w:sz w:val="24"/>
                <w:szCs w:val="24"/>
              </w:rPr>
            </w:pPr>
            <w:r w:rsidRPr="009D5C3C">
              <w:rPr>
                <w:rFonts w:ascii="宋体" w:hAnsi="宋体" w:hint="eastAsia"/>
                <w:sz w:val="24"/>
                <w:szCs w:val="24"/>
              </w:rPr>
              <w:t>5.00000%</w:t>
            </w:r>
          </w:p>
        </w:tc>
      </w:tr>
      <w:tr w:rsidR="00A82A33" w:rsidRPr="003E0E94" w:rsidTr="00A82A33">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82A33" w:rsidRPr="009D5C3C" w:rsidRDefault="0006144F" w:rsidP="00A82A33">
            <w:pPr>
              <w:spacing w:line="360" w:lineRule="auto"/>
              <w:jc w:val="center"/>
              <w:rPr>
                <w:rFonts w:ascii="宋体" w:hAnsi="宋体"/>
                <w:b/>
                <w:sz w:val="24"/>
                <w:szCs w:val="24"/>
              </w:rPr>
            </w:pPr>
            <w:r w:rsidRPr="009D5C3C">
              <w:rPr>
                <w:rFonts w:ascii="宋体" w:hAnsi="宋体" w:hint="eastAsia"/>
                <w:b/>
                <w:sz w:val="24"/>
                <w:szCs w:val="24"/>
              </w:rPr>
              <w:t>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82A33" w:rsidRPr="009D5C3C" w:rsidRDefault="0006144F" w:rsidP="00A82A33">
            <w:pPr>
              <w:tabs>
                <w:tab w:val="left" w:pos="532"/>
              </w:tabs>
              <w:adjustRightInd w:val="0"/>
              <w:snapToGrid w:val="0"/>
              <w:spacing w:line="360" w:lineRule="auto"/>
              <w:jc w:val="center"/>
              <w:rPr>
                <w:rFonts w:ascii="宋体" w:hAnsi="宋体"/>
                <w:sz w:val="24"/>
                <w:szCs w:val="24"/>
              </w:rPr>
            </w:pPr>
            <w:r w:rsidRPr="009D5C3C">
              <w:rPr>
                <w:rFonts w:ascii="宋体" w:hAnsi="宋体" w:cs="Arial" w:hint="eastAsia"/>
                <w:sz w:val="24"/>
                <w:szCs w:val="24"/>
                <w:lang w:val="fr-FR"/>
              </w:rPr>
              <w:t>万盛基业投资有限责任公司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82A33" w:rsidRPr="009D5C3C" w:rsidRDefault="0006144F" w:rsidP="00A82A33">
            <w:pPr>
              <w:tabs>
                <w:tab w:val="left" w:pos="532"/>
              </w:tabs>
              <w:adjustRightInd w:val="0"/>
              <w:snapToGrid w:val="0"/>
              <w:spacing w:line="360" w:lineRule="auto"/>
              <w:jc w:val="center"/>
              <w:rPr>
                <w:rFonts w:ascii="宋体" w:hAnsi="宋体"/>
                <w:sz w:val="24"/>
                <w:szCs w:val="24"/>
              </w:rPr>
            </w:pPr>
            <w:r w:rsidRPr="009D5C3C">
              <w:rPr>
                <w:rFonts w:ascii="宋体" w:hAnsi="宋体" w:hint="eastAsia"/>
                <w:sz w:val="24"/>
                <w:szCs w:val="24"/>
              </w:rPr>
              <w:t>726</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A33" w:rsidRPr="009D5C3C" w:rsidRDefault="0006144F" w:rsidP="00A82A33">
            <w:pPr>
              <w:tabs>
                <w:tab w:val="left" w:pos="532"/>
              </w:tabs>
              <w:adjustRightInd w:val="0"/>
              <w:snapToGrid w:val="0"/>
              <w:spacing w:line="360" w:lineRule="auto"/>
              <w:jc w:val="center"/>
              <w:rPr>
                <w:rFonts w:ascii="宋体" w:hAnsi="宋体"/>
                <w:sz w:val="24"/>
                <w:szCs w:val="24"/>
              </w:rPr>
            </w:pPr>
            <w:r w:rsidRPr="009D5C3C">
              <w:rPr>
                <w:rFonts w:ascii="宋体" w:hAnsi="宋体" w:hint="eastAsia"/>
                <w:sz w:val="24"/>
                <w:szCs w:val="24"/>
              </w:rPr>
              <w:t>3.3000%</w:t>
            </w:r>
          </w:p>
        </w:tc>
      </w:tr>
      <w:tr w:rsidR="00A82A33" w:rsidRPr="003E0E94" w:rsidTr="00A82A33">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82A33" w:rsidRPr="009D5C3C" w:rsidRDefault="0006144F" w:rsidP="00A82A33">
            <w:pPr>
              <w:spacing w:line="360" w:lineRule="auto"/>
              <w:jc w:val="center"/>
              <w:rPr>
                <w:rFonts w:ascii="宋体" w:hAnsi="宋体"/>
                <w:b/>
                <w:sz w:val="24"/>
                <w:szCs w:val="24"/>
              </w:rPr>
            </w:pPr>
            <w:r w:rsidRPr="009D5C3C">
              <w:rPr>
                <w:rFonts w:ascii="宋体" w:hAnsi="宋体" w:hint="eastAsia"/>
                <w:b/>
                <w:sz w:val="24"/>
                <w:szCs w:val="24"/>
              </w:rPr>
              <w:t>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82A33" w:rsidRPr="009D5C3C" w:rsidRDefault="0006144F" w:rsidP="00A82A33">
            <w:pPr>
              <w:tabs>
                <w:tab w:val="left" w:pos="532"/>
              </w:tabs>
              <w:adjustRightInd w:val="0"/>
              <w:snapToGrid w:val="0"/>
              <w:spacing w:line="360" w:lineRule="auto"/>
              <w:jc w:val="center"/>
              <w:rPr>
                <w:rFonts w:ascii="宋体" w:hAnsi="宋体"/>
                <w:sz w:val="24"/>
                <w:szCs w:val="24"/>
              </w:rPr>
            </w:pPr>
            <w:r w:rsidRPr="009D5C3C">
              <w:rPr>
                <w:rFonts w:ascii="宋体" w:hAnsi="宋体" w:hint="eastAsia"/>
                <w:sz w:val="24"/>
                <w:szCs w:val="24"/>
              </w:rPr>
              <w:t>周玉雄</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82A33" w:rsidRPr="009D5C3C" w:rsidRDefault="0006144F" w:rsidP="00A82A33">
            <w:pPr>
              <w:tabs>
                <w:tab w:val="left" w:pos="532"/>
              </w:tabs>
              <w:adjustRightInd w:val="0"/>
              <w:snapToGrid w:val="0"/>
              <w:spacing w:line="360" w:lineRule="auto"/>
              <w:jc w:val="center"/>
              <w:rPr>
                <w:rFonts w:ascii="宋体" w:hAnsi="宋体"/>
                <w:sz w:val="24"/>
                <w:szCs w:val="24"/>
              </w:rPr>
            </w:pPr>
            <w:r w:rsidRPr="009D5C3C">
              <w:rPr>
                <w:rFonts w:ascii="宋体" w:hAnsi="宋体" w:hint="eastAsia"/>
                <w:sz w:val="24"/>
                <w:szCs w:val="24"/>
              </w:rPr>
              <w:t>328.35</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A33" w:rsidRPr="009D5C3C" w:rsidRDefault="0006144F" w:rsidP="00A82A33">
            <w:pPr>
              <w:tabs>
                <w:tab w:val="left" w:pos="532"/>
              </w:tabs>
              <w:adjustRightInd w:val="0"/>
              <w:snapToGrid w:val="0"/>
              <w:spacing w:line="360" w:lineRule="auto"/>
              <w:jc w:val="center"/>
              <w:rPr>
                <w:rFonts w:ascii="宋体" w:hAnsi="宋体"/>
                <w:sz w:val="24"/>
                <w:szCs w:val="24"/>
              </w:rPr>
            </w:pPr>
            <w:r w:rsidRPr="009D5C3C">
              <w:rPr>
                <w:rFonts w:ascii="宋体" w:hAnsi="宋体" w:hint="eastAsia"/>
                <w:sz w:val="24"/>
                <w:szCs w:val="24"/>
              </w:rPr>
              <w:t>1.4925%</w:t>
            </w:r>
          </w:p>
        </w:tc>
      </w:tr>
      <w:tr w:rsidR="00A82A33" w:rsidRPr="003E0E94" w:rsidTr="00A82A33">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82A33" w:rsidRPr="009D5C3C" w:rsidRDefault="0006144F" w:rsidP="00A82A33">
            <w:pPr>
              <w:spacing w:line="360" w:lineRule="auto"/>
              <w:jc w:val="center"/>
              <w:rPr>
                <w:rFonts w:ascii="宋体" w:hAnsi="宋体"/>
                <w:b/>
                <w:sz w:val="24"/>
                <w:szCs w:val="24"/>
              </w:rPr>
            </w:pPr>
            <w:r w:rsidRPr="009D5C3C">
              <w:rPr>
                <w:rFonts w:ascii="宋体" w:hAnsi="宋体" w:hint="eastAsia"/>
                <w:b/>
                <w:sz w:val="24"/>
                <w:szCs w:val="24"/>
              </w:rPr>
              <w:t>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82A33" w:rsidRPr="009D5C3C" w:rsidRDefault="0006144F" w:rsidP="00A82A33">
            <w:pPr>
              <w:tabs>
                <w:tab w:val="left" w:pos="532"/>
              </w:tabs>
              <w:adjustRightInd w:val="0"/>
              <w:snapToGrid w:val="0"/>
              <w:spacing w:line="360" w:lineRule="auto"/>
              <w:jc w:val="center"/>
              <w:rPr>
                <w:rFonts w:ascii="宋体" w:hAnsi="宋体"/>
                <w:sz w:val="24"/>
                <w:szCs w:val="24"/>
              </w:rPr>
            </w:pPr>
            <w:r w:rsidRPr="009D5C3C">
              <w:rPr>
                <w:rFonts w:ascii="宋体" w:hAnsi="宋体" w:hint="eastAsia"/>
                <w:sz w:val="24"/>
                <w:szCs w:val="24"/>
              </w:rPr>
              <w:t>卢纯青</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82A33" w:rsidRPr="009D5C3C" w:rsidRDefault="0006144F" w:rsidP="00A82A33">
            <w:pPr>
              <w:tabs>
                <w:tab w:val="left" w:pos="532"/>
              </w:tabs>
              <w:adjustRightInd w:val="0"/>
              <w:snapToGrid w:val="0"/>
              <w:spacing w:line="360" w:lineRule="auto"/>
              <w:jc w:val="center"/>
              <w:rPr>
                <w:rFonts w:ascii="宋体" w:hAnsi="宋体"/>
                <w:sz w:val="24"/>
                <w:szCs w:val="24"/>
              </w:rPr>
            </w:pPr>
            <w:r w:rsidRPr="009D5C3C">
              <w:rPr>
                <w:rFonts w:ascii="宋体" w:hAnsi="宋体" w:hint="eastAsia"/>
                <w:sz w:val="24"/>
                <w:szCs w:val="24"/>
              </w:rPr>
              <w:t>163.8340</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A33" w:rsidRPr="009D5C3C" w:rsidRDefault="0006144F" w:rsidP="00A82A33">
            <w:pPr>
              <w:tabs>
                <w:tab w:val="left" w:pos="532"/>
              </w:tabs>
              <w:adjustRightInd w:val="0"/>
              <w:snapToGrid w:val="0"/>
              <w:spacing w:line="360" w:lineRule="auto"/>
              <w:jc w:val="center"/>
              <w:rPr>
                <w:rFonts w:ascii="宋体" w:hAnsi="宋体"/>
                <w:sz w:val="24"/>
                <w:szCs w:val="24"/>
              </w:rPr>
            </w:pPr>
            <w:r w:rsidRPr="009D5C3C">
              <w:rPr>
                <w:rFonts w:ascii="宋体" w:hAnsi="宋体" w:hint="eastAsia"/>
                <w:sz w:val="24"/>
                <w:szCs w:val="24"/>
              </w:rPr>
              <w:t>0.7447%</w:t>
            </w:r>
          </w:p>
        </w:tc>
      </w:tr>
      <w:tr w:rsidR="00A82A33" w:rsidRPr="003E0E94" w:rsidTr="00A82A33">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82A33" w:rsidRPr="009D5C3C" w:rsidRDefault="0006144F" w:rsidP="00A82A33">
            <w:pPr>
              <w:spacing w:line="360" w:lineRule="auto"/>
              <w:jc w:val="center"/>
              <w:rPr>
                <w:rFonts w:ascii="宋体" w:hAnsi="宋体"/>
                <w:b/>
                <w:sz w:val="24"/>
                <w:szCs w:val="24"/>
              </w:rPr>
            </w:pPr>
            <w:r w:rsidRPr="009D5C3C">
              <w:rPr>
                <w:rFonts w:ascii="宋体" w:hAnsi="宋体" w:hint="eastAsia"/>
                <w:b/>
                <w:sz w:val="24"/>
                <w:szCs w:val="24"/>
              </w:rPr>
              <w:lastRenderedPageBreak/>
              <w:t>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82A33" w:rsidRPr="009D5C3C" w:rsidRDefault="0006144F" w:rsidP="00A82A33">
            <w:pPr>
              <w:tabs>
                <w:tab w:val="left" w:pos="532"/>
              </w:tabs>
              <w:adjustRightInd w:val="0"/>
              <w:snapToGrid w:val="0"/>
              <w:spacing w:line="360" w:lineRule="auto"/>
              <w:jc w:val="center"/>
              <w:rPr>
                <w:rFonts w:ascii="宋体" w:hAnsi="宋体"/>
                <w:sz w:val="24"/>
                <w:szCs w:val="24"/>
              </w:rPr>
            </w:pPr>
            <w:r w:rsidRPr="009D5C3C">
              <w:rPr>
                <w:rFonts w:ascii="宋体" w:hAnsi="宋体" w:hint="eastAsia"/>
                <w:sz w:val="24"/>
                <w:szCs w:val="24"/>
              </w:rPr>
              <w:t>于洁</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82A33" w:rsidRPr="009D5C3C" w:rsidRDefault="0006144F" w:rsidP="00A82A33">
            <w:pPr>
              <w:tabs>
                <w:tab w:val="left" w:pos="532"/>
              </w:tabs>
              <w:adjustRightInd w:val="0"/>
              <w:snapToGrid w:val="0"/>
              <w:spacing w:line="360" w:lineRule="auto"/>
              <w:jc w:val="center"/>
              <w:rPr>
                <w:rFonts w:ascii="宋体" w:hAnsi="宋体"/>
                <w:sz w:val="24"/>
                <w:szCs w:val="24"/>
              </w:rPr>
            </w:pPr>
            <w:r w:rsidRPr="009D5C3C">
              <w:rPr>
                <w:rFonts w:ascii="宋体" w:hAnsi="宋体" w:hint="eastAsia"/>
                <w:sz w:val="24"/>
                <w:szCs w:val="24"/>
              </w:rPr>
              <w:t>163.8340</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A33" w:rsidRPr="009D5C3C" w:rsidRDefault="0006144F" w:rsidP="00A82A33">
            <w:pPr>
              <w:tabs>
                <w:tab w:val="left" w:pos="532"/>
              </w:tabs>
              <w:adjustRightInd w:val="0"/>
              <w:snapToGrid w:val="0"/>
              <w:spacing w:line="360" w:lineRule="auto"/>
              <w:jc w:val="center"/>
              <w:rPr>
                <w:rFonts w:ascii="宋体" w:hAnsi="宋体"/>
                <w:sz w:val="24"/>
                <w:szCs w:val="24"/>
              </w:rPr>
            </w:pPr>
            <w:r w:rsidRPr="009D5C3C">
              <w:rPr>
                <w:rFonts w:ascii="宋体" w:hAnsi="宋体" w:hint="eastAsia"/>
                <w:sz w:val="24"/>
                <w:szCs w:val="24"/>
              </w:rPr>
              <w:t>0.7447%</w:t>
            </w:r>
          </w:p>
        </w:tc>
      </w:tr>
      <w:tr w:rsidR="00A82A33" w:rsidRPr="003E0E94" w:rsidTr="00A82A33">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82A33" w:rsidRPr="009D5C3C" w:rsidRDefault="0006144F" w:rsidP="00A82A33">
            <w:pPr>
              <w:spacing w:line="360" w:lineRule="auto"/>
              <w:jc w:val="center"/>
              <w:rPr>
                <w:rFonts w:ascii="宋体" w:hAnsi="宋体"/>
                <w:b/>
                <w:sz w:val="24"/>
                <w:szCs w:val="24"/>
              </w:rPr>
            </w:pPr>
            <w:r w:rsidRPr="009D5C3C">
              <w:rPr>
                <w:rFonts w:ascii="宋体" w:hAnsi="宋体" w:hint="eastAsia"/>
                <w:b/>
                <w:sz w:val="24"/>
                <w:szCs w:val="24"/>
              </w:rPr>
              <w:t>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82A33" w:rsidRPr="009D5C3C" w:rsidRDefault="0006144F" w:rsidP="00A82A33">
            <w:pPr>
              <w:tabs>
                <w:tab w:val="left" w:pos="532"/>
              </w:tabs>
              <w:adjustRightInd w:val="0"/>
              <w:snapToGrid w:val="0"/>
              <w:spacing w:line="360" w:lineRule="auto"/>
              <w:jc w:val="center"/>
              <w:rPr>
                <w:rFonts w:ascii="宋体" w:hAnsi="宋体"/>
                <w:sz w:val="24"/>
                <w:szCs w:val="24"/>
              </w:rPr>
            </w:pPr>
            <w:r w:rsidRPr="009D5C3C">
              <w:rPr>
                <w:rFonts w:ascii="宋体" w:hAnsi="宋体" w:hint="eastAsia"/>
                <w:sz w:val="24"/>
                <w:szCs w:val="24"/>
              </w:rPr>
              <w:t>赵国英</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82A33" w:rsidRPr="009D5C3C" w:rsidRDefault="0006144F" w:rsidP="00A82A33">
            <w:pPr>
              <w:tabs>
                <w:tab w:val="left" w:pos="532"/>
              </w:tabs>
              <w:adjustRightInd w:val="0"/>
              <w:snapToGrid w:val="0"/>
              <w:spacing w:line="360" w:lineRule="auto"/>
              <w:jc w:val="center"/>
              <w:rPr>
                <w:rFonts w:ascii="宋体" w:hAnsi="宋体"/>
                <w:sz w:val="24"/>
                <w:szCs w:val="24"/>
              </w:rPr>
            </w:pPr>
            <w:r w:rsidRPr="009D5C3C">
              <w:rPr>
                <w:rFonts w:ascii="宋体" w:hAnsi="宋体" w:hint="eastAsia"/>
                <w:sz w:val="24"/>
                <w:szCs w:val="24"/>
              </w:rPr>
              <w:t>163.8340</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A33" w:rsidRPr="009D5C3C" w:rsidRDefault="0006144F" w:rsidP="00A82A33">
            <w:pPr>
              <w:tabs>
                <w:tab w:val="left" w:pos="532"/>
              </w:tabs>
              <w:adjustRightInd w:val="0"/>
              <w:snapToGrid w:val="0"/>
              <w:spacing w:line="360" w:lineRule="auto"/>
              <w:jc w:val="center"/>
              <w:rPr>
                <w:rFonts w:ascii="宋体" w:hAnsi="宋体"/>
                <w:sz w:val="24"/>
                <w:szCs w:val="24"/>
              </w:rPr>
            </w:pPr>
            <w:r w:rsidRPr="009D5C3C">
              <w:rPr>
                <w:rFonts w:ascii="宋体" w:hAnsi="宋体" w:hint="eastAsia"/>
                <w:sz w:val="24"/>
                <w:szCs w:val="24"/>
              </w:rPr>
              <w:t>0.7447%</w:t>
            </w:r>
          </w:p>
        </w:tc>
      </w:tr>
      <w:tr w:rsidR="00A82A33" w:rsidRPr="003E0E94" w:rsidTr="00A82A33">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82A33" w:rsidRPr="009D5C3C" w:rsidRDefault="0006144F" w:rsidP="00A82A33">
            <w:pPr>
              <w:spacing w:line="360" w:lineRule="auto"/>
              <w:jc w:val="center"/>
              <w:rPr>
                <w:rFonts w:ascii="宋体" w:hAnsi="宋体"/>
                <w:b/>
                <w:sz w:val="24"/>
                <w:szCs w:val="24"/>
              </w:rPr>
            </w:pPr>
            <w:r w:rsidRPr="009D5C3C">
              <w:rPr>
                <w:rFonts w:ascii="宋体" w:hAnsi="宋体" w:hint="eastAsia"/>
                <w:b/>
                <w:sz w:val="24"/>
                <w:szCs w:val="24"/>
              </w:rPr>
              <w:t>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82A33" w:rsidRPr="009D5C3C" w:rsidRDefault="0006144F" w:rsidP="00A82A33">
            <w:pPr>
              <w:tabs>
                <w:tab w:val="left" w:pos="532"/>
              </w:tabs>
              <w:adjustRightInd w:val="0"/>
              <w:snapToGrid w:val="0"/>
              <w:spacing w:line="360" w:lineRule="auto"/>
              <w:jc w:val="center"/>
              <w:rPr>
                <w:rFonts w:ascii="宋体" w:hAnsi="宋体"/>
                <w:sz w:val="24"/>
                <w:szCs w:val="24"/>
              </w:rPr>
            </w:pPr>
            <w:r w:rsidRPr="009D5C3C">
              <w:rPr>
                <w:rFonts w:ascii="宋体" w:hAnsi="宋体" w:hint="eastAsia"/>
                <w:sz w:val="24"/>
                <w:szCs w:val="24"/>
              </w:rPr>
              <w:t>方伊</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82A33" w:rsidRPr="009D5C3C" w:rsidRDefault="0006144F" w:rsidP="00A82A33">
            <w:pPr>
              <w:tabs>
                <w:tab w:val="left" w:pos="532"/>
              </w:tabs>
              <w:adjustRightInd w:val="0"/>
              <w:snapToGrid w:val="0"/>
              <w:spacing w:line="360" w:lineRule="auto"/>
              <w:jc w:val="center"/>
              <w:rPr>
                <w:rFonts w:ascii="宋体" w:hAnsi="宋体"/>
                <w:sz w:val="24"/>
                <w:szCs w:val="24"/>
              </w:rPr>
            </w:pPr>
            <w:r w:rsidRPr="009D5C3C">
              <w:rPr>
                <w:rFonts w:ascii="宋体" w:hAnsi="宋体" w:hint="eastAsia"/>
                <w:sz w:val="24"/>
                <w:szCs w:val="24"/>
              </w:rPr>
              <w:t>117.0180</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A33" w:rsidRPr="009D5C3C" w:rsidRDefault="0006144F" w:rsidP="00A82A33">
            <w:pPr>
              <w:tabs>
                <w:tab w:val="left" w:pos="532"/>
              </w:tabs>
              <w:adjustRightInd w:val="0"/>
              <w:snapToGrid w:val="0"/>
              <w:spacing w:line="360" w:lineRule="auto"/>
              <w:jc w:val="center"/>
              <w:rPr>
                <w:rFonts w:ascii="宋体" w:hAnsi="宋体"/>
                <w:sz w:val="24"/>
                <w:szCs w:val="24"/>
              </w:rPr>
            </w:pPr>
            <w:r w:rsidRPr="009D5C3C">
              <w:rPr>
                <w:rFonts w:ascii="宋体" w:hAnsi="宋体" w:hint="eastAsia"/>
                <w:sz w:val="24"/>
                <w:szCs w:val="24"/>
              </w:rPr>
              <w:t>0.5319%</w:t>
            </w:r>
          </w:p>
        </w:tc>
      </w:tr>
      <w:tr w:rsidR="00A82A33" w:rsidRPr="003E0E94" w:rsidTr="00A82A33">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82A33" w:rsidRPr="009D5C3C" w:rsidRDefault="0006144F" w:rsidP="00A82A33">
            <w:pPr>
              <w:spacing w:line="360" w:lineRule="auto"/>
              <w:jc w:val="center"/>
              <w:rPr>
                <w:rFonts w:ascii="宋体" w:hAnsi="宋体"/>
                <w:b/>
                <w:sz w:val="24"/>
                <w:szCs w:val="24"/>
              </w:rPr>
            </w:pPr>
            <w:r w:rsidRPr="009D5C3C">
              <w:rPr>
                <w:rFonts w:ascii="宋体" w:hAnsi="宋体" w:hint="eastAsia"/>
                <w:b/>
                <w:sz w:val="24"/>
                <w:szCs w:val="24"/>
              </w:rPr>
              <w:t>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82A33" w:rsidRPr="009D5C3C" w:rsidRDefault="0006144F" w:rsidP="00A82A33">
            <w:pPr>
              <w:tabs>
                <w:tab w:val="left" w:pos="532"/>
              </w:tabs>
              <w:adjustRightInd w:val="0"/>
              <w:snapToGrid w:val="0"/>
              <w:spacing w:line="360" w:lineRule="auto"/>
              <w:jc w:val="center"/>
              <w:rPr>
                <w:rFonts w:ascii="宋体" w:hAnsi="宋体"/>
                <w:sz w:val="24"/>
                <w:szCs w:val="24"/>
              </w:rPr>
            </w:pPr>
            <w:r w:rsidRPr="009D5C3C">
              <w:rPr>
                <w:rFonts w:ascii="宋体" w:hAnsi="宋体" w:hint="eastAsia"/>
                <w:sz w:val="24"/>
                <w:szCs w:val="24"/>
              </w:rPr>
              <w:t>关子阳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82A33" w:rsidRPr="009D5C3C" w:rsidRDefault="0006144F" w:rsidP="00A82A33">
            <w:pPr>
              <w:tabs>
                <w:tab w:val="left" w:pos="532"/>
              </w:tabs>
              <w:adjustRightInd w:val="0"/>
              <w:snapToGrid w:val="0"/>
              <w:spacing w:line="360" w:lineRule="auto"/>
              <w:jc w:val="center"/>
              <w:rPr>
                <w:rFonts w:ascii="宋体" w:hAnsi="宋体"/>
                <w:sz w:val="24"/>
                <w:szCs w:val="24"/>
              </w:rPr>
            </w:pPr>
            <w:r w:rsidRPr="009D5C3C">
              <w:rPr>
                <w:rFonts w:ascii="宋体" w:hAnsi="宋体" w:hint="eastAsia"/>
                <w:sz w:val="24"/>
                <w:szCs w:val="24"/>
              </w:rPr>
              <w:t>117.0180</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A33" w:rsidRPr="009D5C3C" w:rsidRDefault="0006144F" w:rsidP="00A82A33">
            <w:pPr>
              <w:tabs>
                <w:tab w:val="left" w:pos="532"/>
              </w:tabs>
              <w:adjustRightInd w:val="0"/>
              <w:snapToGrid w:val="0"/>
              <w:spacing w:line="360" w:lineRule="auto"/>
              <w:jc w:val="center"/>
              <w:rPr>
                <w:rFonts w:ascii="宋体" w:hAnsi="宋体"/>
                <w:sz w:val="24"/>
                <w:szCs w:val="24"/>
              </w:rPr>
            </w:pPr>
            <w:r w:rsidRPr="009D5C3C">
              <w:rPr>
                <w:rFonts w:ascii="宋体" w:hAnsi="宋体" w:hint="eastAsia"/>
                <w:sz w:val="24"/>
                <w:szCs w:val="24"/>
              </w:rPr>
              <w:t>0.5319%</w:t>
            </w:r>
          </w:p>
        </w:tc>
      </w:tr>
      <w:tr w:rsidR="00A82A33" w:rsidRPr="003E0E94" w:rsidTr="00A82A33">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82A33" w:rsidRPr="009D5C3C" w:rsidRDefault="0006144F" w:rsidP="00A82A33">
            <w:pPr>
              <w:spacing w:line="360" w:lineRule="auto"/>
              <w:jc w:val="center"/>
              <w:rPr>
                <w:rFonts w:ascii="宋体" w:hAnsi="宋体"/>
                <w:b/>
                <w:sz w:val="24"/>
                <w:szCs w:val="24"/>
              </w:rPr>
            </w:pPr>
            <w:r w:rsidRPr="009D5C3C">
              <w:rPr>
                <w:rFonts w:ascii="宋体" w:hAnsi="宋体" w:hint="eastAsia"/>
                <w:b/>
                <w:sz w:val="24"/>
                <w:szCs w:val="24"/>
              </w:rPr>
              <w:t>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82A33" w:rsidRPr="009D5C3C" w:rsidRDefault="0006144F" w:rsidP="00A82A33">
            <w:pPr>
              <w:tabs>
                <w:tab w:val="left" w:pos="532"/>
              </w:tabs>
              <w:adjustRightInd w:val="0"/>
              <w:snapToGrid w:val="0"/>
              <w:spacing w:line="360" w:lineRule="auto"/>
              <w:jc w:val="center"/>
              <w:rPr>
                <w:rFonts w:ascii="宋体" w:hAnsi="宋体"/>
                <w:sz w:val="24"/>
                <w:szCs w:val="24"/>
              </w:rPr>
            </w:pPr>
            <w:r w:rsidRPr="009D5C3C">
              <w:rPr>
                <w:rFonts w:ascii="宋体" w:hAnsi="宋体" w:hint="eastAsia"/>
                <w:sz w:val="24"/>
                <w:szCs w:val="24"/>
              </w:rPr>
              <w:t>卞玺云</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82A33" w:rsidRPr="009D5C3C" w:rsidRDefault="0006144F" w:rsidP="00A82A33">
            <w:pPr>
              <w:tabs>
                <w:tab w:val="left" w:pos="532"/>
              </w:tabs>
              <w:adjustRightInd w:val="0"/>
              <w:snapToGrid w:val="0"/>
              <w:spacing w:line="360" w:lineRule="auto"/>
              <w:jc w:val="center"/>
              <w:rPr>
                <w:rFonts w:ascii="宋体" w:hAnsi="宋体"/>
                <w:sz w:val="24"/>
                <w:szCs w:val="24"/>
              </w:rPr>
            </w:pPr>
            <w:r w:rsidRPr="009D5C3C">
              <w:rPr>
                <w:rFonts w:ascii="宋体" w:hAnsi="宋体" w:hint="eastAsia"/>
                <w:sz w:val="24"/>
                <w:szCs w:val="24"/>
              </w:rPr>
              <w:t>92.4660</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A33" w:rsidRPr="009D5C3C" w:rsidRDefault="0006144F" w:rsidP="00A82A33">
            <w:pPr>
              <w:tabs>
                <w:tab w:val="left" w:pos="532"/>
              </w:tabs>
              <w:adjustRightInd w:val="0"/>
              <w:snapToGrid w:val="0"/>
              <w:spacing w:line="360" w:lineRule="auto"/>
              <w:jc w:val="center"/>
              <w:rPr>
                <w:rFonts w:ascii="宋体" w:hAnsi="宋体"/>
                <w:sz w:val="24"/>
                <w:szCs w:val="24"/>
              </w:rPr>
            </w:pPr>
            <w:r w:rsidRPr="009D5C3C">
              <w:rPr>
                <w:rFonts w:ascii="宋体" w:hAnsi="宋体" w:hint="eastAsia"/>
                <w:sz w:val="24"/>
                <w:szCs w:val="24"/>
              </w:rPr>
              <w:t>0.4203%</w:t>
            </w:r>
          </w:p>
        </w:tc>
      </w:tr>
      <w:tr w:rsidR="00A82A33" w:rsidRPr="003E0E94" w:rsidTr="00A82A33">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82A33" w:rsidRPr="009D5C3C" w:rsidRDefault="0006144F" w:rsidP="00A82A33">
            <w:pPr>
              <w:spacing w:line="360" w:lineRule="auto"/>
              <w:jc w:val="center"/>
              <w:rPr>
                <w:rFonts w:ascii="宋体" w:hAnsi="宋体"/>
                <w:b/>
                <w:sz w:val="24"/>
                <w:szCs w:val="24"/>
              </w:rPr>
            </w:pPr>
            <w:r w:rsidRPr="009D5C3C">
              <w:rPr>
                <w:rFonts w:ascii="宋体" w:hAnsi="宋体" w:hint="eastAsia"/>
                <w:b/>
                <w:sz w:val="24"/>
                <w:szCs w:val="24"/>
              </w:rPr>
              <w:t>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82A33" w:rsidRPr="009D5C3C" w:rsidRDefault="0006144F" w:rsidP="00A82A33">
            <w:pPr>
              <w:tabs>
                <w:tab w:val="left" w:pos="532"/>
              </w:tabs>
              <w:adjustRightInd w:val="0"/>
              <w:snapToGrid w:val="0"/>
              <w:spacing w:line="360" w:lineRule="auto"/>
              <w:jc w:val="center"/>
              <w:rPr>
                <w:rFonts w:ascii="宋体" w:hAnsi="宋体"/>
                <w:sz w:val="24"/>
                <w:szCs w:val="24"/>
              </w:rPr>
            </w:pPr>
            <w:r w:rsidRPr="009D5C3C">
              <w:rPr>
                <w:rFonts w:ascii="宋体" w:hAnsi="宋体" w:hint="eastAsia"/>
                <w:sz w:val="24"/>
                <w:szCs w:val="24"/>
              </w:rPr>
              <w:t>魏博</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82A33" w:rsidRPr="009D5C3C" w:rsidRDefault="0006144F" w:rsidP="00A82A33">
            <w:pPr>
              <w:tabs>
                <w:tab w:val="left" w:pos="532"/>
              </w:tabs>
              <w:adjustRightInd w:val="0"/>
              <w:snapToGrid w:val="0"/>
              <w:spacing w:line="360" w:lineRule="auto"/>
              <w:jc w:val="center"/>
              <w:rPr>
                <w:rFonts w:ascii="宋体" w:hAnsi="宋体"/>
                <w:sz w:val="24"/>
                <w:szCs w:val="24"/>
              </w:rPr>
            </w:pPr>
            <w:r w:rsidRPr="009D5C3C">
              <w:rPr>
                <w:rFonts w:ascii="宋体" w:hAnsi="宋体" w:hint="eastAsia"/>
                <w:sz w:val="24"/>
                <w:szCs w:val="24"/>
              </w:rPr>
              <w:t>87.7580</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A33" w:rsidRPr="009D5C3C" w:rsidRDefault="0006144F" w:rsidP="00A82A33">
            <w:pPr>
              <w:tabs>
                <w:tab w:val="left" w:pos="532"/>
              </w:tabs>
              <w:adjustRightInd w:val="0"/>
              <w:snapToGrid w:val="0"/>
              <w:spacing w:line="360" w:lineRule="auto"/>
              <w:jc w:val="center"/>
              <w:rPr>
                <w:rFonts w:ascii="宋体" w:hAnsi="宋体"/>
                <w:sz w:val="24"/>
                <w:szCs w:val="24"/>
              </w:rPr>
            </w:pPr>
            <w:r w:rsidRPr="009D5C3C">
              <w:rPr>
                <w:rFonts w:ascii="宋体" w:hAnsi="宋体" w:hint="eastAsia"/>
                <w:sz w:val="24"/>
                <w:szCs w:val="24"/>
              </w:rPr>
              <w:t>0.3989%</w:t>
            </w:r>
          </w:p>
        </w:tc>
      </w:tr>
      <w:tr w:rsidR="00A82A33" w:rsidRPr="003E0E94" w:rsidTr="00A82A33">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82A33" w:rsidRPr="009D5C3C" w:rsidRDefault="0006144F" w:rsidP="00A82A33">
            <w:pPr>
              <w:spacing w:line="360" w:lineRule="auto"/>
              <w:jc w:val="center"/>
              <w:rPr>
                <w:rFonts w:ascii="宋体" w:hAnsi="宋体"/>
                <w:b/>
                <w:sz w:val="24"/>
                <w:szCs w:val="24"/>
              </w:rPr>
            </w:pPr>
            <w:r w:rsidRPr="009D5C3C">
              <w:rPr>
                <w:rFonts w:ascii="宋体" w:hAnsi="宋体" w:hint="eastAsia"/>
                <w:b/>
                <w:sz w:val="24"/>
                <w:szCs w:val="24"/>
              </w:rPr>
              <w:t>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82A33" w:rsidRPr="009D5C3C" w:rsidRDefault="0006144F" w:rsidP="00A82A33">
            <w:pPr>
              <w:tabs>
                <w:tab w:val="left" w:pos="532"/>
              </w:tabs>
              <w:adjustRightInd w:val="0"/>
              <w:snapToGrid w:val="0"/>
              <w:spacing w:line="360" w:lineRule="auto"/>
              <w:jc w:val="center"/>
              <w:rPr>
                <w:rFonts w:ascii="宋体" w:hAnsi="宋体"/>
                <w:sz w:val="24"/>
                <w:szCs w:val="24"/>
              </w:rPr>
            </w:pPr>
            <w:r w:rsidRPr="009D5C3C">
              <w:rPr>
                <w:rFonts w:ascii="宋体" w:hAnsi="宋体" w:hint="eastAsia"/>
                <w:sz w:val="24"/>
                <w:szCs w:val="24"/>
              </w:rPr>
              <w:t>郑苏丹</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82A33" w:rsidRPr="009D5C3C" w:rsidRDefault="0006144F" w:rsidP="00A82A33">
            <w:pPr>
              <w:tabs>
                <w:tab w:val="left" w:pos="532"/>
              </w:tabs>
              <w:adjustRightInd w:val="0"/>
              <w:snapToGrid w:val="0"/>
              <w:spacing w:line="360" w:lineRule="auto"/>
              <w:jc w:val="center"/>
              <w:rPr>
                <w:rFonts w:ascii="宋体" w:hAnsi="宋体"/>
                <w:sz w:val="24"/>
                <w:szCs w:val="24"/>
              </w:rPr>
            </w:pPr>
            <w:r w:rsidRPr="009D5C3C">
              <w:rPr>
                <w:rFonts w:ascii="宋体" w:hAnsi="宋体" w:hint="eastAsia"/>
                <w:sz w:val="24"/>
                <w:szCs w:val="24"/>
              </w:rPr>
              <w:t>87.7580</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A33" w:rsidRPr="009D5C3C" w:rsidRDefault="0006144F" w:rsidP="00A82A33">
            <w:pPr>
              <w:tabs>
                <w:tab w:val="left" w:pos="532"/>
              </w:tabs>
              <w:adjustRightInd w:val="0"/>
              <w:snapToGrid w:val="0"/>
              <w:spacing w:line="360" w:lineRule="auto"/>
              <w:jc w:val="center"/>
              <w:rPr>
                <w:rFonts w:ascii="宋体" w:hAnsi="宋体"/>
                <w:sz w:val="24"/>
                <w:szCs w:val="24"/>
              </w:rPr>
            </w:pPr>
            <w:r w:rsidRPr="009D5C3C">
              <w:rPr>
                <w:rFonts w:ascii="宋体" w:hAnsi="宋体" w:hint="eastAsia"/>
                <w:sz w:val="24"/>
                <w:szCs w:val="24"/>
              </w:rPr>
              <w:t>0.3989%</w:t>
            </w:r>
          </w:p>
        </w:tc>
      </w:tr>
      <w:tr w:rsidR="00A82A33" w:rsidRPr="003E0E94" w:rsidTr="00A82A33">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82A33" w:rsidRPr="009D5C3C" w:rsidRDefault="0006144F" w:rsidP="00A82A33">
            <w:pPr>
              <w:spacing w:line="360" w:lineRule="auto"/>
              <w:jc w:val="center"/>
              <w:rPr>
                <w:rFonts w:ascii="宋体" w:hAnsi="宋体"/>
                <w:b/>
                <w:sz w:val="24"/>
                <w:szCs w:val="24"/>
              </w:rPr>
            </w:pPr>
            <w:r w:rsidRPr="009D5C3C">
              <w:rPr>
                <w:rFonts w:ascii="宋体" w:hAnsi="宋体" w:hint="eastAsia"/>
                <w:b/>
                <w:sz w:val="24"/>
                <w:szCs w:val="24"/>
              </w:rPr>
              <w:t>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82A33" w:rsidRPr="009D5C3C" w:rsidRDefault="0006144F" w:rsidP="00A82A33">
            <w:pPr>
              <w:tabs>
                <w:tab w:val="left" w:pos="532"/>
              </w:tabs>
              <w:adjustRightInd w:val="0"/>
              <w:snapToGrid w:val="0"/>
              <w:spacing w:line="360" w:lineRule="auto"/>
              <w:jc w:val="center"/>
              <w:rPr>
                <w:rFonts w:ascii="宋体" w:hAnsi="宋体"/>
                <w:sz w:val="24"/>
                <w:szCs w:val="24"/>
              </w:rPr>
            </w:pPr>
            <w:r w:rsidRPr="009D5C3C">
              <w:rPr>
                <w:rFonts w:ascii="宋体" w:hAnsi="宋体" w:hint="eastAsia"/>
                <w:sz w:val="24"/>
                <w:szCs w:val="24"/>
              </w:rPr>
              <w:t>曲径</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82A33" w:rsidRPr="009D5C3C" w:rsidRDefault="0006144F" w:rsidP="00A82A33">
            <w:pPr>
              <w:tabs>
                <w:tab w:val="left" w:pos="532"/>
              </w:tabs>
              <w:adjustRightInd w:val="0"/>
              <w:snapToGrid w:val="0"/>
              <w:spacing w:line="360" w:lineRule="auto"/>
              <w:jc w:val="center"/>
              <w:rPr>
                <w:rFonts w:ascii="宋体" w:hAnsi="宋体"/>
                <w:sz w:val="24"/>
                <w:szCs w:val="24"/>
              </w:rPr>
            </w:pPr>
            <w:r w:rsidRPr="009D5C3C">
              <w:rPr>
                <w:rFonts w:ascii="宋体" w:hAnsi="宋体" w:hint="eastAsia"/>
                <w:sz w:val="24"/>
                <w:szCs w:val="24"/>
              </w:rPr>
              <w:t>87.7580</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A33" w:rsidRPr="009D5C3C" w:rsidRDefault="0006144F" w:rsidP="00A82A33">
            <w:pPr>
              <w:tabs>
                <w:tab w:val="left" w:pos="532"/>
              </w:tabs>
              <w:adjustRightInd w:val="0"/>
              <w:snapToGrid w:val="0"/>
              <w:spacing w:line="360" w:lineRule="auto"/>
              <w:jc w:val="center"/>
              <w:rPr>
                <w:rFonts w:ascii="宋体" w:hAnsi="宋体"/>
                <w:sz w:val="24"/>
                <w:szCs w:val="24"/>
              </w:rPr>
            </w:pPr>
            <w:r w:rsidRPr="009D5C3C">
              <w:rPr>
                <w:rFonts w:ascii="宋体" w:hAnsi="宋体" w:hint="eastAsia"/>
                <w:sz w:val="24"/>
                <w:szCs w:val="24"/>
              </w:rPr>
              <w:t>0.3989%</w:t>
            </w:r>
          </w:p>
        </w:tc>
      </w:tr>
      <w:tr w:rsidR="00A82A33" w:rsidRPr="003E0E94" w:rsidTr="00A82A33">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82A33" w:rsidRPr="009D5C3C" w:rsidRDefault="0006144F" w:rsidP="00A82A33">
            <w:pPr>
              <w:spacing w:line="360" w:lineRule="auto"/>
              <w:jc w:val="center"/>
              <w:rPr>
                <w:rFonts w:ascii="宋体" w:hAnsi="宋体"/>
                <w:b/>
                <w:sz w:val="24"/>
                <w:szCs w:val="24"/>
              </w:rPr>
            </w:pPr>
            <w:r w:rsidRPr="009D5C3C">
              <w:rPr>
                <w:rFonts w:ascii="宋体" w:hAnsi="宋体" w:hint="eastAsia"/>
                <w:b/>
                <w:sz w:val="24"/>
                <w:szCs w:val="24"/>
              </w:rPr>
              <w:t>17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82A33" w:rsidRPr="009D5C3C" w:rsidRDefault="0006144F" w:rsidP="00A82A33">
            <w:pPr>
              <w:tabs>
                <w:tab w:val="left" w:pos="532"/>
              </w:tabs>
              <w:adjustRightInd w:val="0"/>
              <w:snapToGrid w:val="0"/>
              <w:spacing w:line="360" w:lineRule="auto"/>
              <w:jc w:val="center"/>
              <w:rPr>
                <w:rFonts w:ascii="宋体" w:hAnsi="宋体"/>
                <w:sz w:val="24"/>
                <w:szCs w:val="24"/>
              </w:rPr>
            </w:pPr>
            <w:r w:rsidRPr="009D5C3C">
              <w:rPr>
                <w:rFonts w:ascii="宋体" w:hAnsi="宋体" w:hint="eastAsia"/>
                <w:sz w:val="24"/>
                <w:szCs w:val="24"/>
              </w:rPr>
              <w:t>黎忆海</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82A33" w:rsidRPr="009D5C3C" w:rsidRDefault="0006144F" w:rsidP="00A82A33">
            <w:pPr>
              <w:tabs>
                <w:tab w:val="left" w:pos="532"/>
              </w:tabs>
              <w:adjustRightInd w:val="0"/>
              <w:snapToGrid w:val="0"/>
              <w:spacing w:line="360" w:lineRule="auto"/>
              <w:jc w:val="center"/>
              <w:rPr>
                <w:rFonts w:ascii="宋体" w:hAnsi="宋体"/>
                <w:sz w:val="24"/>
                <w:szCs w:val="24"/>
              </w:rPr>
            </w:pPr>
            <w:r w:rsidRPr="009D5C3C">
              <w:rPr>
                <w:rFonts w:ascii="宋体" w:hAnsi="宋体" w:hint="eastAsia"/>
                <w:sz w:val="24"/>
                <w:szCs w:val="24"/>
              </w:rPr>
              <w:t>64.3720</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A33" w:rsidRPr="009D5C3C" w:rsidRDefault="0006144F" w:rsidP="00A82A33">
            <w:pPr>
              <w:tabs>
                <w:tab w:val="left" w:pos="532"/>
              </w:tabs>
              <w:adjustRightInd w:val="0"/>
              <w:snapToGrid w:val="0"/>
              <w:spacing w:line="360" w:lineRule="auto"/>
              <w:jc w:val="center"/>
              <w:rPr>
                <w:rFonts w:ascii="宋体" w:hAnsi="宋体"/>
                <w:sz w:val="24"/>
                <w:szCs w:val="24"/>
              </w:rPr>
            </w:pPr>
            <w:r w:rsidRPr="009D5C3C">
              <w:rPr>
                <w:rFonts w:ascii="宋体" w:hAnsi="宋体" w:hint="eastAsia"/>
                <w:sz w:val="24"/>
                <w:szCs w:val="24"/>
              </w:rPr>
              <w:t>0.2926%</w:t>
            </w:r>
          </w:p>
        </w:tc>
      </w:tr>
      <w:tr w:rsidR="00A82A33" w:rsidRPr="003E0E94" w:rsidTr="00A82A33">
        <w:trPr>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2A33" w:rsidRPr="009D5C3C" w:rsidRDefault="0006144F" w:rsidP="00A82A33">
            <w:pPr>
              <w:spacing w:line="360" w:lineRule="auto"/>
              <w:ind w:firstLineChars="264" w:firstLine="636"/>
              <w:jc w:val="center"/>
              <w:rPr>
                <w:rFonts w:ascii="宋体" w:hAnsi="宋体"/>
                <w:b/>
                <w:sz w:val="24"/>
                <w:szCs w:val="24"/>
              </w:rPr>
            </w:pPr>
            <w:r w:rsidRPr="009D5C3C">
              <w:rPr>
                <w:rFonts w:ascii="宋体" w:hAnsi="宋体" w:hint="eastAsia"/>
                <w:b/>
                <w:sz w:val="24"/>
                <w:szCs w:val="24"/>
              </w:rPr>
              <w:t>合计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82A33" w:rsidRPr="009D5C3C" w:rsidRDefault="0006144F" w:rsidP="00A82A33">
            <w:pPr>
              <w:tabs>
                <w:tab w:val="left" w:pos="532"/>
              </w:tabs>
              <w:adjustRightInd w:val="0"/>
              <w:snapToGrid w:val="0"/>
              <w:spacing w:line="360" w:lineRule="auto"/>
              <w:jc w:val="center"/>
              <w:rPr>
                <w:rFonts w:ascii="宋体" w:hAnsi="宋体"/>
                <w:sz w:val="24"/>
                <w:szCs w:val="24"/>
              </w:rPr>
            </w:pPr>
            <w:r w:rsidRPr="009D5C3C">
              <w:rPr>
                <w:rFonts w:ascii="宋体" w:hAnsi="宋体" w:hint="eastAsia"/>
                <w:sz w:val="24"/>
                <w:szCs w:val="24"/>
              </w:rPr>
              <w:t>22,000</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A33" w:rsidRPr="009D5C3C" w:rsidRDefault="0006144F" w:rsidP="00A82A33">
            <w:pPr>
              <w:tabs>
                <w:tab w:val="left" w:pos="532"/>
              </w:tabs>
              <w:adjustRightInd w:val="0"/>
              <w:snapToGrid w:val="0"/>
              <w:spacing w:line="360" w:lineRule="auto"/>
              <w:jc w:val="center"/>
              <w:rPr>
                <w:rFonts w:ascii="宋体" w:hAnsi="宋体"/>
                <w:sz w:val="24"/>
                <w:szCs w:val="24"/>
              </w:rPr>
            </w:pPr>
            <w:r w:rsidRPr="009D5C3C">
              <w:rPr>
                <w:rFonts w:ascii="宋体" w:hAnsi="宋体" w:hint="eastAsia"/>
                <w:sz w:val="24"/>
                <w:szCs w:val="24"/>
              </w:rPr>
              <w:t>100%</w:t>
            </w:r>
          </w:p>
        </w:tc>
      </w:tr>
    </w:tbl>
    <w:p w:rsidR="00A82A33" w:rsidRDefault="0006144F" w:rsidP="00A82A33">
      <w:pPr>
        <w:spacing w:line="360" w:lineRule="auto"/>
        <w:ind w:firstLineChars="200" w:firstLine="480"/>
        <w:rPr>
          <w:sz w:val="24"/>
          <w:szCs w:val="24"/>
        </w:rPr>
      </w:pPr>
      <w:r>
        <w:rPr>
          <w:rFonts w:ascii="宋体" w:hAnsi="宋体" w:hint="eastAsia"/>
          <w:sz w:val="24"/>
          <w:szCs w:val="24"/>
        </w:rPr>
        <w:t xml:space="preserve">  </w:t>
      </w:r>
    </w:p>
    <w:p w:rsidR="008F08FE" w:rsidRPr="0092044C" w:rsidRDefault="008F08FE" w:rsidP="00F52213">
      <w:pPr>
        <w:spacing w:line="360" w:lineRule="auto"/>
        <w:ind w:firstLineChars="200" w:firstLine="480"/>
        <w:outlineLvl w:val="1"/>
        <w:rPr>
          <w:sz w:val="24"/>
          <w:szCs w:val="24"/>
        </w:rPr>
      </w:pPr>
      <w:r w:rsidRPr="0092044C">
        <w:rPr>
          <w:rFonts w:ascii="宋体" w:hAnsi="宋体" w:hint="eastAsia"/>
          <w:sz w:val="24"/>
          <w:szCs w:val="24"/>
        </w:rPr>
        <w:t>二</w:t>
      </w:r>
      <w:r w:rsidR="00771473" w:rsidRPr="0092044C">
        <w:rPr>
          <w:rFonts w:ascii="宋体" w:hAnsi="宋体" w:hint="eastAsia"/>
          <w:sz w:val="24"/>
          <w:szCs w:val="24"/>
        </w:rPr>
        <w:t>、</w:t>
      </w:r>
      <w:r w:rsidRPr="0092044C">
        <w:rPr>
          <w:rFonts w:ascii="宋体" w:hAnsi="宋体" w:hint="eastAsia"/>
          <w:sz w:val="24"/>
          <w:szCs w:val="24"/>
        </w:rPr>
        <w:t>主要人员情况</w:t>
      </w:r>
    </w:p>
    <w:p w:rsidR="008F08FE" w:rsidRPr="0092044C" w:rsidRDefault="008F08FE" w:rsidP="00F52213">
      <w:pPr>
        <w:spacing w:line="360" w:lineRule="auto"/>
        <w:ind w:firstLineChars="200" w:firstLine="480"/>
        <w:outlineLvl w:val="2"/>
        <w:rPr>
          <w:sz w:val="24"/>
          <w:szCs w:val="24"/>
        </w:rPr>
      </w:pPr>
      <w:r w:rsidRPr="0092044C">
        <w:rPr>
          <w:rFonts w:ascii="宋体" w:hAnsi="宋体" w:hint="eastAsia"/>
          <w:sz w:val="24"/>
          <w:szCs w:val="24"/>
        </w:rPr>
        <w:t>1</w:t>
      </w:r>
      <w:r w:rsidR="006A4018" w:rsidRPr="0092044C">
        <w:rPr>
          <w:rFonts w:ascii="宋体" w:hAnsi="宋体" w:hint="eastAsia"/>
          <w:sz w:val="24"/>
          <w:szCs w:val="24"/>
        </w:rPr>
        <w:t>、</w:t>
      </w:r>
      <w:r w:rsidRPr="0092044C">
        <w:rPr>
          <w:rFonts w:ascii="宋体" w:hAnsi="宋体" w:hint="eastAsia"/>
          <w:sz w:val="24"/>
          <w:szCs w:val="24"/>
        </w:rPr>
        <w:t>基金管理人董事会成员</w:t>
      </w:r>
    </w:p>
    <w:p w:rsidR="00DE52F0" w:rsidRPr="00DE52F0" w:rsidRDefault="00DE52F0" w:rsidP="00DE52F0">
      <w:pPr>
        <w:spacing w:line="360" w:lineRule="auto"/>
        <w:ind w:firstLineChars="200" w:firstLine="480"/>
        <w:rPr>
          <w:rFonts w:ascii="宋体" w:hAnsi="宋体"/>
          <w:sz w:val="24"/>
          <w:szCs w:val="24"/>
        </w:rPr>
      </w:pPr>
      <w:r w:rsidRPr="00DE52F0">
        <w:rPr>
          <w:rFonts w:ascii="宋体" w:hAnsi="宋体" w:hint="eastAsia"/>
          <w:sz w:val="24"/>
          <w:szCs w:val="24"/>
        </w:rPr>
        <w:t>窦玉明先生，中国籍。清华大学经济管理学院本科、硕士，美国杜兰大学</w:t>
      </w:r>
      <w:r w:rsidRPr="00DE52F0">
        <w:rPr>
          <w:rFonts w:ascii="宋体" w:hAnsi="宋体"/>
          <w:sz w:val="24"/>
          <w:szCs w:val="24"/>
        </w:rPr>
        <w:t>MBA</w:t>
      </w:r>
      <w:r w:rsidRPr="00DE52F0">
        <w:rPr>
          <w:rFonts w:ascii="宋体" w:hAnsi="宋体" w:hint="eastAsia"/>
          <w:sz w:val="24"/>
          <w:szCs w:val="24"/>
        </w:rPr>
        <w:t>。现任中欧基金管理有限公司董事长，上海盛立基金会理事会理事，国寿投资控股有限公司独立董事，天合光能股份有限公司董事。曾任职于君安证券有限公司、大成基金管理有限公司。历任嘉实基金管理有限公司投资总监、总经理助理、副总经理兼基金经理，富国基金管理有限公司总经理。</w:t>
      </w:r>
    </w:p>
    <w:p w:rsidR="00DE52F0" w:rsidRPr="00DE52F0" w:rsidRDefault="00DE52F0" w:rsidP="00DE52F0">
      <w:pPr>
        <w:spacing w:line="360" w:lineRule="auto"/>
        <w:ind w:firstLineChars="200" w:firstLine="480"/>
        <w:rPr>
          <w:rFonts w:ascii="宋体" w:hAnsi="宋体"/>
          <w:sz w:val="24"/>
          <w:szCs w:val="24"/>
        </w:rPr>
      </w:pPr>
      <w:r w:rsidRPr="00DE52F0">
        <w:rPr>
          <w:rFonts w:ascii="宋体" w:hAnsi="宋体"/>
          <w:sz w:val="24"/>
          <w:szCs w:val="24"/>
        </w:rPr>
        <w:t>Rossella Leidi</w:t>
      </w:r>
      <w:r w:rsidRPr="00DE52F0">
        <w:rPr>
          <w:rFonts w:ascii="宋体" w:hAnsi="宋体" w:hint="eastAsia"/>
          <w:sz w:val="24"/>
          <w:szCs w:val="24"/>
        </w:rPr>
        <w:t>女士，意大利籍。毕业于意大利贝加莫大学经济学系。现任中欧基金管理有限公司副董事长，意大利意联银行股份有限公司副总经理兼首席财务与福利官，</w:t>
      </w:r>
      <w:r w:rsidRPr="00DE52F0">
        <w:rPr>
          <w:rFonts w:ascii="宋体" w:hAnsi="宋体"/>
          <w:sz w:val="24"/>
          <w:szCs w:val="24"/>
        </w:rPr>
        <w:t>Lombarda Vita</w:t>
      </w:r>
      <w:r w:rsidRPr="00DE52F0">
        <w:rPr>
          <w:rFonts w:ascii="宋体" w:hAnsi="宋体" w:hint="eastAsia"/>
          <w:sz w:val="24"/>
          <w:szCs w:val="24"/>
        </w:rPr>
        <w:t>董事，</w:t>
      </w:r>
      <w:r w:rsidRPr="00DE52F0">
        <w:rPr>
          <w:rFonts w:ascii="宋体" w:hAnsi="宋体"/>
          <w:sz w:val="24"/>
          <w:szCs w:val="24"/>
        </w:rPr>
        <w:t>UBI Academy</w:t>
      </w:r>
      <w:r w:rsidRPr="00DE52F0">
        <w:rPr>
          <w:rFonts w:ascii="宋体" w:hAnsi="宋体" w:hint="eastAsia"/>
          <w:sz w:val="24"/>
          <w:szCs w:val="24"/>
        </w:rPr>
        <w:t>董事。历任意大利意联银行股份有限公司商务总监、首席商务官。</w:t>
      </w:r>
    </w:p>
    <w:p w:rsidR="00DE52F0" w:rsidRPr="00DE52F0" w:rsidRDefault="00DE52F0" w:rsidP="00DE52F0">
      <w:pPr>
        <w:spacing w:line="360" w:lineRule="auto"/>
        <w:ind w:firstLineChars="200" w:firstLine="480"/>
        <w:rPr>
          <w:rFonts w:ascii="宋体" w:hAnsi="宋体"/>
          <w:sz w:val="24"/>
          <w:szCs w:val="24"/>
        </w:rPr>
      </w:pPr>
      <w:r w:rsidRPr="00DE52F0">
        <w:rPr>
          <w:rFonts w:ascii="宋体" w:hAnsi="宋体" w:hint="eastAsia"/>
          <w:sz w:val="24"/>
          <w:szCs w:val="24"/>
        </w:rPr>
        <w:t>韩本毅先生，西安交通大学应用经济学博士，拥有律师从业资格、基金从业资格及高级经济师职称，中国籍。现任国都证券股份有限公司党委书记，重庆三峡银行股份有限公司董事。曾任中共中央纪律检查委员会干部室、办公厅主任科员，中共陕西省委办公厅副处级、正处级调研员，长安县人民政府副县长，中国证监会西安证券监管办公室稽查处副处长，陕西省广播电视信息网络股份有限公司常务副总经理兼陕西广电网络传媒股份有限公司董事长，中国通用技术（集团）控股有限责任公司副总经理兼中国医药保健品股份有限公司董事长，中国航空油</w:t>
      </w:r>
      <w:r w:rsidRPr="00DE52F0">
        <w:rPr>
          <w:rFonts w:ascii="宋体" w:hAnsi="宋体" w:hint="eastAsia"/>
          <w:sz w:val="24"/>
          <w:szCs w:val="24"/>
        </w:rPr>
        <w:lastRenderedPageBreak/>
        <w:t>料集团有限公司副总经理，世界华夏（北京）基金管理有限公司董事长。</w:t>
      </w:r>
    </w:p>
    <w:p w:rsidR="00DE52F0" w:rsidRPr="00DE52F0" w:rsidRDefault="00DE52F0" w:rsidP="00DE52F0">
      <w:pPr>
        <w:spacing w:line="360" w:lineRule="auto"/>
        <w:ind w:firstLineChars="200" w:firstLine="480"/>
        <w:rPr>
          <w:rFonts w:ascii="宋体" w:hAnsi="宋体"/>
          <w:sz w:val="24"/>
          <w:szCs w:val="24"/>
        </w:rPr>
      </w:pPr>
      <w:r w:rsidRPr="00DE52F0">
        <w:rPr>
          <w:rFonts w:ascii="宋体" w:hAnsi="宋体" w:hint="eastAsia"/>
          <w:sz w:val="24"/>
          <w:szCs w:val="24"/>
        </w:rPr>
        <w:t>刘建平先生，中国籍。北京大学法学学士、法学硕士，美国亚利桑那州立大学凯瑞商学院工商管理博士。现任中欧基金管理有限公司董事、总经理。历任北京大学教师，中国证券监督管理委员会基金监管部副处长，上投摩根基金管理有限公司督察长。</w:t>
      </w:r>
    </w:p>
    <w:p w:rsidR="00DE52F0" w:rsidRPr="00DE52F0" w:rsidRDefault="00DE52F0" w:rsidP="00DE52F0">
      <w:pPr>
        <w:spacing w:line="360" w:lineRule="auto"/>
        <w:ind w:firstLineChars="200" w:firstLine="480"/>
        <w:rPr>
          <w:rFonts w:ascii="宋体" w:hAnsi="宋体"/>
          <w:sz w:val="24"/>
          <w:szCs w:val="24"/>
        </w:rPr>
      </w:pPr>
      <w:r w:rsidRPr="00DE52F0">
        <w:rPr>
          <w:rFonts w:ascii="宋体" w:hAnsi="宋体"/>
          <w:sz w:val="24"/>
          <w:szCs w:val="24"/>
        </w:rPr>
        <w:t>David Youngson</w:t>
      </w:r>
      <w:r w:rsidRPr="00DE52F0">
        <w:rPr>
          <w:rFonts w:ascii="宋体" w:hAnsi="宋体" w:hint="eastAsia"/>
          <w:sz w:val="24"/>
          <w:szCs w:val="24"/>
        </w:rPr>
        <w:t>先生，英国籍。现任</w:t>
      </w:r>
      <w:r w:rsidRPr="00DE52F0">
        <w:rPr>
          <w:rFonts w:ascii="宋体" w:hAnsi="宋体"/>
          <w:sz w:val="24"/>
          <w:szCs w:val="24"/>
        </w:rPr>
        <w:t>IFM Ventures Limited</w:t>
      </w:r>
      <w:r w:rsidRPr="00DE52F0">
        <w:rPr>
          <w:rFonts w:ascii="宋体" w:hAnsi="宋体" w:hint="eastAsia"/>
          <w:sz w:val="24"/>
          <w:szCs w:val="24"/>
        </w:rPr>
        <w:t>创办者及合伙人，</w:t>
      </w:r>
      <w:r w:rsidRPr="00DE52F0">
        <w:rPr>
          <w:rFonts w:ascii="宋体" w:hAnsi="宋体"/>
          <w:sz w:val="24"/>
          <w:szCs w:val="24"/>
        </w:rPr>
        <w:t>The Red Flag Group</w:t>
      </w:r>
      <w:r w:rsidRPr="00DE52F0">
        <w:rPr>
          <w:rFonts w:ascii="宋体" w:hAnsi="宋体" w:hint="eastAsia"/>
          <w:sz w:val="24"/>
          <w:szCs w:val="24"/>
        </w:rPr>
        <w:t>非执行董事，英国公认会计师特许公会</w:t>
      </w:r>
      <w:r w:rsidRPr="00DE52F0">
        <w:rPr>
          <w:rFonts w:ascii="宋体" w:hAnsi="宋体"/>
          <w:sz w:val="24"/>
          <w:szCs w:val="24"/>
        </w:rPr>
        <w:t>-</w:t>
      </w:r>
      <w:r w:rsidRPr="00DE52F0">
        <w:rPr>
          <w:rFonts w:ascii="宋体" w:hAnsi="宋体" w:hint="eastAsia"/>
          <w:sz w:val="24"/>
          <w:szCs w:val="24"/>
        </w:rPr>
        <w:t>资深会员及香港会计师公会会员，中欧基金管理有限公司独立董事。历任安永（中国香港特别行政区及英国伯明翰，伦敦）审计经理、副总监，赛贝斯股份有限公司亚洲区域财务总监。</w:t>
      </w:r>
    </w:p>
    <w:p w:rsidR="00DE52F0" w:rsidRPr="00DE52F0" w:rsidRDefault="00DE52F0" w:rsidP="00DE52F0">
      <w:pPr>
        <w:spacing w:line="360" w:lineRule="auto"/>
        <w:ind w:firstLineChars="200" w:firstLine="480"/>
        <w:rPr>
          <w:rFonts w:ascii="宋体" w:hAnsi="宋体"/>
          <w:sz w:val="24"/>
          <w:szCs w:val="24"/>
        </w:rPr>
      </w:pPr>
      <w:r w:rsidRPr="00DE52F0">
        <w:rPr>
          <w:rFonts w:ascii="宋体" w:hAnsi="宋体" w:hint="eastAsia"/>
          <w:sz w:val="24"/>
          <w:szCs w:val="24"/>
        </w:rPr>
        <w:t>郭雳先生，中国籍。毕业于北京大学、美国南美以美大学、哈佛大学法学院，法学博士、应用经济学博士后，德国洪堡学者，中国银行法学研究会副会长。现任北京大学法学院教授、博士生导师，中欧基金管理有限公司独立董事，汉口银行股份有限公司独立董事。历任北京大学法学院讲师、副教授，美国康奈尔大学法学院客座教授等。</w:t>
      </w:r>
    </w:p>
    <w:p w:rsidR="00DE52F0" w:rsidRPr="00DE52F0" w:rsidRDefault="00DE52F0" w:rsidP="00DE52F0">
      <w:pPr>
        <w:spacing w:line="360" w:lineRule="auto"/>
        <w:ind w:firstLineChars="200" w:firstLine="480"/>
        <w:rPr>
          <w:rFonts w:ascii="宋体" w:hAnsi="宋体"/>
          <w:sz w:val="24"/>
          <w:szCs w:val="24"/>
        </w:rPr>
      </w:pPr>
      <w:r w:rsidRPr="00DE52F0">
        <w:rPr>
          <w:rFonts w:ascii="宋体" w:hAnsi="宋体" w:hint="eastAsia"/>
          <w:sz w:val="24"/>
          <w:szCs w:val="24"/>
        </w:rPr>
        <w:t>戴国强先生，中国籍。上海财经大学金融专业硕士，复旦大学经济学院世界经济专业博士。现任中欧基金管理有限公司独立董事，贵阳银行股份有限公司独立董事，荣威国际控股有限公司，中国绿地博大绿泽集团有限公司独立董事，交银国际信托有限公司独立董事，上海袅之文学艺术创作有限公司执行董事，利群商业集团股份有限公司独立董事。历任上海财经大学金融学院常务副院长、院长、党委书记，上海财经大学</w:t>
      </w:r>
      <w:r w:rsidRPr="00DE52F0">
        <w:rPr>
          <w:rFonts w:ascii="宋体" w:hAnsi="宋体"/>
          <w:sz w:val="24"/>
          <w:szCs w:val="24"/>
        </w:rPr>
        <w:t>MBA</w:t>
      </w:r>
      <w:r w:rsidRPr="00DE52F0">
        <w:rPr>
          <w:rFonts w:ascii="宋体" w:hAnsi="宋体" w:hint="eastAsia"/>
          <w:sz w:val="24"/>
          <w:szCs w:val="24"/>
        </w:rPr>
        <w:t>学院院长兼书记，上海财经大学商学院书记兼副院长。</w:t>
      </w:r>
      <w:r w:rsidRPr="00DE52F0">
        <w:rPr>
          <w:rFonts w:ascii="宋体" w:hAnsi="宋体"/>
          <w:sz w:val="24"/>
          <w:szCs w:val="24"/>
        </w:rPr>
        <w:t xml:space="preserve">  </w:t>
      </w:r>
    </w:p>
    <w:p w:rsidR="008F08FE" w:rsidRDefault="006A4018" w:rsidP="00F52213">
      <w:pPr>
        <w:spacing w:line="360" w:lineRule="auto"/>
        <w:ind w:firstLineChars="200" w:firstLine="480"/>
        <w:outlineLvl w:val="2"/>
        <w:rPr>
          <w:sz w:val="24"/>
          <w:szCs w:val="24"/>
        </w:rPr>
      </w:pPr>
      <w:r w:rsidRPr="0092044C">
        <w:rPr>
          <w:rFonts w:ascii="宋体" w:hAnsi="宋体" w:hint="eastAsia"/>
          <w:sz w:val="24"/>
          <w:szCs w:val="24"/>
        </w:rPr>
        <w:t>2、</w:t>
      </w:r>
      <w:r w:rsidR="008F08FE" w:rsidRPr="0092044C">
        <w:rPr>
          <w:rFonts w:ascii="宋体" w:hAnsi="宋体" w:hint="eastAsia"/>
          <w:sz w:val="24"/>
          <w:szCs w:val="24"/>
        </w:rPr>
        <w:t>基金管理人监事会成员</w:t>
      </w:r>
    </w:p>
    <w:p w:rsidR="00A82A33" w:rsidRDefault="0006144F" w:rsidP="00A82A33">
      <w:pPr>
        <w:spacing w:line="360" w:lineRule="auto"/>
        <w:ind w:firstLineChars="200" w:firstLine="480"/>
        <w:rPr>
          <w:sz w:val="24"/>
          <w:szCs w:val="24"/>
        </w:rPr>
      </w:pPr>
      <w:r>
        <w:rPr>
          <w:rFonts w:ascii="宋体" w:hAnsi="宋体" w:hint="eastAsia"/>
          <w:sz w:val="24"/>
          <w:szCs w:val="24"/>
        </w:rPr>
        <w:t>唐步先生，中欧基金管理有限公司监事会主席，中欧盛世资产管理（上海）有限公司董事长，中国籍。历任上海证券中央登记结算公司副总经理，上海证券交易所会员部总监、监察部总监，大通证券股份有限公司副总经理，国都证券股份有限公司副总经理、总经理，中欧基金管理有限公司董事长。</w:t>
      </w:r>
    </w:p>
    <w:p w:rsidR="00A82A33" w:rsidRDefault="0006144F" w:rsidP="00A82A33">
      <w:pPr>
        <w:spacing w:line="360" w:lineRule="auto"/>
        <w:ind w:firstLineChars="200" w:firstLine="480"/>
        <w:rPr>
          <w:sz w:val="24"/>
          <w:szCs w:val="24"/>
        </w:rPr>
      </w:pPr>
      <w:r>
        <w:rPr>
          <w:rFonts w:ascii="宋体" w:hAnsi="宋体" w:hint="eastAsia"/>
          <w:sz w:val="24"/>
          <w:szCs w:val="24"/>
        </w:rPr>
        <w:t>廖海先生，中欧基金管理有限公司监事，上海源泰律师事务所合伙人，中国籍。武汉大学法学博士、复旦大学金融研究院博士后。历任深圳市深华工贸总公</w:t>
      </w:r>
      <w:r>
        <w:rPr>
          <w:rFonts w:ascii="宋体" w:hAnsi="宋体" w:hint="eastAsia"/>
          <w:sz w:val="24"/>
          <w:szCs w:val="24"/>
        </w:rPr>
        <w:lastRenderedPageBreak/>
        <w:t>司法律顾问，广东钧天律师事务所合伙人，美国纽约州Schulte Roth &amp; Zabel LLP律师事务所律师，北京市中伦金通律师事务所上海分所合伙人。</w:t>
      </w:r>
    </w:p>
    <w:p w:rsidR="00A82A33" w:rsidRDefault="0006144F" w:rsidP="00A82A33">
      <w:pPr>
        <w:spacing w:line="360" w:lineRule="auto"/>
        <w:ind w:firstLineChars="200" w:firstLine="480"/>
        <w:rPr>
          <w:sz w:val="24"/>
          <w:szCs w:val="24"/>
        </w:rPr>
      </w:pPr>
      <w:r>
        <w:rPr>
          <w:rFonts w:ascii="宋体" w:hAnsi="宋体" w:hint="eastAsia"/>
          <w:sz w:val="24"/>
          <w:szCs w:val="24"/>
        </w:rPr>
        <w:t>陆正芳女士，中欧基金管理有限公司监事，现任中欧基金管理有限公司交易总监，中国籍，上海财经大学证券期货系学士。历任申银万国证券股份有限公司中华路营业部经纪人。</w:t>
      </w:r>
    </w:p>
    <w:p w:rsidR="00A82A33" w:rsidRPr="008043CF" w:rsidRDefault="0006144F" w:rsidP="00A82A33">
      <w:pPr>
        <w:spacing w:line="360" w:lineRule="auto"/>
        <w:ind w:firstLineChars="200" w:firstLine="480"/>
        <w:rPr>
          <w:sz w:val="24"/>
          <w:szCs w:val="24"/>
        </w:rPr>
      </w:pPr>
      <w:r>
        <w:rPr>
          <w:rFonts w:ascii="宋体" w:hAnsi="宋体" w:hint="eastAsia"/>
          <w:sz w:val="24"/>
          <w:szCs w:val="24"/>
        </w:rPr>
        <w:t xml:space="preserve">李琛女士，中欧基金管理有限公司监事，现任中欧基金管理有限公司理财规划总监，中国籍，同济大学计算机应用专业学士。历任大连证券上海番禺路营业部系统管理员，大通证券上海番禺路营业部客户服务部主管。 </w:t>
      </w:r>
    </w:p>
    <w:p w:rsidR="008F08FE" w:rsidRPr="0092044C" w:rsidRDefault="008F08FE" w:rsidP="00F52213">
      <w:pPr>
        <w:spacing w:line="360" w:lineRule="auto"/>
        <w:ind w:firstLineChars="200" w:firstLine="480"/>
        <w:outlineLvl w:val="2"/>
        <w:rPr>
          <w:sz w:val="24"/>
          <w:szCs w:val="24"/>
        </w:rPr>
      </w:pPr>
      <w:r w:rsidRPr="0092044C">
        <w:rPr>
          <w:rFonts w:ascii="宋体" w:hAnsi="宋体" w:hint="eastAsia"/>
          <w:sz w:val="24"/>
          <w:szCs w:val="24"/>
        </w:rPr>
        <w:t>3</w:t>
      </w:r>
      <w:r w:rsidR="006A4018" w:rsidRPr="0092044C">
        <w:rPr>
          <w:rFonts w:ascii="宋体" w:hAnsi="宋体" w:hint="eastAsia"/>
          <w:sz w:val="24"/>
          <w:szCs w:val="24"/>
        </w:rPr>
        <w:t>、</w:t>
      </w:r>
      <w:r w:rsidR="00214D05" w:rsidRPr="0092044C">
        <w:rPr>
          <w:rFonts w:ascii="宋体" w:hAnsi="宋体" w:hint="eastAsia"/>
          <w:sz w:val="24"/>
          <w:szCs w:val="24"/>
        </w:rPr>
        <w:t>基金管理人</w:t>
      </w:r>
      <w:r w:rsidRPr="0092044C">
        <w:rPr>
          <w:rFonts w:ascii="宋体" w:hAnsi="宋体" w:hint="eastAsia"/>
          <w:sz w:val="24"/>
          <w:szCs w:val="24"/>
        </w:rPr>
        <w:t>高级管理人员</w:t>
      </w:r>
    </w:p>
    <w:p w:rsidR="00A82A33" w:rsidRDefault="0006144F" w:rsidP="00A82A33">
      <w:pPr>
        <w:spacing w:line="360" w:lineRule="auto"/>
        <w:ind w:firstLineChars="200" w:firstLine="480"/>
        <w:rPr>
          <w:sz w:val="24"/>
          <w:szCs w:val="24"/>
        </w:rPr>
      </w:pPr>
      <w:r>
        <w:rPr>
          <w:rFonts w:ascii="宋体" w:hAnsi="宋体" w:hint="eastAsia"/>
          <w:sz w:val="24"/>
          <w:szCs w:val="24"/>
        </w:rPr>
        <w:t>窦玉明先生，中欧基金管理有限公司董事长，中国籍。简历同上。</w:t>
      </w:r>
    </w:p>
    <w:p w:rsidR="00A82A33" w:rsidRDefault="0006144F" w:rsidP="00A82A33">
      <w:pPr>
        <w:spacing w:line="360" w:lineRule="auto"/>
        <w:ind w:firstLineChars="200" w:firstLine="480"/>
        <w:rPr>
          <w:sz w:val="24"/>
          <w:szCs w:val="24"/>
        </w:rPr>
      </w:pPr>
      <w:r>
        <w:rPr>
          <w:rFonts w:ascii="宋体" w:hAnsi="宋体" w:hint="eastAsia"/>
          <w:sz w:val="24"/>
          <w:szCs w:val="24"/>
        </w:rPr>
        <w:t>刘建平先生，中欧基金管理有限公司总经理，中国籍。简历同上。</w:t>
      </w:r>
    </w:p>
    <w:p w:rsidR="00A82A33" w:rsidRDefault="0006144F" w:rsidP="00A82A33">
      <w:pPr>
        <w:spacing w:line="360" w:lineRule="auto"/>
        <w:ind w:firstLineChars="200" w:firstLine="480"/>
        <w:rPr>
          <w:sz w:val="24"/>
          <w:szCs w:val="24"/>
        </w:rPr>
      </w:pPr>
      <w:r>
        <w:rPr>
          <w:rFonts w:ascii="宋体" w:hAnsi="宋体" w:hint="eastAsia"/>
          <w:sz w:val="24"/>
          <w:szCs w:val="24"/>
        </w:rPr>
        <w:t>顾伟先生，中欧基金管理有限公司分管投资副总经理、固收投决会主席，中国籍。上海财经大学金融学硕士，19年以上证券及基金从业经验。历任平安集团投资管理中心债券部研究员、研究主管，平安资产管理有限责任公司固定收益部总经理助理、副总经理、总经理。</w:t>
      </w:r>
    </w:p>
    <w:p w:rsidR="00A82A33" w:rsidRDefault="0006144F" w:rsidP="00A82A33">
      <w:pPr>
        <w:spacing w:line="360" w:lineRule="auto"/>
        <w:ind w:firstLineChars="200" w:firstLine="480"/>
        <w:rPr>
          <w:sz w:val="24"/>
          <w:szCs w:val="24"/>
        </w:rPr>
      </w:pPr>
      <w:r>
        <w:rPr>
          <w:rFonts w:ascii="宋体" w:hAnsi="宋体" w:hint="eastAsia"/>
          <w:sz w:val="24"/>
          <w:szCs w:val="24"/>
        </w:rPr>
        <w:t>卢纯青女士，</w:t>
      </w:r>
      <w:r w:rsidRPr="00FB6509">
        <w:rPr>
          <w:rFonts w:ascii="宋体" w:hAnsi="宋体" w:hint="eastAsia"/>
          <w:sz w:val="24"/>
          <w:szCs w:val="24"/>
        </w:rPr>
        <w:t>中欧基金管理有限公司分管投资副总经理、权益投决会委员、投资总监、基金经理，中国籍。加拿大圣玛丽大学金融学硕士，15年以上基金从业经验。历任北京毕马威华振会计师事务所审计，中信基金管理有限责任公司研究员，银华基金管理有限公司研究员、行业主管、研究总监助理、研究副总监。</w:t>
      </w:r>
    </w:p>
    <w:p w:rsidR="00A82A33" w:rsidRDefault="0006144F" w:rsidP="00A82A33">
      <w:pPr>
        <w:spacing w:line="360" w:lineRule="auto"/>
        <w:ind w:firstLineChars="200" w:firstLine="480"/>
        <w:rPr>
          <w:sz w:val="24"/>
          <w:szCs w:val="24"/>
        </w:rPr>
      </w:pPr>
      <w:r>
        <w:rPr>
          <w:rFonts w:ascii="宋体" w:hAnsi="宋体" w:hint="eastAsia"/>
          <w:sz w:val="24"/>
          <w:szCs w:val="24"/>
        </w:rPr>
        <w:t>许欣先生，中欧基金管理有限公司分管市场副总经理，中国籍。中国人民大学金融学硕士，19年以上基金从业经验。历任华安基金管理有限公司北京分公司销售经理，嘉实基金管理有限公司机构理财部总监，富国基金管理有限公司总经理助理。</w:t>
      </w:r>
    </w:p>
    <w:p w:rsidR="00A82A33" w:rsidRDefault="0006144F" w:rsidP="00A82A33">
      <w:pPr>
        <w:spacing w:line="360" w:lineRule="auto"/>
        <w:ind w:firstLineChars="200" w:firstLine="480"/>
        <w:rPr>
          <w:sz w:val="24"/>
          <w:szCs w:val="24"/>
        </w:rPr>
      </w:pPr>
      <w:r>
        <w:rPr>
          <w:rFonts w:ascii="宋体" w:hAnsi="宋体" w:hint="eastAsia"/>
          <w:sz w:val="24"/>
          <w:szCs w:val="24"/>
        </w:rPr>
        <w:t xml:space="preserve">卞玺云女士，中欧基金管理有限公司督察长，中国籍。中国人民大学注册会计师专业学士，13年以上证券及基金从业经验。历任毕马威会计师事务所助理审计经理，银华基金管理有限公司投资管理部副总监，中欧基金管理有限公司风控总监。 </w:t>
      </w:r>
    </w:p>
    <w:p w:rsidR="00E345FD" w:rsidRPr="0092044C" w:rsidRDefault="002F2564" w:rsidP="00F52213">
      <w:pPr>
        <w:spacing w:line="360" w:lineRule="auto"/>
        <w:ind w:firstLineChars="200" w:firstLine="480"/>
        <w:outlineLvl w:val="2"/>
        <w:rPr>
          <w:sz w:val="24"/>
          <w:szCs w:val="24"/>
        </w:rPr>
      </w:pPr>
      <w:r w:rsidRPr="0092044C">
        <w:rPr>
          <w:rFonts w:ascii="宋体" w:hAnsi="宋体" w:hint="eastAsia"/>
          <w:sz w:val="24"/>
          <w:szCs w:val="24"/>
        </w:rPr>
        <w:t>4、本基金基金经理</w:t>
      </w:r>
    </w:p>
    <w:p w:rsidR="00A82A33" w:rsidRDefault="0006144F">
      <w:pPr>
        <w:spacing w:line="360" w:lineRule="auto"/>
        <w:ind w:firstLineChars="200" w:firstLine="480"/>
        <w:rPr>
          <w:sz w:val="24"/>
          <w:szCs w:val="24"/>
        </w:rPr>
      </w:pPr>
      <w:r>
        <w:rPr>
          <w:rFonts w:ascii="宋体" w:hAnsi="宋体" w:hint="eastAsia"/>
          <w:sz w:val="24"/>
          <w:szCs w:val="24"/>
        </w:rPr>
        <w:t xml:space="preserve"> </w:t>
      </w:r>
    </w:p>
    <w:tbl>
      <w:tblPr>
        <w:tblW w:w="8379" w:type="dxa"/>
        <w:tblInd w:w="93" w:type="dxa"/>
        <w:tblLayout w:type="fixed"/>
        <w:tblLook w:val="04A0" w:firstRow="1" w:lastRow="0" w:firstColumn="1" w:lastColumn="0" w:noHBand="0" w:noVBand="1"/>
      </w:tblPr>
      <w:tblGrid>
        <w:gridCol w:w="20"/>
        <w:gridCol w:w="1838"/>
        <w:gridCol w:w="1843"/>
        <w:gridCol w:w="2126"/>
        <w:gridCol w:w="425"/>
        <w:gridCol w:w="2127"/>
      </w:tblGrid>
      <w:tr w:rsidR="00A82A33" w:rsidRPr="00B93B3A" w:rsidTr="00B23A3E">
        <w:trPr>
          <w:trHeight w:val="600"/>
        </w:trPr>
        <w:tc>
          <w:tcPr>
            <w:tcW w:w="18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2A33" w:rsidRPr="00B93B3A" w:rsidRDefault="0006144F" w:rsidP="00A82A33">
            <w:pPr>
              <w:spacing w:line="360" w:lineRule="auto"/>
              <w:ind w:firstLineChars="200" w:firstLine="480"/>
              <w:rPr>
                <w:rFonts w:ascii="宋体" w:hAnsi="宋体" w:cs="宋体"/>
                <w:kern w:val="0"/>
                <w:sz w:val="24"/>
                <w:szCs w:val="24"/>
              </w:rPr>
            </w:pPr>
            <w:r w:rsidRPr="00B93B3A">
              <w:rPr>
                <w:rFonts w:ascii="宋体" w:hAnsi="宋体" w:cs="宋体" w:hint="eastAsia"/>
                <w:kern w:val="0"/>
                <w:sz w:val="24"/>
                <w:szCs w:val="24"/>
              </w:rPr>
              <w:lastRenderedPageBreak/>
              <w:t>姓名</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82A33" w:rsidRPr="00B93B3A" w:rsidRDefault="0006144F" w:rsidP="00A82A33">
            <w:pPr>
              <w:spacing w:line="360" w:lineRule="auto"/>
              <w:ind w:firstLineChars="200" w:firstLine="480"/>
              <w:rPr>
                <w:rFonts w:ascii="宋体" w:hAnsi="宋体" w:cs="宋体"/>
                <w:kern w:val="0"/>
                <w:sz w:val="24"/>
                <w:szCs w:val="24"/>
              </w:rPr>
            </w:pPr>
            <w:r w:rsidRPr="00B93B3A">
              <w:rPr>
                <w:rFonts w:ascii="宋体" w:hAnsi="宋体" w:cs="宋体" w:hint="eastAsia"/>
                <w:kern w:val="0"/>
                <w:sz w:val="24"/>
                <w:szCs w:val="24"/>
              </w:rPr>
              <w:t>周应波</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82A33" w:rsidRPr="00B93B3A" w:rsidRDefault="0006144F" w:rsidP="00A82A33">
            <w:pPr>
              <w:spacing w:line="360" w:lineRule="auto"/>
              <w:ind w:firstLineChars="200" w:firstLine="480"/>
              <w:rPr>
                <w:rFonts w:ascii="宋体" w:hAnsi="宋体" w:cs="宋体"/>
                <w:kern w:val="0"/>
                <w:sz w:val="24"/>
                <w:szCs w:val="24"/>
              </w:rPr>
            </w:pPr>
            <w:r w:rsidRPr="00B93B3A">
              <w:rPr>
                <w:rFonts w:ascii="宋体" w:hAnsi="宋体" w:cs="宋体" w:hint="eastAsia"/>
                <w:kern w:val="0"/>
                <w:sz w:val="24"/>
                <w:szCs w:val="24"/>
              </w:rPr>
              <w:t>性别</w:t>
            </w:r>
          </w:p>
        </w:tc>
        <w:tc>
          <w:tcPr>
            <w:tcW w:w="2552" w:type="dxa"/>
            <w:gridSpan w:val="2"/>
            <w:tcBorders>
              <w:top w:val="single" w:sz="4" w:space="0" w:color="auto"/>
              <w:left w:val="nil"/>
              <w:bottom w:val="single" w:sz="4" w:space="0" w:color="auto"/>
              <w:right w:val="single" w:sz="4" w:space="0" w:color="auto"/>
            </w:tcBorders>
            <w:shd w:val="clear" w:color="auto" w:fill="auto"/>
            <w:vAlign w:val="center"/>
            <w:hideMark/>
          </w:tcPr>
          <w:p w:rsidR="00A82A33" w:rsidRPr="00B93B3A" w:rsidRDefault="0006144F" w:rsidP="00A82A33">
            <w:pPr>
              <w:spacing w:line="360" w:lineRule="auto"/>
              <w:ind w:firstLineChars="200" w:firstLine="480"/>
              <w:rPr>
                <w:rFonts w:ascii="宋体" w:hAnsi="宋体" w:cs="宋体"/>
                <w:kern w:val="0"/>
                <w:sz w:val="24"/>
                <w:szCs w:val="24"/>
              </w:rPr>
            </w:pPr>
            <w:r w:rsidRPr="00B93B3A">
              <w:rPr>
                <w:rFonts w:ascii="宋体" w:hAnsi="宋体" w:cs="宋体" w:hint="eastAsia"/>
                <w:kern w:val="0"/>
                <w:sz w:val="24"/>
                <w:szCs w:val="24"/>
              </w:rPr>
              <w:t>男</w:t>
            </w:r>
          </w:p>
        </w:tc>
      </w:tr>
      <w:tr w:rsidR="00A82A33" w:rsidRPr="00B93B3A" w:rsidTr="00B23A3E">
        <w:trPr>
          <w:trHeight w:val="600"/>
        </w:trPr>
        <w:tc>
          <w:tcPr>
            <w:tcW w:w="18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2A33" w:rsidRPr="00B93B3A" w:rsidRDefault="0006144F" w:rsidP="00A82A33">
            <w:pPr>
              <w:spacing w:line="360" w:lineRule="auto"/>
              <w:ind w:firstLineChars="200" w:firstLine="480"/>
              <w:rPr>
                <w:rFonts w:ascii="宋体" w:hAnsi="宋体" w:cs="宋体"/>
                <w:kern w:val="0"/>
                <w:sz w:val="24"/>
                <w:szCs w:val="24"/>
              </w:rPr>
            </w:pPr>
            <w:r w:rsidRPr="00B93B3A">
              <w:rPr>
                <w:rFonts w:ascii="宋体" w:hAnsi="宋体" w:cs="宋体" w:hint="eastAsia"/>
                <w:kern w:val="0"/>
                <w:sz w:val="24"/>
                <w:szCs w:val="24"/>
              </w:rPr>
              <w:t>国籍</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82A33" w:rsidRPr="00B93B3A" w:rsidRDefault="0006144F" w:rsidP="00A82A33">
            <w:pPr>
              <w:spacing w:line="360" w:lineRule="auto"/>
              <w:ind w:firstLineChars="200" w:firstLine="480"/>
              <w:rPr>
                <w:rFonts w:ascii="宋体" w:hAnsi="宋体" w:cs="宋体"/>
                <w:kern w:val="0"/>
                <w:sz w:val="24"/>
                <w:szCs w:val="24"/>
              </w:rPr>
            </w:pPr>
            <w:r w:rsidRPr="00B93B3A">
              <w:rPr>
                <w:rFonts w:ascii="宋体" w:hAnsi="宋体" w:cs="宋体" w:hint="eastAsia"/>
                <w:kern w:val="0"/>
                <w:sz w:val="24"/>
                <w:szCs w:val="24"/>
              </w:rPr>
              <w:t>中国</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82A33" w:rsidRPr="00B93B3A" w:rsidRDefault="0006144F" w:rsidP="00B23A3E">
            <w:pPr>
              <w:spacing w:line="360" w:lineRule="auto"/>
              <w:rPr>
                <w:rFonts w:ascii="宋体" w:hAnsi="宋体" w:cs="宋体"/>
                <w:kern w:val="0"/>
                <w:sz w:val="24"/>
                <w:szCs w:val="24"/>
              </w:rPr>
            </w:pPr>
            <w:r w:rsidRPr="00B93B3A">
              <w:rPr>
                <w:rFonts w:ascii="宋体" w:hAnsi="宋体" w:cs="宋体" w:hint="eastAsia"/>
                <w:kern w:val="0"/>
                <w:sz w:val="24"/>
                <w:szCs w:val="24"/>
              </w:rPr>
              <w:t>毕业院校及专业</w:t>
            </w:r>
          </w:p>
        </w:tc>
        <w:tc>
          <w:tcPr>
            <w:tcW w:w="2552" w:type="dxa"/>
            <w:gridSpan w:val="2"/>
            <w:tcBorders>
              <w:top w:val="single" w:sz="4" w:space="0" w:color="auto"/>
              <w:left w:val="nil"/>
              <w:bottom w:val="single" w:sz="4" w:space="0" w:color="auto"/>
              <w:right w:val="single" w:sz="4" w:space="0" w:color="auto"/>
            </w:tcBorders>
            <w:shd w:val="clear" w:color="auto" w:fill="auto"/>
            <w:vAlign w:val="center"/>
            <w:hideMark/>
          </w:tcPr>
          <w:p w:rsidR="00A82A33" w:rsidRPr="00B93B3A" w:rsidRDefault="0006144F" w:rsidP="00B23A3E">
            <w:pPr>
              <w:spacing w:line="360" w:lineRule="auto"/>
              <w:rPr>
                <w:rFonts w:ascii="宋体" w:hAnsi="宋体" w:cs="宋体"/>
                <w:kern w:val="0"/>
                <w:sz w:val="24"/>
                <w:szCs w:val="24"/>
              </w:rPr>
            </w:pPr>
            <w:r w:rsidRPr="00B93B3A">
              <w:rPr>
                <w:rFonts w:ascii="宋体" w:hAnsi="宋体" w:cs="宋体" w:hint="eastAsia"/>
                <w:kern w:val="0"/>
                <w:sz w:val="24"/>
                <w:szCs w:val="24"/>
              </w:rPr>
              <w:t>北京大学控制理论与控制工程</w:t>
            </w:r>
          </w:p>
          <w:p w:rsidR="00A82A33" w:rsidRPr="00B93B3A" w:rsidRDefault="00A82A33" w:rsidP="00A82A33">
            <w:pPr>
              <w:spacing w:line="360" w:lineRule="auto"/>
              <w:ind w:firstLineChars="200" w:firstLine="480"/>
              <w:rPr>
                <w:rFonts w:ascii="宋体" w:hAnsi="宋体" w:cs="宋体"/>
                <w:kern w:val="0"/>
                <w:sz w:val="24"/>
                <w:szCs w:val="24"/>
              </w:rPr>
            </w:pPr>
          </w:p>
        </w:tc>
      </w:tr>
      <w:tr w:rsidR="00A82A33" w:rsidRPr="00B93B3A" w:rsidTr="00B23A3E">
        <w:trPr>
          <w:gridBefore w:val="1"/>
          <w:wBefore w:w="20" w:type="dxa"/>
          <w:trHeight w:val="330"/>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A82A33" w:rsidRPr="00B23A3E" w:rsidRDefault="0006144F" w:rsidP="00A82A33">
            <w:pPr>
              <w:widowControl/>
              <w:jc w:val="center"/>
              <w:rPr>
                <w:rFonts w:ascii="宋体" w:hAnsi="宋体" w:cs="宋体"/>
                <w:kern w:val="0"/>
                <w:sz w:val="24"/>
                <w:szCs w:val="24"/>
              </w:rPr>
            </w:pPr>
            <w:r w:rsidRPr="00B23A3E">
              <w:rPr>
                <w:rFonts w:ascii="宋体" w:hAnsi="宋体" w:cs="宋体" w:hint="eastAsia"/>
                <w:kern w:val="0"/>
                <w:sz w:val="24"/>
                <w:szCs w:val="24"/>
              </w:rPr>
              <w:t>其他公司历任</w:t>
            </w:r>
          </w:p>
        </w:tc>
        <w:tc>
          <w:tcPr>
            <w:tcW w:w="6521" w:type="dxa"/>
            <w:gridSpan w:val="4"/>
            <w:tcBorders>
              <w:top w:val="single" w:sz="4" w:space="0" w:color="auto"/>
              <w:left w:val="nil"/>
              <w:bottom w:val="single" w:sz="4" w:space="0" w:color="auto"/>
              <w:right w:val="single" w:sz="4" w:space="0" w:color="auto"/>
            </w:tcBorders>
            <w:shd w:val="clear" w:color="auto" w:fill="auto"/>
            <w:vAlign w:val="center"/>
            <w:hideMark/>
          </w:tcPr>
          <w:p w:rsidR="00A82A33" w:rsidRPr="00B23A3E" w:rsidRDefault="0006144F" w:rsidP="00A82A33">
            <w:pPr>
              <w:widowControl/>
              <w:jc w:val="center"/>
              <w:rPr>
                <w:rFonts w:ascii="宋体" w:hAnsi="宋体" w:cs="宋体"/>
                <w:kern w:val="0"/>
                <w:sz w:val="24"/>
                <w:szCs w:val="24"/>
              </w:rPr>
            </w:pPr>
            <w:r w:rsidRPr="00B23A3E">
              <w:rPr>
                <w:rFonts w:ascii="宋体" w:hAnsi="宋体" w:cs="宋体" w:hint="eastAsia"/>
                <w:kern w:val="0"/>
                <w:sz w:val="24"/>
                <w:szCs w:val="24"/>
              </w:rPr>
              <w:t>平安证券有限责任公司研究员（</w:t>
            </w:r>
            <w:r w:rsidRPr="00B23A3E">
              <w:rPr>
                <w:rFonts w:ascii="宋体" w:hAnsi="宋体" w:cs="宋体"/>
                <w:kern w:val="0"/>
                <w:sz w:val="24"/>
                <w:szCs w:val="24"/>
              </w:rPr>
              <w:t>2010.02-2011.08），华夏基金管理有限公司研究员（2011.08-2014.10）</w:t>
            </w:r>
          </w:p>
        </w:tc>
      </w:tr>
      <w:tr w:rsidR="00A82A33" w:rsidRPr="00B93B3A" w:rsidTr="00B23A3E">
        <w:trPr>
          <w:gridBefore w:val="1"/>
          <w:wBefore w:w="20" w:type="dxa"/>
          <w:trHeight w:val="330"/>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A82A33" w:rsidRPr="00B23A3E" w:rsidRDefault="0006144F" w:rsidP="00A82A33">
            <w:pPr>
              <w:widowControl/>
              <w:jc w:val="center"/>
              <w:rPr>
                <w:rFonts w:ascii="宋体" w:hAnsi="宋体" w:cs="宋体"/>
                <w:kern w:val="0"/>
                <w:sz w:val="24"/>
                <w:szCs w:val="24"/>
              </w:rPr>
            </w:pPr>
            <w:r w:rsidRPr="00B23A3E">
              <w:rPr>
                <w:rFonts w:ascii="宋体" w:hAnsi="宋体" w:cs="宋体" w:hint="eastAsia"/>
                <w:kern w:val="0"/>
                <w:sz w:val="24"/>
                <w:szCs w:val="24"/>
              </w:rPr>
              <w:t>本公司历任</w:t>
            </w:r>
          </w:p>
        </w:tc>
        <w:tc>
          <w:tcPr>
            <w:tcW w:w="6521" w:type="dxa"/>
            <w:gridSpan w:val="4"/>
            <w:tcBorders>
              <w:top w:val="single" w:sz="4" w:space="0" w:color="auto"/>
              <w:left w:val="nil"/>
              <w:bottom w:val="single" w:sz="4" w:space="0" w:color="auto"/>
              <w:right w:val="single" w:sz="4" w:space="0" w:color="auto"/>
            </w:tcBorders>
            <w:shd w:val="clear" w:color="auto" w:fill="auto"/>
            <w:vAlign w:val="center"/>
            <w:hideMark/>
          </w:tcPr>
          <w:p w:rsidR="00A82A33" w:rsidRPr="00B23A3E" w:rsidRDefault="0006144F" w:rsidP="00A82A33">
            <w:pPr>
              <w:widowControl/>
              <w:jc w:val="center"/>
              <w:rPr>
                <w:rFonts w:ascii="宋体" w:hAnsi="宋体" w:cs="宋体"/>
                <w:kern w:val="0"/>
                <w:sz w:val="24"/>
                <w:szCs w:val="24"/>
              </w:rPr>
            </w:pPr>
            <w:r w:rsidRPr="00B23A3E">
              <w:rPr>
                <w:rFonts w:ascii="宋体" w:hAnsi="宋体" w:cs="宋体" w:hint="eastAsia"/>
                <w:kern w:val="0"/>
                <w:sz w:val="24"/>
                <w:szCs w:val="24"/>
              </w:rPr>
              <w:t>研究员、投资经理助理、投资经理</w:t>
            </w:r>
          </w:p>
        </w:tc>
      </w:tr>
      <w:tr w:rsidR="00A82A33" w:rsidRPr="00B93B3A" w:rsidTr="00B23A3E">
        <w:trPr>
          <w:gridBefore w:val="1"/>
          <w:wBefore w:w="20" w:type="dxa"/>
          <w:trHeight w:val="330"/>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A82A33" w:rsidRPr="00B23A3E" w:rsidRDefault="0006144F" w:rsidP="00A82A33">
            <w:pPr>
              <w:widowControl/>
              <w:jc w:val="center"/>
              <w:rPr>
                <w:rFonts w:ascii="宋体" w:hAnsi="宋体" w:cs="宋体"/>
                <w:kern w:val="0"/>
                <w:sz w:val="24"/>
                <w:szCs w:val="24"/>
              </w:rPr>
            </w:pPr>
            <w:r w:rsidRPr="00B23A3E">
              <w:rPr>
                <w:rFonts w:ascii="宋体" w:hAnsi="宋体" w:cs="宋体" w:hint="eastAsia"/>
                <w:kern w:val="0"/>
                <w:sz w:val="24"/>
                <w:szCs w:val="24"/>
              </w:rPr>
              <w:t>本公司现任</w:t>
            </w:r>
          </w:p>
        </w:tc>
        <w:tc>
          <w:tcPr>
            <w:tcW w:w="6521" w:type="dxa"/>
            <w:gridSpan w:val="4"/>
            <w:tcBorders>
              <w:top w:val="single" w:sz="4" w:space="0" w:color="auto"/>
              <w:left w:val="nil"/>
              <w:bottom w:val="single" w:sz="4" w:space="0" w:color="auto"/>
              <w:right w:val="single" w:sz="4" w:space="0" w:color="auto"/>
            </w:tcBorders>
            <w:shd w:val="clear" w:color="auto" w:fill="auto"/>
            <w:vAlign w:val="center"/>
            <w:hideMark/>
          </w:tcPr>
          <w:p w:rsidR="00A82A33" w:rsidRPr="00B23A3E" w:rsidRDefault="0006144F" w:rsidP="00A82A33">
            <w:pPr>
              <w:widowControl/>
              <w:jc w:val="center"/>
              <w:rPr>
                <w:rFonts w:ascii="宋体" w:hAnsi="宋体" w:cs="宋体"/>
                <w:kern w:val="0"/>
                <w:sz w:val="24"/>
                <w:szCs w:val="24"/>
              </w:rPr>
            </w:pPr>
            <w:r w:rsidRPr="00B23A3E">
              <w:rPr>
                <w:rFonts w:ascii="宋体" w:hAnsi="宋体" w:cs="宋体" w:hint="eastAsia"/>
                <w:kern w:val="0"/>
                <w:sz w:val="24"/>
                <w:szCs w:val="24"/>
              </w:rPr>
              <w:t>权益投决会委员</w:t>
            </w:r>
            <w:r w:rsidRPr="00B23A3E">
              <w:rPr>
                <w:rFonts w:ascii="宋体" w:hAnsi="宋体" w:cs="宋体"/>
                <w:kern w:val="0"/>
                <w:sz w:val="24"/>
                <w:szCs w:val="24"/>
              </w:rPr>
              <w:t>/投资总监/基金经理</w:t>
            </w:r>
          </w:p>
        </w:tc>
      </w:tr>
      <w:tr w:rsidR="00A82A33" w:rsidRPr="00B93B3A" w:rsidTr="00A82A33">
        <w:trPr>
          <w:gridBefore w:val="1"/>
          <w:wBefore w:w="20" w:type="dxa"/>
          <w:trHeight w:val="600"/>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A82A33" w:rsidRPr="00B23A3E" w:rsidRDefault="0006144F" w:rsidP="00A82A33">
            <w:pPr>
              <w:widowControl/>
              <w:jc w:val="center"/>
              <w:rPr>
                <w:rFonts w:ascii="宋体" w:hAnsi="宋体" w:cs="宋体"/>
                <w:kern w:val="0"/>
                <w:sz w:val="24"/>
                <w:szCs w:val="24"/>
              </w:rPr>
            </w:pPr>
            <w:r w:rsidRPr="00B23A3E">
              <w:rPr>
                <w:rFonts w:ascii="宋体" w:hAnsi="宋体" w:cs="宋体" w:hint="eastAsia"/>
                <w:kern w:val="0"/>
                <w:sz w:val="24"/>
                <w:szCs w:val="24"/>
              </w:rPr>
              <w:t>本基金经理所管理基金具体情况</w:t>
            </w:r>
          </w:p>
        </w:tc>
        <w:tc>
          <w:tcPr>
            <w:tcW w:w="1843" w:type="dxa"/>
            <w:tcBorders>
              <w:top w:val="nil"/>
              <w:left w:val="nil"/>
              <w:bottom w:val="single" w:sz="4" w:space="0" w:color="auto"/>
              <w:right w:val="single" w:sz="4" w:space="0" w:color="auto"/>
            </w:tcBorders>
            <w:shd w:val="clear" w:color="auto" w:fill="auto"/>
            <w:vAlign w:val="center"/>
            <w:hideMark/>
          </w:tcPr>
          <w:p w:rsidR="00A82A33" w:rsidRPr="00B23A3E" w:rsidRDefault="0006144F" w:rsidP="00A82A33">
            <w:pPr>
              <w:widowControl/>
              <w:jc w:val="center"/>
              <w:rPr>
                <w:rFonts w:ascii="宋体" w:hAnsi="宋体" w:cs="宋体"/>
                <w:kern w:val="0"/>
                <w:sz w:val="24"/>
                <w:szCs w:val="24"/>
              </w:rPr>
            </w:pPr>
            <w:r w:rsidRPr="00B23A3E">
              <w:rPr>
                <w:rFonts w:ascii="宋体" w:hAnsi="宋体" w:cs="宋体" w:hint="eastAsia"/>
                <w:kern w:val="0"/>
                <w:sz w:val="24"/>
                <w:szCs w:val="24"/>
              </w:rPr>
              <w:t>产品名称</w:t>
            </w:r>
          </w:p>
        </w:tc>
        <w:tc>
          <w:tcPr>
            <w:tcW w:w="2551" w:type="dxa"/>
            <w:gridSpan w:val="2"/>
            <w:tcBorders>
              <w:top w:val="nil"/>
              <w:left w:val="nil"/>
              <w:bottom w:val="single" w:sz="4" w:space="0" w:color="auto"/>
              <w:right w:val="single" w:sz="4" w:space="0" w:color="auto"/>
            </w:tcBorders>
            <w:shd w:val="clear" w:color="auto" w:fill="auto"/>
            <w:vAlign w:val="center"/>
            <w:hideMark/>
          </w:tcPr>
          <w:p w:rsidR="00A82A33" w:rsidRPr="00B23A3E" w:rsidRDefault="0006144F" w:rsidP="00A82A33">
            <w:pPr>
              <w:widowControl/>
              <w:jc w:val="center"/>
              <w:rPr>
                <w:rFonts w:ascii="宋体" w:hAnsi="宋体" w:cs="宋体"/>
                <w:kern w:val="0"/>
                <w:sz w:val="24"/>
                <w:szCs w:val="24"/>
              </w:rPr>
            </w:pPr>
            <w:r w:rsidRPr="00B23A3E">
              <w:rPr>
                <w:rFonts w:ascii="宋体" w:hAnsi="宋体" w:cs="宋体" w:hint="eastAsia"/>
                <w:kern w:val="0"/>
                <w:sz w:val="24"/>
                <w:szCs w:val="24"/>
              </w:rPr>
              <w:t>起任日期</w:t>
            </w:r>
          </w:p>
        </w:tc>
        <w:tc>
          <w:tcPr>
            <w:tcW w:w="2127" w:type="dxa"/>
            <w:tcBorders>
              <w:top w:val="nil"/>
              <w:left w:val="nil"/>
              <w:bottom w:val="single" w:sz="4" w:space="0" w:color="auto"/>
              <w:right w:val="single" w:sz="4" w:space="0" w:color="auto"/>
            </w:tcBorders>
            <w:shd w:val="clear" w:color="auto" w:fill="auto"/>
            <w:vAlign w:val="center"/>
            <w:hideMark/>
          </w:tcPr>
          <w:p w:rsidR="00A82A33" w:rsidRPr="00B23A3E" w:rsidRDefault="0006144F" w:rsidP="00A82A33">
            <w:pPr>
              <w:widowControl/>
              <w:jc w:val="center"/>
              <w:rPr>
                <w:rFonts w:ascii="宋体" w:hAnsi="宋体" w:cs="宋体"/>
                <w:kern w:val="0"/>
                <w:sz w:val="24"/>
                <w:szCs w:val="24"/>
              </w:rPr>
            </w:pPr>
            <w:r w:rsidRPr="00B23A3E">
              <w:rPr>
                <w:rFonts w:ascii="宋体" w:hAnsi="宋体" w:cs="宋体" w:hint="eastAsia"/>
                <w:kern w:val="0"/>
                <w:sz w:val="24"/>
                <w:szCs w:val="24"/>
              </w:rPr>
              <w:t>离任日期</w:t>
            </w:r>
          </w:p>
        </w:tc>
      </w:tr>
      <w:tr w:rsidR="00A82A33" w:rsidRPr="00B93B3A" w:rsidTr="00A82A33">
        <w:trPr>
          <w:gridBefore w:val="1"/>
          <w:wBefore w:w="20" w:type="dxa"/>
          <w:trHeight w:val="660"/>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A82A33" w:rsidRPr="00B23A3E" w:rsidRDefault="0006144F" w:rsidP="00A82A33">
            <w:pPr>
              <w:widowControl/>
              <w:jc w:val="center"/>
              <w:rPr>
                <w:rFonts w:ascii="宋体" w:hAnsi="宋体" w:cs="宋体"/>
                <w:kern w:val="0"/>
                <w:sz w:val="24"/>
                <w:szCs w:val="24"/>
              </w:rPr>
            </w:pPr>
            <w:r w:rsidRPr="00B23A3E">
              <w:rPr>
                <w:rFonts w:ascii="宋体" w:hAnsi="宋体" w:cs="宋体"/>
                <w:kern w:val="0"/>
                <w:sz w:val="24"/>
                <w:szCs w:val="24"/>
              </w:rPr>
              <w:t>1</w:t>
            </w:r>
          </w:p>
        </w:tc>
        <w:tc>
          <w:tcPr>
            <w:tcW w:w="1843" w:type="dxa"/>
            <w:tcBorders>
              <w:top w:val="nil"/>
              <w:left w:val="nil"/>
              <w:bottom w:val="single" w:sz="4" w:space="0" w:color="auto"/>
              <w:right w:val="single" w:sz="4" w:space="0" w:color="auto"/>
            </w:tcBorders>
            <w:shd w:val="clear" w:color="auto" w:fill="auto"/>
            <w:vAlign w:val="center"/>
            <w:hideMark/>
          </w:tcPr>
          <w:p w:rsidR="00A82A33" w:rsidRPr="00B23A3E" w:rsidRDefault="0006144F" w:rsidP="00A82A33">
            <w:pPr>
              <w:widowControl/>
              <w:jc w:val="center"/>
              <w:rPr>
                <w:rFonts w:ascii="宋体" w:hAnsi="宋体" w:cs="宋体"/>
                <w:kern w:val="0"/>
                <w:sz w:val="24"/>
                <w:szCs w:val="24"/>
              </w:rPr>
            </w:pPr>
            <w:r w:rsidRPr="00B23A3E">
              <w:rPr>
                <w:rFonts w:ascii="宋体" w:hAnsi="宋体" w:cs="宋体" w:hint="eastAsia"/>
                <w:kern w:val="0"/>
                <w:sz w:val="24"/>
                <w:szCs w:val="24"/>
              </w:rPr>
              <w:t>中欧时代先锋股票型发起式证券投资基金</w:t>
            </w:r>
          </w:p>
        </w:tc>
        <w:tc>
          <w:tcPr>
            <w:tcW w:w="2551" w:type="dxa"/>
            <w:gridSpan w:val="2"/>
            <w:tcBorders>
              <w:top w:val="nil"/>
              <w:left w:val="nil"/>
              <w:bottom w:val="single" w:sz="4" w:space="0" w:color="auto"/>
              <w:right w:val="single" w:sz="4" w:space="0" w:color="auto"/>
            </w:tcBorders>
            <w:shd w:val="clear" w:color="auto" w:fill="auto"/>
            <w:vAlign w:val="center"/>
            <w:hideMark/>
          </w:tcPr>
          <w:p w:rsidR="00A82A33" w:rsidRPr="00B23A3E" w:rsidRDefault="0006144F" w:rsidP="00A82A33">
            <w:pPr>
              <w:widowControl/>
              <w:jc w:val="center"/>
              <w:rPr>
                <w:rFonts w:ascii="宋体" w:hAnsi="宋体" w:cs="宋体"/>
                <w:kern w:val="0"/>
                <w:sz w:val="24"/>
                <w:szCs w:val="24"/>
              </w:rPr>
            </w:pPr>
            <w:r w:rsidRPr="00B23A3E">
              <w:rPr>
                <w:rFonts w:ascii="宋体" w:hAnsi="宋体" w:cs="宋体"/>
                <w:kern w:val="0"/>
                <w:sz w:val="24"/>
                <w:szCs w:val="24"/>
              </w:rPr>
              <w:t>2015年11月03日</w:t>
            </w:r>
          </w:p>
        </w:tc>
        <w:tc>
          <w:tcPr>
            <w:tcW w:w="2127" w:type="dxa"/>
            <w:tcBorders>
              <w:top w:val="nil"/>
              <w:left w:val="nil"/>
              <w:bottom w:val="single" w:sz="4" w:space="0" w:color="auto"/>
              <w:right w:val="single" w:sz="4" w:space="0" w:color="auto"/>
            </w:tcBorders>
            <w:shd w:val="clear" w:color="auto" w:fill="auto"/>
            <w:vAlign w:val="center"/>
            <w:hideMark/>
          </w:tcPr>
          <w:p w:rsidR="00A82A33" w:rsidRPr="00B23A3E" w:rsidRDefault="0006144F" w:rsidP="00A82A33">
            <w:pPr>
              <w:widowControl/>
              <w:jc w:val="center"/>
              <w:rPr>
                <w:rFonts w:ascii="宋体" w:hAnsi="宋体" w:cs="宋体"/>
                <w:kern w:val="0"/>
                <w:sz w:val="24"/>
                <w:szCs w:val="24"/>
              </w:rPr>
            </w:pPr>
            <w:r w:rsidRPr="00B23A3E">
              <w:rPr>
                <w:rFonts w:ascii="宋体" w:hAnsi="宋体" w:cs="宋体" w:hint="eastAsia"/>
                <w:kern w:val="0"/>
                <w:sz w:val="24"/>
                <w:szCs w:val="24"/>
              </w:rPr>
              <w:t xml:space="preserve">　</w:t>
            </w:r>
          </w:p>
        </w:tc>
      </w:tr>
      <w:tr w:rsidR="00A82A33" w:rsidRPr="00B93B3A" w:rsidTr="00A82A33">
        <w:trPr>
          <w:gridBefore w:val="1"/>
          <w:wBefore w:w="20" w:type="dxa"/>
          <w:trHeight w:val="660"/>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A82A33" w:rsidRPr="00B23A3E" w:rsidRDefault="0006144F" w:rsidP="00A82A33">
            <w:pPr>
              <w:widowControl/>
              <w:jc w:val="center"/>
              <w:rPr>
                <w:rFonts w:ascii="宋体" w:hAnsi="宋体" w:cs="宋体"/>
                <w:kern w:val="0"/>
                <w:sz w:val="24"/>
                <w:szCs w:val="24"/>
              </w:rPr>
            </w:pPr>
            <w:r w:rsidRPr="00B23A3E">
              <w:rPr>
                <w:rFonts w:ascii="宋体" w:hAnsi="宋体" w:cs="宋体"/>
                <w:kern w:val="0"/>
                <w:sz w:val="24"/>
                <w:szCs w:val="24"/>
              </w:rPr>
              <w:t>2</w:t>
            </w:r>
          </w:p>
        </w:tc>
        <w:tc>
          <w:tcPr>
            <w:tcW w:w="1843" w:type="dxa"/>
            <w:tcBorders>
              <w:top w:val="nil"/>
              <w:left w:val="nil"/>
              <w:bottom w:val="single" w:sz="4" w:space="0" w:color="auto"/>
              <w:right w:val="single" w:sz="4" w:space="0" w:color="auto"/>
            </w:tcBorders>
            <w:shd w:val="clear" w:color="auto" w:fill="auto"/>
            <w:vAlign w:val="center"/>
            <w:hideMark/>
          </w:tcPr>
          <w:p w:rsidR="00A82A33" w:rsidRPr="00B23A3E" w:rsidRDefault="0006144F" w:rsidP="00A82A33">
            <w:pPr>
              <w:widowControl/>
              <w:jc w:val="center"/>
              <w:rPr>
                <w:rFonts w:ascii="宋体" w:hAnsi="宋体" w:cs="宋体"/>
                <w:kern w:val="0"/>
                <w:sz w:val="24"/>
                <w:szCs w:val="24"/>
              </w:rPr>
            </w:pPr>
            <w:r w:rsidRPr="00B23A3E">
              <w:rPr>
                <w:rFonts w:ascii="宋体" w:hAnsi="宋体" w:cs="宋体" w:hint="eastAsia"/>
                <w:kern w:val="0"/>
                <w:sz w:val="24"/>
                <w:szCs w:val="24"/>
              </w:rPr>
              <w:t>中欧明睿新常态混合型证券投资基金</w:t>
            </w:r>
          </w:p>
        </w:tc>
        <w:tc>
          <w:tcPr>
            <w:tcW w:w="2551" w:type="dxa"/>
            <w:gridSpan w:val="2"/>
            <w:tcBorders>
              <w:top w:val="nil"/>
              <w:left w:val="nil"/>
              <w:bottom w:val="single" w:sz="4" w:space="0" w:color="auto"/>
              <w:right w:val="single" w:sz="4" w:space="0" w:color="auto"/>
            </w:tcBorders>
            <w:shd w:val="clear" w:color="auto" w:fill="auto"/>
            <w:vAlign w:val="center"/>
            <w:hideMark/>
          </w:tcPr>
          <w:p w:rsidR="00A82A33" w:rsidRPr="00B23A3E" w:rsidRDefault="0006144F" w:rsidP="00A82A33">
            <w:pPr>
              <w:widowControl/>
              <w:jc w:val="center"/>
              <w:rPr>
                <w:rFonts w:ascii="宋体" w:hAnsi="宋体" w:cs="宋体"/>
                <w:kern w:val="0"/>
                <w:sz w:val="24"/>
                <w:szCs w:val="24"/>
              </w:rPr>
            </w:pPr>
            <w:r w:rsidRPr="00B23A3E">
              <w:rPr>
                <w:rFonts w:ascii="宋体" w:hAnsi="宋体" w:cs="宋体"/>
                <w:kern w:val="0"/>
                <w:sz w:val="24"/>
                <w:szCs w:val="24"/>
              </w:rPr>
              <w:t>2016年12月01日</w:t>
            </w:r>
          </w:p>
        </w:tc>
        <w:tc>
          <w:tcPr>
            <w:tcW w:w="2127" w:type="dxa"/>
            <w:tcBorders>
              <w:top w:val="nil"/>
              <w:left w:val="nil"/>
              <w:bottom w:val="single" w:sz="4" w:space="0" w:color="auto"/>
              <w:right w:val="single" w:sz="4" w:space="0" w:color="auto"/>
            </w:tcBorders>
            <w:shd w:val="clear" w:color="auto" w:fill="auto"/>
            <w:vAlign w:val="center"/>
            <w:hideMark/>
          </w:tcPr>
          <w:p w:rsidR="00A82A33" w:rsidRPr="00B23A3E" w:rsidRDefault="0006144F" w:rsidP="00A82A33">
            <w:pPr>
              <w:widowControl/>
              <w:jc w:val="center"/>
              <w:rPr>
                <w:rFonts w:ascii="宋体" w:hAnsi="宋体" w:cs="宋体"/>
                <w:kern w:val="0"/>
                <w:sz w:val="24"/>
                <w:szCs w:val="24"/>
              </w:rPr>
            </w:pPr>
            <w:r w:rsidRPr="00B23A3E">
              <w:rPr>
                <w:rFonts w:ascii="宋体" w:hAnsi="宋体" w:cs="宋体" w:hint="eastAsia"/>
                <w:kern w:val="0"/>
                <w:sz w:val="24"/>
                <w:szCs w:val="24"/>
              </w:rPr>
              <w:t xml:space="preserve">　</w:t>
            </w:r>
          </w:p>
        </w:tc>
      </w:tr>
      <w:tr w:rsidR="00A82A33" w:rsidRPr="00B93B3A" w:rsidTr="00A82A33">
        <w:trPr>
          <w:gridBefore w:val="1"/>
          <w:wBefore w:w="20" w:type="dxa"/>
          <w:trHeight w:val="660"/>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A82A33" w:rsidRPr="00B23A3E" w:rsidRDefault="0006144F" w:rsidP="00A82A33">
            <w:pPr>
              <w:widowControl/>
              <w:jc w:val="center"/>
              <w:rPr>
                <w:rFonts w:ascii="宋体" w:hAnsi="宋体" w:cs="宋体"/>
                <w:kern w:val="0"/>
                <w:sz w:val="24"/>
                <w:szCs w:val="24"/>
              </w:rPr>
            </w:pPr>
            <w:r w:rsidRPr="00B23A3E">
              <w:rPr>
                <w:rFonts w:ascii="宋体" w:hAnsi="宋体" w:cs="宋体"/>
                <w:kern w:val="0"/>
                <w:sz w:val="24"/>
                <w:szCs w:val="24"/>
              </w:rPr>
              <w:t>3</w:t>
            </w:r>
          </w:p>
        </w:tc>
        <w:tc>
          <w:tcPr>
            <w:tcW w:w="1843" w:type="dxa"/>
            <w:tcBorders>
              <w:top w:val="nil"/>
              <w:left w:val="nil"/>
              <w:bottom w:val="single" w:sz="4" w:space="0" w:color="auto"/>
              <w:right w:val="single" w:sz="4" w:space="0" w:color="auto"/>
            </w:tcBorders>
            <w:shd w:val="clear" w:color="auto" w:fill="auto"/>
            <w:vAlign w:val="center"/>
            <w:hideMark/>
          </w:tcPr>
          <w:p w:rsidR="00A82A33" w:rsidRPr="00B23A3E" w:rsidRDefault="0006144F" w:rsidP="00A82A33">
            <w:pPr>
              <w:widowControl/>
              <w:jc w:val="center"/>
              <w:rPr>
                <w:rFonts w:ascii="宋体" w:hAnsi="宋体" w:cs="宋体"/>
                <w:kern w:val="0"/>
                <w:sz w:val="24"/>
                <w:szCs w:val="24"/>
              </w:rPr>
            </w:pPr>
            <w:r w:rsidRPr="00B23A3E">
              <w:rPr>
                <w:rFonts w:ascii="宋体" w:hAnsi="宋体" w:cs="宋体" w:hint="eastAsia"/>
                <w:kern w:val="0"/>
                <w:sz w:val="24"/>
                <w:szCs w:val="24"/>
              </w:rPr>
              <w:t>中欧时代智慧混合型证券投资基金</w:t>
            </w:r>
          </w:p>
        </w:tc>
        <w:tc>
          <w:tcPr>
            <w:tcW w:w="2551" w:type="dxa"/>
            <w:gridSpan w:val="2"/>
            <w:tcBorders>
              <w:top w:val="nil"/>
              <w:left w:val="nil"/>
              <w:bottom w:val="single" w:sz="4" w:space="0" w:color="auto"/>
              <w:right w:val="single" w:sz="4" w:space="0" w:color="auto"/>
            </w:tcBorders>
            <w:shd w:val="clear" w:color="auto" w:fill="auto"/>
            <w:vAlign w:val="center"/>
            <w:hideMark/>
          </w:tcPr>
          <w:p w:rsidR="00A82A33" w:rsidRPr="00B23A3E" w:rsidRDefault="0006144F" w:rsidP="00A82A33">
            <w:pPr>
              <w:widowControl/>
              <w:jc w:val="center"/>
              <w:rPr>
                <w:rFonts w:ascii="宋体" w:hAnsi="宋体" w:cs="宋体"/>
                <w:kern w:val="0"/>
                <w:sz w:val="24"/>
                <w:szCs w:val="24"/>
              </w:rPr>
            </w:pPr>
            <w:r w:rsidRPr="00B23A3E">
              <w:rPr>
                <w:rFonts w:ascii="宋体" w:hAnsi="宋体" w:cs="宋体"/>
                <w:kern w:val="0"/>
                <w:sz w:val="24"/>
                <w:szCs w:val="24"/>
              </w:rPr>
              <w:t>2018年01月25日</w:t>
            </w:r>
          </w:p>
        </w:tc>
        <w:tc>
          <w:tcPr>
            <w:tcW w:w="2127" w:type="dxa"/>
            <w:tcBorders>
              <w:top w:val="nil"/>
              <w:left w:val="nil"/>
              <w:bottom w:val="single" w:sz="4" w:space="0" w:color="auto"/>
              <w:right w:val="single" w:sz="4" w:space="0" w:color="auto"/>
            </w:tcBorders>
            <w:shd w:val="clear" w:color="auto" w:fill="auto"/>
            <w:vAlign w:val="center"/>
            <w:hideMark/>
          </w:tcPr>
          <w:p w:rsidR="00A82A33" w:rsidRPr="00B23A3E" w:rsidRDefault="0006144F" w:rsidP="00A82A33">
            <w:pPr>
              <w:widowControl/>
              <w:jc w:val="center"/>
              <w:rPr>
                <w:rFonts w:ascii="宋体" w:hAnsi="宋体" w:cs="宋体"/>
                <w:kern w:val="0"/>
                <w:sz w:val="24"/>
                <w:szCs w:val="24"/>
              </w:rPr>
            </w:pPr>
            <w:r w:rsidRPr="00B23A3E">
              <w:rPr>
                <w:rFonts w:ascii="宋体" w:hAnsi="宋体" w:cs="宋体"/>
                <w:kern w:val="0"/>
                <w:sz w:val="24"/>
                <w:szCs w:val="24"/>
              </w:rPr>
              <w:t>2020年08月12日</w:t>
            </w:r>
          </w:p>
        </w:tc>
      </w:tr>
      <w:tr w:rsidR="00A82A33" w:rsidRPr="00B93B3A" w:rsidTr="00A82A33">
        <w:trPr>
          <w:gridBefore w:val="1"/>
          <w:wBefore w:w="20" w:type="dxa"/>
          <w:trHeight w:val="660"/>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A82A33" w:rsidRPr="00B23A3E" w:rsidRDefault="0006144F" w:rsidP="00A82A33">
            <w:pPr>
              <w:widowControl/>
              <w:jc w:val="center"/>
              <w:rPr>
                <w:rFonts w:ascii="宋体" w:hAnsi="宋体" w:cs="宋体"/>
                <w:kern w:val="0"/>
                <w:sz w:val="24"/>
                <w:szCs w:val="24"/>
              </w:rPr>
            </w:pPr>
            <w:r w:rsidRPr="00B23A3E">
              <w:rPr>
                <w:rFonts w:ascii="宋体" w:hAnsi="宋体" w:cs="宋体"/>
                <w:kern w:val="0"/>
                <w:sz w:val="24"/>
                <w:szCs w:val="24"/>
              </w:rPr>
              <w:t>4</w:t>
            </w:r>
          </w:p>
        </w:tc>
        <w:tc>
          <w:tcPr>
            <w:tcW w:w="1843" w:type="dxa"/>
            <w:tcBorders>
              <w:top w:val="nil"/>
              <w:left w:val="nil"/>
              <w:bottom w:val="single" w:sz="4" w:space="0" w:color="auto"/>
              <w:right w:val="single" w:sz="4" w:space="0" w:color="auto"/>
            </w:tcBorders>
            <w:shd w:val="clear" w:color="auto" w:fill="auto"/>
            <w:vAlign w:val="center"/>
            <w:hideMark/>
          </w:tcPr>
          <w:p w:rsidR="00A82A33" w:rsidRPr="00B23A3E" w:rsidRDefault="0006144F" w:rsidP="00A82A33">
            <w:pPr>
              <w:widowControl/>
              <w:jc w:val="center"/>
              <w:rPr>
                <w:rFonts w:ascii="宋体" w:hAnsi="宋体" w:cs="宋体"/>
                <w:kern w:val="0"/>
                <w:sz w:val="24"/>
                <w:szCs w:val="24"/>
              </w:rPr>
            </w:pPr>
            <w:r w:rsidRPr="00B23A3E">
              <w:rPr>
                <w:rFonts w:ascii="宋体" w:hAnsi="宋体" w:cs="宋体" w:hint="eastAsia"/>
                <w:kern w:val="0"/>
                <w:sz w:val="24"/>
                <w:szCs w:val="24"/>
              </w:rPr>
              <w:t>中欧远见两年定期开放混合型证券投资基金</w:t>
            </w:r>
          </w:p>
        </w:tc>
        <w:tc>
          <w:tcPr>
            <w:tcW w:w="2551" w:type="dxa"/>
            <w:gridSpan w:val="2"/>
            <w:tcBorders>
              <w:top w:val="nil"/>
              <w:left w:val="nil"/>
              <w:bottom w:val="single" w:sz="4" w:space="0" w:color="auto"/>
              <w:right w:val="single" w:sz="4" w:space="0" w:color="auto"/>
            </w:tcBorders>
            <w:shd w:val="clear" w:color="auto" w:fill="auto"/>
            <w:vAlign w:val="center"/>
            <w:hideMark/>
          </w:tcPr>
          <w:p w:rsidR="00A82A33" w:rsidRPr="00B23A3E" w:rsidRDefault="0006144F" w:rsidP="00A82A33">
            <w:pPr>
              <w:widowControl/>
              <w:jc w:val="center"/>
              <w:rPr>
                <w:rFonts w:ascii="宋体" w:hAnsi="宋体" w:cs="宋体"/>
                <w:kern w:val="0"/>
                <w:sz w:val="24"/>
                <w:szCs w:val="24"/>
              </w:rPr>
            </w:pPr>
            <w:r w:rsidRPr="00B23A3E">
              <w:rPr>
                <w:rFonts w:ascii="宋体" w:hAnsi="宋体" w:cs="宋体"/>
                <w:kern w:val="0"/>
                <w:sz w:val="24"/>
                <w:szCs w:val="24"/>
              </w:rPr>
              <w:t>2019年04月24日</w:t>
            </w:r>
          </w:p>
        </w:tc>
        <w:tc>
          <w:tcPr>
            <w:tcW w:w="2127" w:type="dxa"/>
            <w:tcBorders>
              <w:top w:val="nil"/>
              <w:left w:val="nil"/>
              <w:bottom w:val="single" w:sz="4" w:space="0" w:color="auto"/>
              <w:right w:val="single" w:sz="4" w:space="0" w:color="auto"/>
            </w:tcBorders>
            <w:shd w:val="clear" w:color="auto" w:fill="auto"/>
            <w:vAlign w:val="center"/>
            <w:hideMark/>
          </w:tcPr>
          <w:p w:rsidR="00A82A33" w:rsidRPr="00B23A3E" w:rsidRDefault="0006144F" w:rsidP="00A82A33">
            <w:pPr>
              <w:widowControl/>
              <w:jc w:val="center"/>
              <w:rPr>
                <w:rFonts w:ascii="宋体" w:hAnsi="宋体" w:cs="宋体"/>
                <w:kern w:val="0"/>
                <w:sz w:val="24"/>
                <w:szCs w:val="24"/>
              </w:rPr>
            </w:pPr>
            <w:r w:rsidRPr="00B23A3E">
              <w:rPr>
                <w:rFonts w:ascii="宋体" w:hAnsi="宋体" w:cs="宋体" w:hint="eastAsia"/>
                <w:kern w:val="0"/>
                <w:sz w:val="24"/>
                <w:szCs w:val="24"/>
              </w:rPr>
              <w:t xml:space="preserve">　</w:t>
            </w:r>
          </w:p>
        </w:tc>
      </w:tr>
      <w:tr w:rsidR="00A82A33" w:rsidRPr="00B93B3A" w:rsidTr="00A82A33">
        <w:trPr>
          <w:gridBefore w:val="1"/>
          <w:wBefore w:w="20" w:type="dxa"/>
          <w:trHeight w:val="990"/>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A82A33" w:rsidRPr="00B23A3E" w:rsidRDefault="0006144F" w:rsidP="00A82A33">
            <w:pPr>
              <w:widowControl/>
              <w:jc w:val="center"/>
              <w:rPr>
                <w:rFonts w:ascii="宋体" w:hAnsi="宋体" w:cs="宋体"/>
                <w:kern w:val="0"/>
                <w:sz w:val="24"/>
                <w:szCs w:val="24"/>
              </w:rPr>
            </w:pPr>
            <w:r w:rsidRPr="00B23A3E">
              <w:rPr>
                <w:rFonts w:ascii="宋体" w:hAnsi="宋体" w:cs="宋体"/>
                <w:kern w:val="0"/>
                <w:sz w:val="24"/>
                <w:szCs w:val="24"/>
              </w:rPr>
              <w:t>5</w:t>
            </w:r>
          </w:p>
        </w:tc>
        <w:tc>
          <w:tcPr>
            <w:tcW w:w="1843" w:type="dxa"/>
            <w:tcBorders>
              <w:top w:val="nil"/>
              <w:left w:val="nil"/>
              <w:bottom w:val="single" w:sz="4" w:space="0" w:color="auto"/>
              <w:right w:val="single" w:sz="4" w:space="0" w:color="auto"/>
            </w:tcBorders>
            <w:shd w:val="clear" w:color="auto" w:fill="auto"/>
            <w:vAlign w:val="center"/>
            <w:hideMark/>
          </w:tcPr>
          <w:p w:rsidR="00A82A33" w:rsidRPr="00B23A3E" w:rsidRDefault="0006144F" w:rsidP="00A82A33">
            <w:pPr>
              <w:widowControl/>
              <w:jc w:val="center"/>
              <w:rPr>
                <w:rFonts w:ascii="宋体" w:hAnsi="宋体" w:cs="宋体"/>
                <w:kern w:val="0"/>
                <w:sz w:val="24"/>
                <w:szCs w:val="24"/>
              </w:rPr>
            </w:pPr>
            <w:r w:rsidRPr="00B23A3E">
              <w:rPr>
                <w:rFonts w:ascii="宋体" w:hAnsi="宋体" w:cs="宋体" w:hint="eastAsia"/>
                <w:kern w:val="0"/>
                <w:sz w:val="24"/>
                <w:szCs w:val="24"/>
              </w:rPr>
              <w:t>中欧科创主题</w:t>
            </w:r>
            <w:r w:rsidRPr="00B23A3E">
              <w:rPr>
                <w:rFonts w:ascii="宋体" w:hAnsi="宋体" w:cs="宋体"/>
                <w:kern w:val="0"/>
                <w:sz w:val="24"/>
                <w:szCs w:val="24"/>
              </w:rPr>
              <w:t>3年封闭运作灵活配置混合型证券投资基金</w:t>
            </w:r>
          </w:p>
        </w:tc>
        <w:tc>
          <w:tcPr>
            <w:tcW w:w="2551" w:type="dxa"/>
            <w:gridSpan w:val="2"/>
            <w:tcBorders>
              <w:top w:val="nil"/>
              <w:left w:val="nil"/>
              <w:bottom w:val="single" w:sz="4" w:space="0" w:color="auto"/>
              <w:right w:val="single" w:sz="4" w:space="0" w:color="auto"/>
            </w:tcBorders>
            <w:shd w:val="clear" w:color="auto" w:fill="auto"/>
            <w:vAlign w:val="center"/>
            <w:hideMark/>
          </w:tcPr>
          <w:p w:rsidR="00A82A33" w:rsidRPr="00B23A3E" w:rsidRDefault="0006144F" w:rsidP="00A82A33">
            <w:pPr>
              <w:widowControl/>
              <w:jc w:val="center"/>
              <w:rPr>
                <w:rFonts w:ascii="宋体" w:hAnsi="宋体" w:cs="宋体"/>
                <w:kern w:val="0"/>
                <w:sz w:val="24"/>
                <w:szCs w:val="24"/>
              </w:rPr>
            </w:pPr>
            <w:r w:rsidRPr="00B23A3E">
              <w:rPr>
                <w:rFonts w:ascii="宋体" w:hAnsi="宋体" w:cs="宋体"/>
                <w:kern w:val="0"/>
                <w:sz w:val="24"/>
                <w:szCs w:val="24"/>
              </w:rPr>
              <w:t>2019年06月28日</w:t>
            </w:r>
          </w:p>
        </w:tc>
        <w:tc>
          <w:tcPr>
            <w:tcW w:w="2127" w:type="dxa"/>
            <w:tcBorders>
              <w:top w:val="nil"/>
              <w:left w:val="nil"/>
              <w:bottom w:val="single" w:sz="4" w:space="0" w:color="auto"/>
              <w:right w:val="single" w:sz="4" w:space="0" w:color="auto"/>
            </w:tcBorders>
            <w:shd w:val="clear" w:color="auto" w:fill="auto"/>
            <w:vAlign w:val="center"/>
            <w:hideMark/>
          </w:tcPr>
          <w:p w:rsidR="00A82A33" w:rsidRPr="00B23A3E" w:rsidRDefault="0006144F" w:rsidP="00A82A33">
            <w:pPr>
              <w:widowControl/>
              <w:jc w:val="center"/>
              <w:rPr>
                <w:rFonts w:ascii="宋体" w:hAnsi="宋体" w:cs="宋体"/>
                <w:kern w:val="0"/>
                <w:sz w:val="24"/>
                <w:szCs w:val="24"/>
              </w:rPr>
            </w:pPr>
            <w:r w:rsidRPr="00B23A3E">
              <w:rPr>
                <w:rFonts w:ascii="宋体" w:hAnsi="宋体" w:cs="宋体"/>
                <w:kern w:val="0"/>
                <w:sz w:val="24"/>
                <w:szCs w:val="24"/>
              </w:rPr>
              <w:t>2020年08月12日</w:t>
            </w:r>
          </w:p>
        </w:tc>
      </w:tr>
      <w:tr w:rsidR="009A24AC" w:rsidRPr="00B93B3A" w:rsidTr="00B23A3E">
        <w:trPr>
          <w:gridBefore w:val="1"/>
          <w:wBefore w:w="20" w:type="dxa"/>
          <w:trHeight w:val="990"/>
        </w:trPr>
        <w:tc>
          <w:tcPr>
            <w:tcW w:w="1838" w:type="dxa"/>
            <w:tcBorders>
              <w:top w:val="nil"/>
              <w:left w:val="single" w:sz="4" w:space="0" w:color="auto"/>
              <w:bottom w:val="single" w:sz="4" w:space="0" w:color="auto"/>
              <w:right w:val="single" w:sz="4" w:space="0" w:color="auto"/>
            </w:tcBorders>
            <w:shd w:val="clear" w:color="auto" w:fill="auto"/>
            <w:vAlign w:val="center"/>
          </w:tcPr>
          <w:p w:rsidR="009A24AC" w:rsidRPr="00B93B3A" w:rsidRDefault="009A24AC">
            <w:pPr>
              <w:widowControl/>
              <w:jc w:val="center"/>
              <w:rPr>
                <w:rFonts w:ascii="宋体" w:hAnsi="宋体" w:cs="宋体"/>
                <w:kern w:val="0"/>
                <w:sz w:val="24"/>
                <w:szCs w:val="24"/>
              </w:rPr>
            </w:pPr>
            <w:r w:rsidRPr="00B23A3E">
              <w:rPr>
                <w:rFonts w:ascii="宋体" w:hAnsi="宋体" w:cs="宋体"/>
                <w:kern w:val="0"/>
                <w:sz w:val="24"/>
                <w:szCs w:val="24"/>
              </w:rPr>
              <w:t>6</w:t>
            </w:r>
          </w:p>
        </w:tc>
        <w:tc>
          <w:tcPr>
            <w:tcW w:w="1843" w:type="dxa"/>
            <w:tcBorders>
              <w:top w:val="nil"/>
              <w:left w:val="nil"/>
              <w:bottom w:val="single" w:sz="4" w:space="0" w:color="auto"/>
              <w:right w:val="single" w:sz="4" w:space="0" w:color="auto"/>
            </w:tcBorders>
            <w:shd w:val="clear" w:color="auto" w:fill="auto"/>
            <w:vAlign w:val="center"/>
          </w:tcPr>
          <w:p w:rsidR="009A24AC" w:rsidRPr="00B93B3A" w:rsidRDefault="009A24AC">
            <w:pPr>
              <w:widowControl/>
              <w:jc w:val="center"/>
              <w:rPr>
                <w:rFonts w:ascii="宋体" w:hAnsi="宋体" w:cs="宋体"/>
                <w:kern w:val="0"/>
                <w:sz w:val="24"/>
                <w:szCs w:val="24"/>
              </w:rPr>
            </w:pPr>
            <w:r w:rsidRPr="00B23A3E">
              <w:rPr>
                <w:rFonts w:ascii="宋体" w:hAnsi="宋体" w:cs="宋体" w:hint="eastAsia"/>
                <w:kern w:val="0"/>
                <w:sz w:val="24"/>
                <w:szCs w:val="24"/>
              </w:rPr>
              <w:t>中欧创新未来</w:t>
            </w:r>
            <w:r w:rsidRPr="00B23A3E">
              <w:rPr>
                <w:rFonts w:ascii="宋体" w:hAnsi="宋体" w:cs="宋体"/>
                <w:kern w:val="0"/>
                <w:sz w:val="24"/>
                <w:szCs w:val="24"/>
              </w:rPr>
              <w:t>18</w:t>
            </w:r>
            <w:r w:rsidRPr="00B23A3E">
              <w:rPr>
                <w:rFonts w:ascii="宋体" w:hAnsi="宋体" w:cs="宋体" w:hint="eastAsia"/>
                <w:kern w:val="0"/>
                <w:sz w:val="24"/>
                <w:szCs w:val="24"/>
              </w:rPr>
              <w:t>个月封闭运作混合型证券投资基金</w:t>
            </w:r>
          </w:p>
        </w:tc>
        <w:tc>
          <w:tcPr>
            <w:tcW w:w="2551" w:type="dxa"/>
            <w:gridSpan w:val="2"/>
            <w:tcBorders>
              <w:top w:val="nil"/>
              <w:left w:val="nil"/>
              <w:bottom w:val="single" w:sz="4" w:space="0" w:color="auto"/>
              <w:right w:val="single" w:sz="4" w:space="0" w:color="auto"/>
            </w:tcBorders>
            <w:shd w:val="clear" w:color="auto" w:fill="auto"/>
            <w:vAlign w:val="center"/>
          </w:tcPr>
          <w:p w:rsidR="009A24AC" w:rsidRPr="00B93B3A" w:rsidRDefault="009A24AC">
            <w:pPr>
              <w:widowControl/>
              <w:jc w:val="center"/>
              <w:rPr>
                <w:rFonts w:ascii="宋体" w:hAnsi="宋体" w:cs="宋体"/>
                <w:kern w:val="0"/>
                <w:sz w:val="24"/>
                <w:szCs w:val="24"/>
              </w:rPr>
            </w:pPr>
            <w:r w:rsidRPr="00B23A3E">
              <w:rPr>
                <w:rFonts w:ascii="宋体" w:hAnsi="宋体" w:cs="宋体"/>
                <w:kern w:val="0"/>
                <w:sz w:val="24"/>
                <w:szCs w:val="24"/>
              </w:rPr>
              <w:t>2020</w:t>
            </w:r>
            <w:r w:rsidRPr="00B23A3E">
              <w:rPr>
                <w:rFonts w:ascii="宋体" w:hAnsi="宋体" w:cs="宋体" w:hint="eastAsia"/>
                <w:kern w:val="0"/>
                <w:sz w:val="24"/>
                <w:szCs w:val="24"/>
              </w:rPr>
              <w:t>年</w:t>
            </w:r>
            <w:r w:rsidRPr="00B23A3E">
              <w:rPr>
                <w:rFonts w:ascii="宋体" w:hAnsi="宋体" w:cs="宋体"/>
                <w:kern w:val="0"/>
                <w:sz w:val="24"/>
                <w:szCs w:val="24"/>
              </w:rPr>
              <w:t>10</w:t>
            </w:r>
            <w:r w:rsidRPr="00B23A3E">
              <w:rPr>
                <w:rFonts w:ascii="宋体" w:hAnsi="宋体" w:cs="宋体" w:hint="eastAsia"/>
                <w:kern w:val="0"/>
                <w:sz w:val="24"/>
                <w:szCs w:val="24"/>
              </w:rPr>
              <w:t>月</w:t>
            </w:r>
            <w:r w:rsidRPr="00B23A3E">
              <w:rPr>
                <w:rFonts w:ascii="宋体" w:hAnsi="宋体" w:cs="宋体"/>
                <w:kern w:val="0"/>
                <w:sz w:val="24"/>
                <w:szCs w:val="24"/>
              </w:rPr>
              <w:t>09</w:t>
            </w:r>
            <w:r w:rsidRPr="00B23A3E">
              <w:rPr>
                <w:rFonts w:ascii="宋体" w:hAnsi="宋体" w:cs="宋体" w:hint="eastAsia"/>
                <w:kern w:val="0"/>
                <w:sz w:val="24"/>
                <w:szCs w:val="24"/>
              </w:rPr>
              <w:t>日</w:t>
            </w:r>
          </w:p>
        </w:tc>
        <w:tc>
          <w:tcPr>
            <w:tcW w:w="2127" w:type="dxa"/>
            <w:tcBorders>
              <w:top w:val="nil"/>
              <w:left w:val="nil"/>
              <w:bottom w:val="single" w:sz="4" w:space="0" w:color="auto"/>
              <w:right w:val="single" w:sz="4" w:space="0" w:color="auto"/>
            </w:tcBorders>
            <w:shd w:val="clear" w:color="auto" w:fill="auto"/>
            <w:vAlign w:val="center"/>
          </w:tcPr>
          <w:p w:rsidR="009A24AC" w:rsidRPr="00B93B3A" w:rsidRDefault="009A24AC">
            <w:pPr>
              <w:widowControl/>
              <w:jc w:val="center"/>
              <w:rPr>
                <w:rFonts w:ascii="宋体" w:hAnsi="宋体" w:cs="宋体"/>
                <w:kern w:val="0"/>
                <w:sz w:val="24"/>
                <w:szCs w:val="24"/>
              </w:rPr>
            </w:pPr>
          </w:p>
        </w:tc>
      </w:tr>
      <w:tr w:rsidR="009A24AC" w:rsidRPr="00B93B3A" w:rsidTr="00B23A3E">
        <w:trPr>
          <w:gridBefore w:val="1"/>
          <w:wBefore w:w="20" w:type="dxa"/>
          <w:trHeight w:val="990"/>
        </w:trPr>
        <w:tc>
          <w:tcPr>
            <w:tcW w:w="1838" w:type="dxa"/>
            <w:tcBorders>
              <w:top w:val="nil"/>
              <w:left w:val="single" w:sz="4" w:space="0" w:color="auto"/>
              <w:bottom w:val="single" w:sz="4" w:space="0" w:color="auto"/>
              <w:right w:val="single" w:sz="4" w:space="0" w:color="auto"/>
            </w:tcBorders>
            <w:shd w:val="clear" w:color="auto" w:fill="auto"/>
            <w:vAlign w:val="center"/>
          </w:tcPr>
          <w:p w:rsidR="009A24AC" w:rsidRPr="00B93B3A" w:rsidRDefault="009A24AC">
            <w:pPr>
              <w:widowControl/>
              <w:jc w:val="center"/>
              <w:rPr>
                <w:rFonts w:ascii="宋体" w:hAnsi="宋体" w:cs="宋体"/>
                <w:kern w:val="0"/>
                <w:sz w:val="24"/>
                <w:szCs w:val="24"/>
              </w:rPr>
            </w:pPr>
            <w:r w:rsidRPr="00B23A3E">
              <w:rPr>
                <w:rFonts w:ascii="宋体" w:hAnsi="宋体" w:cs="宋体"/>
                <w:kern w:val="0"/>
                <w:sz w:val="24"/>
                <w:szCs w:val="24"/>
              </w:rPr>
              <w:t>7</w:t>
            </w:r>
          </w:p>
        </w:tc>
        <w:tc>
          <w:tcPr>
            <w:tcW w:w="1843" w:type="dxa"/>
            <w:tcBorders>
              <w:top w:val="nil"/>
              <w:left w:val="nil"/>
              <w:bottom w:val="single" w:sz="4" w:space="0" w:color="auto"/>
              <w:right w:val="single" w:sz="4" w:space="0" w:color="auto"/>
            </w:tcBorders>
            <w:shd w:val="clear" w:color="auto" w:fill="auto"/>
            <w:vAlign w:val="center"/>
          </w:tcPr>
          <w:p w:rsidR="009A24AC" w:rsidRPr="00B93B3A" w:rsidRDefault="009A24AC">
            <w:pPr>
              <w:widowControl/>
              <w:jc w:val="center"/>
              <w:rPr>
                <w:rFonts w:ascii="宋体" w:hAnsi="宋体" w:cs="宋体"/>
                <w:kern w:val="0"/>
                <w:sz w:val="24"/>
                <w:szCs w:val="24"/>
              </w:rPr>
            </w:pPr>
            <w:r w:rsidRPr="00B23A3E">
              <w:rPr>
                <w:rFonts w:ascii="宋体" w:hAnsi="宋体" w:cs="宋体" w:hint="eastAsia"/>
                <w:kern w:val="0"/>
                <w:sz w:val="24"/>
                <w:szCs w:val="24"/>
              </w:rPr>
              <w:t>中欧互联网先锋混合型证券投资基金</w:t>
            </w:r>
          </w:p>
        </w:tc>
        <w:tc>
          <w:tcPr>
            <w:tcW w:w="2551" w:type="dxa"/>
            <w:gridSpan w:val="2"/>
            <w:tcBorders>
              <w:top w:val="nil"/>
              <w:left w:val="nil"/>
              <w:bottom w:val="single" w:sz="4" w:space="0" w:color="auto"/>
              <w:right w:val="single" w:sz="4" w:space="0" w:color="auto"/>
            </w:tcBorders>
            <w:shd w:val="clear" w:color="auto" w:fill="auto"/>
            <w:vAlign w:val="center"/>
          </w:tcPr>
          <w:p w:rsidR="009A24AC" w:rsidRPr="00B93B3A" w:rsidRDefault="009A24AC">
            <w:pPr>
              <w:widowControl/>
              <w:jc w:val="center"/>
              <w:rPr>
                <w:rFonts w:ascii="宋体" w:hAnsi="宋体" w:cs="宋体"/>
                <w:kern w:val="0"/>
                <w:sz w:val="24"/>
                <w:szCs w:val="24"/>
              </w:rPr>
            </w:pPr>
            <w:r w:rsidRPr="00B23A3E">
              <w:rPr>
                <w:rFonts w:ascii="宋体" w:hAnsi="宋体" w:cs="宋体"/>
                <w:kern w:val="0"/>
                <w:sz w:val="24"/>
                <w:szCs w:val="24"/>
              </w:rPr>
              <w:t>2020</w:t>
            </w:r>
            <w:r w:rsidRPr="00B23A3E">
              <w:rPr>
                <w:rFonts w:ascii="宋体" w:hAnsi="宋体" w:cs="宋体" w:hint="eastAsia"/>
                <w:kern w:val="0"/>
                <w:sz w:val="24"/>
                <w:szCs w:val="24"/>
              </w:rPr>
              <w:t>年</w:t>
            </w:r>
            <w:r w:rsidRPr="00B23A3E">
              <w:rPr>
                <w:rFonts w:ascii="宋体" w:hAnsi="宋体" w:cs="宋体"/>
                <w:kern w:val="0"/>
                <w:sz w:val="24"/>
                <w:szCs w:val="24"/>
              </w:rPr>
              <w:t>10</w:t>
            </w:r>
            <w:r w:rsidRPr="00B23A3E">
              <w:rPr>
                <w:rFonts w:ascii="宋体" w:hAnsi="宋体" w:cs="宋体" w:hint="eastAsia"/>
                <w:kern w:val="0"/>
                <w:sz w:val="24"/>
                <w:szCs w:val="24"/>
              </w:rPr>
              <w:t>月</w:t>
            </w:r>
            <w:r w:rsidRPr="00B23A3E">
              <w:rPr>
                <w:rFonts w:ascii="宋体" w:hAnsi="宋体" w:cs="宋体"/>
                <w:kern w:val="0"/>
                <w:sz w:val="24"/>
                <w:szCs w:val="24"/>
              </w:rPr>
              <w:t>12</w:t>
            </w:r>
            <w:r w:rsidRPr="00B23A3E">
              <w:rPr>
                <w:rFonts w:ascii="宋体" w:hAnsi="宋体" w:cs="宋体" w:hint="eastAsia"/>
                <w:kern w:val="0"/>
                <w:sz w:val="24"/>
                <w:szCs w:val="24"/>
              </w:rPr>
              <w:t>日</w:t>
            </w:r>
          </w:p>
        </w:tc>
        <w:tc>
          <w:tcPr>
            <w:tcW w:w="2127" w:type="dxa"/>
            <w:tcBorders>
              <w:top w:val="nil"/>
              <w:left w:val="nil"/>
              <w:bottom w:val="single" w:sz="4" w:space="0" w:color="auto"/>
              <w:right w:val="single" w:sz="4" w:space="0" w:color="auto"/>
            </w:tcBorders>
            <w:shd w:val="clear" w:color="auto" w:fill="auto"/>
            <w:vAlign w:val="center"/>
          </w:tcPr>
          <w:p w:rsidR="009A24AC" w:rsidRPr="00B93B3A" w:rsidRDefault="009A24AC">
            <w:pPr>
              <w:widowControl/>
              <w:jc w:val="center"/>
              <w:rPr>
                <w:rFonts w:ascii="宋体" w:hAnsi="宋体" w:cs="宋体"/>
                <w:kern w:val="0"/>
                <w:sz w:val="24"/>
                <w:szCs w:val="24"/>
              </w:rPr>
            </w:pPr>
          </w:p>
        </w:tc>
      </w:tr>
    </w:tbl>
    <w:p w:rsidR="00A82A33" w:rsidRDefault="00A82A33">
      <w:pPr>
        <w:spacing w:line="360" w:lineRule="auto"/>
        <w:ind w:firstLineChars="200" w:firstLine="480"/>
        <w:rPr>
          <w:sz w:val="24"/>
          <w:szCs w:val="24"/>
        </w:rPr>
      </w:pPr>
    </w:p>
    <w:tbl>
      <w:tblPr>
        <w:tblW w:w="8359" w:type="dxa"/>
        <w:tblInd w:w="113" w:type="dxa"/>
        <w:tblLook w:val="04A0" w:firstRow="1" w:lastRow="0" w:firstColumn="1" w:lastColumn="0" w:noHBand="0" w:noVBand="1"/>
      </w:tblPr>
      <w:tblGrid>
        <w:gridCol w:w="1838"/>
        <w:gridCol w:w="1843"/>
        <w:gridCol w:w="2551"/>
        <w:gridCol w:w="2127"/>
      </w:tblGrid>
      <w:tr w:rsidR="00A82A33" w:rsidRPr="00641AB2" w:rsidTr="00B23A3E">
        <w:trPr>
          <w:trHeight w:val="600"/>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A33" w:rsidRPr="00B23A3E" w:rsidRDefault="0006144F" w:rsidP="00B23A3E">
            <w:pPr>
              <w:widowControl/>
              <w:spacing w:line="360" w:lineRule="auto"/>
              <w:jc w:val="center"/>
              <w:rPr>
                <w:rFonts w:ascii="宋体" w:hAnsi="宋体" w:cs="宋体"/>
                <w:kern w:val="0"/>
                <w:sz w:val="24"/>
                <w:szCs w:val="24"/>
              </w:rPr>
            </w:pPr>
            <w:r w:rsidRPr="00B23A3E">
              <w:rPr>
                <w:rFonts w:ascii="宋体" w:hAnsi="宋体" w:cs="宋体" w:hint="eastAsia"/>
                <w:kern w:val="0"/>
                <w:sz w:val="24"/>
                <w:szCs w:val="24"/>
              </w:rPr>
              <w:t>姓名</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82A33" w:rsidRPr="00B23A3E" w:rsidRDefault="0006144F" w:rsidP="00B23A3E">
            <w:pPr>
              <w:widowControl/>
              <w:spacing w:line="360" w:lineRule="auto"/>
              <w:jc w:val="center"/>
              <w:rPr>
                <w:rFonts w:ascii="宋体" w:hAnsi="宋体" w:cs="宋体"/>
                <w:kern w:val="0"/>
                <w:sz w:val="24"/>
                <w:szCs w:val="24"/>
              </w:rPr>
            </w:pPr>
            <w:r w:rsidRPr="00B23A3E">
              <w:rPr>
                <w:rFonts w:ascii="宋体" w:hAnsi="宋体" w:cs="宋体" w:hint="eastAsia"/>
                <w:kern w:val="0"/>
                <w:sz w:val="24"/>
                <w:szCs w:val="24"/>
              </w:rPr>
              <w:t>成雨轩</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A82A33" w:rsidRPr="00B23A3E" w:rsidRDefault="0006144F" w:rsidP="00B23A3E">
            <w:pPr>
              <w:widowControl/>
              <w:spacing w:line="360" w:lineRule="auto"/>
              <w:jc w:val="center"/>
              <w:rPr>
                <w:rFonts w:ascii="宋体" w:hAnsi="宋体" w:cs="宋体"/>
                <w:kern w:val="0"/>
                <w:sz w:val="24"/>
                <w:szCs w:val="24"/>
              </w:rPr>
            </w:pPr>
            <w:r w:rsidRPr="00B23A3E">
              <w:rPr>
                <w:rFonts w:ascii="宋体" w:hAnsi="宋体" w:cs="宋体" w:hint="eastAsia"/>
                <w:kern w:val="0"/>
                <w:sz w:val="24"/>
                <w:szCs w:val="24"/>
              </w:rPr>
              <w:t>性别</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A82A33" w:rsidRPr="00B23A3E" w:rsidRDefault="0006144F" w:rsidP="00B23A3E">
            <w:pPr>
              <w:widowControl/>
              <w:spacing w:line="360" w:lineRule="auto"/>
              <w:jc w:val="center"/>
              <w:rPr>
                <w:rFonts w:ascii="宋体" w:hAnsi="宋体" w:cs="宋体"/>
                <w:kern w:val="0"/>
                <w:sz w:val="24"/>
                <w:szCs w:val="24"/>
              </w:rPr>
            </w:pPr>
            <w:r w:rsidRPr="00B23A3E">
              <w:rPr>
                <w:rFonts w:ascii="宋体" w:hAnsi="宋体" w:cs="宋体" w:hint="eastAsia"/>
                <w:kern w:val="0"/>
                <w:sz w:val="24"/>
                <w:szCs w:val="24"/>
              </w:rPr>
              <w:t>女</w:t>
            </w:r>
          </w:p>
        </w:tc>
      </w:tr>
      <w:tr w:rsidR="00A82A33" w:rsidRPr="00641AB2" w:rsidTr="00B23A3E">
        <w:trPr>
          <w:trHeight w:val="660"/>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A82A33" w:rsidRPr="00B23A3E" w:rsidRDefault="0006144F" w:rsidP="00B23A3E">
            <w:pPr>
              <w:widowControl/>
              <w:spacing w:line="360" w:lineRule="auto"/>
              <w:jc w:val="center"/>
              <w:rPr>
                <w:rFonts w:ascii="宋体" w:hAnsi="宋体" w:cs="宋体"/>
                <w:kern w:val="0"/>
                <w:sz w:val="24"/>
                <w:szCs w:val="24"/>
              </w:rPr>
            </w:pPr>
            <w:r w:rsidRPr="00B23A3E">
              <w:rPr>
                <w:rFonts w:ascii="宋体" w:hAnsi="宋体" w:cs="宋体" w:hint="eastAsia"/>
                <w:kern w:val="0"/>
                <w:sz w:val="24"/>
                <w:szCs w:val="24"/>
              </w:rPr>
              <w:t>国籍</w:t>
            </w:r>
          </w:p>
        </w:tc>
        <w:tc>
          <w:tcPr>
            <w:tcW w:w="1843" w:type="dxa"/>
            <w:tcBorders>
              <w:top w:val="nil"/>
              <w:left w:val="nil"/>
              <w:bottom w:val="single" w:sz="4" w:space="0" w:color="auto"/>
              <w:right w:val="single" w:sz="4" w:space="0" w:color="auto"/>
            </w:tcBorders>
            <w:shd w:val="clear" w:color="auto" w:fill="auto"/>
            <w:vAlign w:val="center"/>
            <w:hideMark/>
          </w:tcPr>
          <w:p w:rsidR="00A82A33" w:rsidRPr="00B23A3E" w:rsidRDefault="0006144F" w:rsidP="00B23A3E">
            <w:pPr>
              <w:widowControl/>
              <w:spacing w:line="360" w:lineRule="auto"/>
              <w:jc w:val="center"/>
              <w:rPr>
                <w:rFonts w:ascii="宋体" w:hAnsi="宋体" w:cs="宋体"/>
                <w:kern w:val="0"/>
                <w:sz w:val="24"/>
                <w:szCs w:val="24"/>
              </w:rPr>
            </w:pPr>
            <w:r w:rsidRPr="00B23A3E">
              <w:rPr>
                <w:rFonts w:ascii="宋体" w:hAnsi="宋体" w:cs="宋体" w:hint="eastAsia"/>
                <w:kern w:val="0"/>
                <w:sz w:val="24"/>
                <w:szCs w:val="24"/>
              </w:rPr>
              <w:t>中国</w:t>
            </w:r>
          </w:p>
        </w:tc>
        <w:tc>
          <w:tcPr>
            <w:tcW w:w="2551" w:type="dxa"/>
            <w:tcBorders>
              <w:top w:val="nil"/>
              <w:left w:val="nil"/>
              <w:bottom w:val="single" w:sz="4" w:space="0" w:color="auto"/>
              <w:right w:val="single" w:sz="4" w:space="0" w:color="auto"/>
            </w:tcBorders>
            <w:shd w:val="clear" w:color="auto" w:fill="auto"/>
            <w:vAlign w:val="center"/>
            <w:hideMark/>
          </w:tcPr>
          <w:p w:rsidR="00A82A33" w:rsidRPr="00B23A3E" w:rsidRDefault="0006144F" w:rsidP="00B23A3E">
            <w:pPr>
              <w:widowControl/>
              <w:spacing w:line="360" w:lineRule="auto"/>
              <w:jc w:val="center"/>
              <w:rPr>
                <w:rFonts w:ascii="宋体" w:hAnsi="宋体" w:cs="宋体"/>
                <w:kern w:val="0"/>
                <w:sz w:val="24"/>
                <w:szCs w:val="24"/>
              </w:rPr>
            </w:pPr>
            <w:r w:rsidRPr="00B23A3E">
              <w:rPr>
                <w:rFonts w:ascii="宋体" w:hAnsi="宋体" w:cs="宋体" w:hint="eastAsia"/>
                <w:kern w:val="0"/>
                <w:sz w:val="24"/>
                <w:szCs w:val="24"/>
              </w:rPr>
              <w:t>毕业院校及专业</w:t>
            </w:r>
          </w:p>
        </w:tc>
        <w:tc>
          <w:tcPr>
            <w:tcW w:w="2127" w:type="dxa"/>
            <w:tcBorders>
              <w:top w:val="nil"/>
              <w:left w:val="nil"/>
              <w:bottom w:val="single" w:sz="4" w:space="0" w:color="auto"/>
              <w:right w:val="single" w:sz="4" w:space="0" w:color="auto"/>
            </w:tcBorders>
            <w:shd w:val="clear" w:color="auto" w:fill="auto"/>
            <w:vAlign w:val="center"/>
            <w:hideMark/>
          </w:tcPr>
          <w:p w:rsidR="00A82A33" w:rsidRPr="00B23A3E" w:rsidRDefault="0006144F" w:rsidP="00B23A3E">
            <w:pPr>
              <w:widowControl/>
              <w:spacing w:line="360" w:lineRule="auto"/>
              <w:jc w:val="center"/>
              <w:rPr>
                <w:rFonts w:ascii="宋体" w:hAnsi="宋体" w:cs="宋体"/>
                <w:kern w:val="0"/>
                <w:sz w:val="24"/>
                <w:szCs w:val="24"/>
              </w:rPr>
            </w:pPr>
            <w:r w:rsidRPr="00B23A3E">
              <w:rPr>
                <w:rFonts w:ascii="宋体" w:hAnsi="宋体" w:cs="宋体" w:hint="eastAsia"/>
                <w:kern w:val="0"/>
                <w:sz w:val="24"/>
                <w:szCs w:val="24"/>
              </w:rPr>
              <w:t>英国布里斯托大</w:t>
            </w:r>
            <w:r w:rsidRPr="00B23A3E">
              <w:rPr>
                <w:rFonts w:ascii="宋体" w:hAnsi="宋体" w:cs="宋体" w:hint="eastAsia"/>
                <w:kern w:val="0"/>
                <w:sz w:val="24"/>
                <w:szCs w:val="24"/>
              </w:rPr>
              <w:lastRenderedPageBreak/>
              <w:t>学金融投资</w:t>
            </w:r>
          </w:p>
        </w:tc>
      </w:tr>
      <w:tr w:rsidR="00A82A33" w:rsidRPr="00641AB2" w:rsidTr="00B23A3E">
        <w:trPr>
          <w:trHeight w:val="330"/>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A82A33" w:rsidRPr="00B23A3E" w:rsidRDefault="0006144F" w:rsidP="00B23A3E">
            <w:pPr>
              <w:widowControl/>
              <w:spacing w:line="360" w:lineRule="auto"/>
              <w:jc w:val="center"/>
              <w:rPr>
                <w:rFonts w:ascii="宋体" w:hAnsi="宋体" w:cs="宋体"/>
                <w:kern w:val="0"/>
                <w:sz w:val="24"/>
                <w:szCs w:val="24"/>
              </w:rPr>
            </w:pPr>
            <w:r w:rsidRPr="00B23A3E">
              <w:rPr>
                <w:rFonts w:ascii="宋体" w:hAnsi="宋体" w:cs="宋体" w:hint="eastAsia"/>
                <w:kern w:val="0"/>
                <w:sz w:val="24"/>
                <w:szCs w:val="24"/>
              </w:rPr>
              <w:lastRenderedPageBreak/>
              <w:t>其他公司历任</w:t>
            </w:r>
          </w:p>
        </w:tc>
        <w:tc>
          <w:tcPr>
            <w:tcW w:w="6521" w:type="dxa"/>
            <w:gridSpan w:val="3"/>
            <w:tcBorders>
              <w:top w:val="single" w:sz="4" w:space="0" w:color="auto"/>
              <w:left w:val="nil"/>
              <w:bottom w:val="single" w:sz="4" w:space="0" w:color="auto"/>
              <w:right w:val="single" w:sz="4" w:space="0" w:color="auto"/>
            </w:tcBorders>
            <w:shd w:val="clear" w:color="auto" w:fill="auto"/>
            <w:vAlign w:val="center"/>
            <w:hideMark/>
          </w:tcPr>
          <w:p w:rsidR="00A82A33" w:rsidRPr="00B23A3E" w:rsidRDefault="0006144F" w:rsidP="00B23A3E">
            <w:pPr>
              <w:widowControl/>
              <w:spacing w:line="360" w:lineRule="auto"/>
              <w:jc w:val="center"/>
              <w:rPr>
                <w:rFonts w:ascii="宋体" w:hAnsi="宋体" w:cs="宋体"/>
                <w:kern w:val="0"/>
                <w:sz w:val="24"/>
                <w:szCs w:val="24"/>
              </w:rPr>
            </w:pPr>
            <w:r w:rsidRPr="00B23A3E">
              <w:rPr>
                <w:rFonts w:ascii="宋体" w:hAnsi="宋体" w:cs="宋体" w:hint="eastAsia"/>
                <w:kern w:val="0"/>
                <w:sz w:val="24"/>
                <w:szCs w:val="24"/>
              </w:rPr>
              <w:t>方正证券股份有限公司食品饮料研究员（</w:t>
            </w:r>
            <w:r w:rsidRPr="00B23A3E">
              <w:rPr>
                <w:rFonts w:ascii="宋体" w:hAnsi="宋体" w:cs="宋体"/>
                <w:kern w:val="0"/>
                <w:sz w:val="24"/>
                <w:szCs w:val="24"/>
              </w:rPr>
              <w:t>2014.06-2016.01），招商基金管理有限公司食品饮料/农业研究员（2016.01-2018.03）</w:t>
            </w:r>
          </w:p>
        </w:tc>
      </w:tr>
      <w:tr w:rsidR="00A82A33" w:rsidRPr="00641AB2" w:rsidTr="00B23A3E">
        <w:trPr>
          <w:trHeight w:val="330"/>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A82A33" w:rsidRPr="00B23A3E" w:rsidRDefault="0006144F" w:rsidP="00B23A3E">
            <w:pPr>
              <w:widowControl/>
              <w:spacing w:line="360" w:lineRule="auto"/>
              <w:jc w:val="center"/>
              <w:rPr>
                <w:rFonts w:ascii="宋体" w:hAnsi="宋体" w:cs="宋体"/>
                <w:kern w:val="0"/>
                <w:sz w:val="24"/>
                <w:szCs w:val="24"/>
              </w:rPr>
            </w:pPr>
            <w:r w:rsidRPr="00B23A3E">
              <w:rPr>
                <w:rFonts w:ascii="宋体" w:hAnsi="宋体" w:cs="宋体" w:hint="eastAsia"/>
                <w:kern w:val="0"/>
                <w:sz w:val="24"/>
                <w:szCs w:val="24"/>
              </w:rPr>
              <w:t>本公司历任</w:t>
            </w:r>
          </w:p>
        </w:tc>
        <w:tc>
          <w:tcPr>
            <w:tcW w:w="6521" w:type="dxa"/>
            <w:gridSpan w:val="3"/>
            <w:tcBorders>
              <w:top w:val="single" w:sz="4" w:space="0" w:color="auto"/>
              <w:left w:val="nil"/>
              <w:bottom w:val="single" w:sz="4" w:space="0" w:color="auto"/>
              <w:right w:val="single" w:sz="4" w:space="0" w:color="auto"/>
            </w:tcBorders>
            <w:shd w:val="clear" w:color="auto" w:fill="auto"/>
            <w:vAlign w:val="center"/>
            <w:hideMark/>
          </w:tcPr>
          <w:p w:rsidR="00A82A33" w:rsidRPr="00B23A3E" w:rsidRDefault="0006144F" w:rsidP="00B23A3E">
            <w:pPr>
              <w:widowControl/>
              <w:spacing w:line="360" w:lineRule="auto"/>
              <w:jc w:val="center"/>
              <w:rPr>
                <w:rFonts w:ascii="宋体" w:hAnsi="宋体" w:cs="宋体"/>
                <w:kern w:val="0"/>
                <w:sz w:val="24"/>
                <w:szCs w:val="24"/>
              </w:rPr>
            </w:pPr>
            <w:r w:rsidRPr="00B23A3E">
              <w:rPr>
                <w:rFonts w:ascii="宋体" w:hAnsi="宋体" w:cs="宋体" w:hint="eastAsia"/>
                <w:kern w:val="0"/>
                <w:sz w:val="24"/>
                <w:szCs w:val="24"/>
              </w:rPr>
              <w:t>基金经理助理、投资经理</w:t>
            </w:r>
          </w:p>
        </w:tc>
      </w:tr>
      <w:tr w:rsidR="00A82A33" w:rsidRPr="00641AB2" w:rsidTr="00B23A3E">
        <w:trPr>
          <w:trHeight w:val="330"/>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A82A33" w:rsidRPr="00B23A3E" w:rsidRDefault="0006144F" w:rsidP="00B23A3E">
            <w:pPr>
              <w:widowControl/>
              <w:spacing w:line="360" w:lineRule="auto"/>
              <w:jc w:val="center"/>
              <w:rPr>
                <w:rFonts w:ascii="宋体" w:hAnsi="宋体" w:cs="宋体"/>
                <w:kern w:val="0"/>
                <w:sz w:val="24"/>
                <w:szCs w:val="24"/>
              </w:rPr>
            </w:pPr>
            <w:r w:rsidRPr="00B23A3E">
              <w:rPr>
                <w:rFonts w:ascii="宋体" w:hAnsi="宋体" w:cs="宋体" w:hint="eastAsia"/>
                <w:kern w:val="0"/>
                <w:sz w:val="24"/>
                <w:szCs w:val="24"/>
              </w:rPr>
              <w:t>本公司现任</w:t>
            </w:r>
          </w:p>
        </w:tc>
        <w:tc>
          <w:tcPr>
            <w:tcW w:w="6521" w:type="dxa"/>
            <w:gridSpan w:val="3"/>
            <w:tcBorders>
              <w:top w:val="single" w:sz="4" w:space="0" w:color="auto"/>
              <w:left w:val="nil"/>
              <w:bottom w:val="single" w:sz="4" w:space="0" w:color="auto"/>
              <w:right w:val="single" w:sz="4" w:space="0" w:color="auto"/>
            </w:tcBorders>
            <w:shd w:val="clear" w:color="auto" w:fill="auto"/>
            <w:vAlign w:val="center"/>
            <w:hideMark/>
          </w:tcPr>
          <w:p w:rsidR="00A82A33" w:rsidRPr="00B23A3E" w:rsidRDefault="0006144F" w:rsidP="00B23A3E">
            <w:pPr>
              <w:widowControl/>
              <w:spacing w:line="360" w:lineRule="auto"/>
              <w:jc w:val="center"/>
              <w:rPr>
                <w:rFonts w:ascii="宋体" w:hAnsi="宋体" w:cs="宋体"/>
                <w:kern w:val="0"/>
                <w:sz w:val="24"/>
                <w:szCs w:val="24"/>
              </w:rPr>
            </w:pPr>
            <w:r w:rsidRPr="00B23A3E">
              <w:rPr>
                <w:rFonts w:ascii="宋体" w:hAnsi="宋体" w:cs="宋体" w:hint="eastAsia"/>
                <w:kern w:val="0"/>
                <w:sz w:val="24"/>
                <w:szCs w:val="24"/>
              </w:rPr>
              <w:t>基金经理</w:t>
            </w:r>
          </w:p>
        </w:tc>
      </w:tr>
      <w:tr w:rsidR="00A82A33" w:rsidRPr="00641AB2" w:rsidTr="00B23A3E">
        <w:trPr>
          <w:trHeight w:val="600"/>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A82A33" w:rsidRPr="00B23A3E" w:rsidRDefault="0006144F" w:rsidP="00B23A3E">
            <w:pPr>
              <w:widowControl/>
              <w:spacing w:line="360" w:lineRule="auto"/>
              <w:jc w:val="center"/>
              <w:rPr>
                <w:rFonts w:ascii="宋体" w:hAnsi="宋体" w:cs="宋体"/>
                <w:kern w:val="0"/>
                <w:sz w:val="24"/>
                <w:szCs w:val="24"/>
              </w:rPr>
            </w:pPr>
            <w:r w:rsidRPr="00B23A3E">
              <w:rPr>
                <w:rFonts w:ascii="宋体" w:hAnsi="宋体" w:cs="宋体" w:hint="eastAsia"/>
                <w:kern w:val="0"/>
                <w:sz w:val="24"/>
                <w:szCs w:val="24"/>
              </w:rPr>
              <w:t>本基金经理所管理基金具体情况</w:t>
            </w:r>
          </w:p>
        </w:tc>
        <w:tc>
          <w:tcPr>
            <w:tcW w:w="1843" w:type="dxa"/>
            <w:tcBorders>
              <w:top w:val="nil"/>
              <w:left w:val="nil"/>
              <w:bottom w:val="single" w:sz="4" w:space="0" w:color="auto"/>
              <w:right w:val="single" w:sz="4" w:space="0" w:color="auto"/>
            </w:tcBorders>
            <w:shd w:val="clear" w:color="auto" w:fill="auto"/>
            <w:vAlign w:val="center"/>
            <w:hideMark/>
          </w:tcPr>
          <w:p w:rsidR="00A82A33" w:rsidRPr="00B23A3E" w:rsidRDefault="0006144F" w:rsidP="00B23A3E">
            <w:pPr>
              <w:widowControl/>
              <w:spacing w:line="360" w:lineRule="auto"/>
              <w:jc w:val="center"/>
              <w:rPr>
                <w:rFonts w:ascii="宋体" w:hAnsi="宋体" w:cs="宋体"/>
                <w:kern w:val="0"/>
                <w:sz w:val="24"/>
                <w:szCs w:val="24"/>
              </w:rPr>
            </w:pPr>
            <w:r w:rsidRPr="00B23A3E">
              <w:rPr>
                <w:rFonts w:ascii="宋体" w:hAnsi="宋体" w:cs="宋体" w:hint="eastAsia"/>
                <w:kern w:val="0"/>
                <w:sz w:val="24"/>
                <w:szCs w:val="24"/>
              </w:rPr>
              <w:t>产品名称</w:t>
            </w:r>
          </w:p>
        </w:tc>
        <w:tc>
          <w:tcPr>
            <w:tcW w:w="2551" w:type="dxa"/>
            <w:tcBorders>
              <w:top w:val="nil"/>
              <w:left w:val="nil"/>
              <w:bottom w:val="single" w:sz="4" w:space="0" w:color="auto"/>
              <w:right w:val="single" w:sz="4" w:space="0" w:color="auto"/>
            </w:tcBorders>
            <w:shd w:val="clear" w:color="auto" w:fill="auto"/>
            <w:vAlign w:val="center"/>
            <w:hideMark/>
          </w:tcPr>
          <w:p w:rsidR="00A82A33" w:rsidRPr="00B23A3E" w:rsidRDefault="0006144F" w:rsidP="00B23A3E">
            <w:pPr>
              <w:widowControl/>
              <w:spacing w:line="360" w:lineRule="auto"/>
              <w:jc w:val="center"/>
              <w:rPr>
                <w:rFonts w:ascii="宋体" w:hAnsi="宋体" w:cs="宋体"/>
                <w:kern w:val="0"/>
                <w:sz w:val="24"/>
                <w:szCs w:val="24"/>
              </w:rPr>
            </w:pPr>
            <w:r w:rsidRPr="00B23A3E">
              <w:rPr>
                <w:rFonts w:ascii="宋体" w:hAnsi="宋体" w:cs="宋体" w:hint="eastAsia"/>
                <w:kern w:val="0"/>
                <w:sz w:val="24"/>
                <w:szCs w:val="24"/>
              </w:rPr>
              <w:t>起任日期</w:t>
            </w:r>
          </w:p>
        </w:tc>
        <w:tc>
          <w:tcPr>
            <w:tcW w:w="2127" w:type="dxa"/>
            <w:tcBorders>
              <w:top w:val="nil"/>
              <w:left w:val="nil"/>
              <w:bottom w:val="single" w:sz="4" w:space="0" w:color="auto"/>
              <w:right w:val="single" w:sz="4" w:space="0" w:color="auto"/>
            </w:tcBorders>
            <w:shd w:val="clear" w:color="auto" w:fill="auto"/>
            <w:vAlign w:val="center"/>
            <w:hideMark/>
          </w:tcPr>
          <w:p w:rsidR="00A82A33" w:rsidRPr="00B23A3E" w:rsidRDefault="0006144F" w:rsidP="00B23A3E">
            <w:pPr>
              <w:widowControl/>
              <w:spacing w:line="360" w:lineRule="auto"/>
              <w:jc w:val="center"/>
              <w:rPr>
                <w:rFonts w:ascii="宋体" w:hAnsi="宋体" w:cs="宋体"/>
                <w:kern w:val="0"/>
                <w:sz w:val="24"/>
                <w:szCs w:val="24"/>
              </w:rPr>
            </w:pPr>
            <w:r w:rsidRPr="00B23A3E">
              <w:rPr>
                <w:rFonts w:ascii="宋体" w:hAnsi="宋体" w:cs="宋体" w:hint="eastAsia"/>
                <w:kern w:val="0"/>
                <w:sz w:val="24"/>
                <w:szCs w:val="24"/>
              </w:rPr>
              <w:t>离任日期</w:t>
            </w:r>
          </w:p>
        </w:tc>
      </w:tr>
      <w:tr w:rsidR="00A82A33" w:rsidRPr="00641AB2" w:rsidTr="00B23A3E">
        <w:trPr>
          <w:trHeight w:val="660"/>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A82A33" w:rsidRPr="00B23A3E" w:rsidRDefault="0006144F" w:rsidP="00B23A3E">
            <w:pPr>
              <w:widowControl/>
              <w:spacing w:line="360" w:lineRule="auto"/>
              <w:jc w:val="center"/>
              <w:rPr>
                <w:rFonts w:ascii="宋体" w:hAnsi="宋体" w:cs="宋体"/>
                <w:kern w:val="0"/>
                <w:sz w:val="24"/>
                <w:szCs w:val="24"/>
              </w:rPr>
            </w:pPr>
            <w:r w:rsidRPr="00B23A3E">
              <w:rPr>
                <w:rFonts w:ascii="宋体" w:hAnsi="宋体" w:cs="宋体"/>
                <w:kern w:val="0"/>
                <w:sz w:val="24"/>
                <w:szCs w:val="24"/>
              </w:rPr>
              <w:t>1</w:t>
            </w:r>
          </w:p>
        </w:tc>
        <w:tc>
          <w:tcPr>
            <w:tcW w:w="1843" w:type="dxa"/>
            <w:tcBorders>
              <w:top w:val="nil"/>
              <w:left w:val="nil"/>
              <w:bottom w:val="single" w:sz="4" w:space="0" w:color="auto"/>
              <w:right w:val="single" w:sz="4" w:space="0" w:color="auto"/>
            </w:tcBorders>
            <w:shd w:val="clear" w:color="auto" w:fill="auto"/>
            <w:vAlign w:val="center"/>
            <w:hideMark/>
          </w:tcPr>
          <w:p w:rsidR="00A82A33" w:rsidRPr="00B23A3E" w:rsidRDefault="0006144F" w:rsidP="00B23A3E">
            <w:pPr>
              <w:widowControl/>
              <w:spacing w:line="360" w:lineRule="auto"/>
              <w:jc w:val="center"/>
              <w:rPr>
                <w:rFonts w:ascii="宋体" w:hAnsi="宋体" w:cs="宋体"/>
                <w:kern w:val="0"/>
                <w:sz w:val="24"/>
                <w:szCs w:val="24"/>
              </w:rPr>
            </w:pPr>
            <w:r w:rsidRPr="00B23A3E">
              <w:rPr>
                <w:rFonts w:ascii="宋体" w:hAnsi="宋体" w:cs="宋体" w:hint="eastAsia"/>
                <w:kern w:val="0"/>
                <w:sz w:val="24"/>
                <w:szCs w:val="24"/>
              </w:rPr>
              <w:t>中欧远见两年定期开放混合型证券投资基金</w:t>
            </w:r>
          </w:p>
        </w:tc>
        <w:tc>
          <w:tcPr>
            <w:tcW w:w="2551" w:type="dxa"/>
            <w:tcBorders>
              <w:top w:val="nil"/>
              <w:left w:val="nil"/>
              <w:bottom w:val="single" w:sz="4" w:space="0" w:color="auto"/>
              <w:right w:val="single" w:sz="4" w:space="0" w:color="auto"/>
            </w:tcBorders>
            <w:shd w:val="clear" w:color="auto" w:fill="auto"/>
            <w:vAlign w:val="center"/>
            <w:hideMark/>
          </w:tcPr>
          <w:p w:rsidR="00A82A33" w:rsidRPr="00B23A3E" w:rsidRDefault="0006144F" w:rsidP="00B23A3E">
            <w:pPr>
              <w:widowControl/>
              <w:spacing w:line="360" w:lineRule="auto"/>
              <w:jc w:val="center"/>
              <w:rPr>
                <w:rFonts w:ascii="宋体" w:hAnsi="宋体" w:cs="宋体"/>
                <w:kern w:val="0"/>
                <w:sz w:val="24"/>
                <w:szCs w:val="24"/>
              </w:rPr>
            </w:pPr>
            <w:r w:rsidRPr="00B23A3E">
              <w:rPr>
                <w:rFonts w:ascii="宋体" w:hAnsi="宋体" w:cs="宋体"/>
                <w:kern w:val="0"/>
                <w:sz w:val="24"/>
                <w:szCs w:val="24"/>
              </w:rPr>
              <w:t>2019年06月01日</w:t>
            </w:r>
          </w:p>
        </w:tc>
        <w:tc>
          <w:tcPr>
            <w:tcW w:w="2127" w:type="dxa"/>
            <w:tcBorders>
              <w:top w:val="nil"/>
              <w:left w:val="nil"/>
              <w:bottom w:val="single" w:sz="4" w:space="0" w:color="auto"/>
              <w:right w:val="single" w:sz="4" w:space="0" w:color="auto"/>
            </w:tcBorders>
            <w:shd w:val="clear" w:color="auto" w:fill="auto"/>
            <w:vAlign w:val="center"/>
            <w:hideMark/>
          </w:tcPr>
          <w:p w:rsidR="00A82A33" w:rsidRPr="00B23A3E" w:rsidRDefault="0006144F" w:rsidP="00B23A3E">
            <w:pPr>
              <w:widowControl/>
              <w:spacing w:line="360" w:lineRule="auto"/>
              <w:jc w:val="center"/>
              <w:rPr>
                <w:rFonts w:ascii="宋体" w:hAnsi="宋体" w:cs="宋体"/>
                <w:kern w:val="0"/>
                <w:sz w:val="24"/>
                <w:szCs w:val="24"/>
              </w:rPr>
            </w:pPr>
            <w:r w:rsidRPr="00B23A3E">
              <w:rPr>
                <w:rFonts w:ascii="宋体" w:hAnsi="宋体" w:cs="宋体" w:hint="eastAsia"/>
                <w:kern w:val="0"/>
                <w:sz w:val="24"/>
                <w:szCs w:val="24"/>
              </w:rPr>
              <w:t xml:space="preserve">　</w:t>
            </w:r>
          </w:p>
        </w:tc>
      </w:tr>
      <w:tr w:rsidR="00A82A33" w:rsidRPr="00641AB2" w:rsidTr="00B23A3E">
        <w:trPr>
          <w:trHeight w:val="660"/>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A82A33" w:rsidRPr="00B23A3E" w:rsidRDefault="0006144F" w:rsidP="00B23A3E">
            <w:pPr>
              <w:widowControl/>
              <w:spacing w:line="360" w:lineRule="auto"/>
              <w:jc w:val="center"/>
              <w:rPr>
                <w:rFonts w:ascii="宋体" w:hAnsi="宋体" w:cs="宋体"/>
                <w:kern w:val="0"/>
                <w:sz w:val="24"/>
                <w:szCs w:val="24"/>
              </w:rPr>
            </w:pPr>
            <w:r w:rsidRPr="00B23A3E">
              <w:rPr>
                <w:rFonts w:ascii="宋体" w:hAnsi="宋体" w:cs="宋体"/>
                <w:kern w:val="0"/>
                <w:sz w:val="24"/>
                <w:szCs w:val="24"/>
              </w:rPr>
              <w:t>2</w:t>
            </w:r>
          </w:p>
        </w:tc>
        <w:tc>
          <w:tcPr>
            <w:tcW w:w="1843" w:type="dxa"/>
            <w:tcBorders>
              <w:top w:val="nil"/>
              <w:left w:val="nil"/>
              <w:bottom w:val="single" w:sz="4" w:space="0" w:color="auto"/>
              <w:right w:val="single" w:sz="4" w:space="0" w:color="auto"/>
            </w:tcBorders>
            <w:shd w:val="clear" w:color="auto" w:fill="auto"/>
            <w:vAlign w:val="center"/>
            <w:hideMark/>
          </w:tcPr>
          <w:p w:rsidR="00A82A33" w:rsidRPr="00B23A3E" w:rsidRDefault="0006144F" w:rsidP="00B23A3E">
            <w:pPr>
              <w:widowControl/>
              <w:spacing w:line="360" w:lineRule="auto"/>
              <w:jc w:val="center"/>
              <w:rPr>
                <w:rFonts w:ascii="宋体" w:hAnsi="宋体" w:cs="宋体"/>
                <w:kern w:val="0"/>
                <w:sz w:val="24"/>
                <w:szCs w:val="24"/>
              </w:rPr>
            </w:pPr>
            <w:r w:rsidRPr="00B23A3E">
              <w:rPr>
                <w:rFonts w:ascii="宋体" w:hAnsi="宋体" w:cs="宋体" w:hint="eastAsia"/>
                <w:kern w:val="0"/>
                <w:sz w:val="24"/>
                <w:szCs w:val="24"/>
              </w:rPr>
              <w:t>中欧时代智慧混合型证券投资基金</w:t>
            </w:r>
          </w:p>
        </w:tc>
        <w:tc>
          <w:tcPr>
            <w:tcW w:w="2551" w:type="dxa"/>
            <w:tcBorders>
              <w:top w:val="nil"/>
              <w:left w:val="nil"/>
              <w:bottom w:val="single" w:sz="4" w:space="0" w:color="auto"/>
              <w:right w:val="single" w:sz="4" w:space="0" w:color="auto"/>
            </w:tcBorders>
            <w:shd w:val="clear" w:color="auto" w:fill="auto"/>
            <w:vAlign w:val="center"/>
            <w:hideMark/>
          </w:tcPr>
          <w:p w:rsidR="00A82A33" w:rsidRPr="00B23A3E" w:rsidRDefault="0006144F" w:rsidP="00B23A3E">
            <w:pPr>
              <w:widowControl/>
              <w:spacing w:line="360" w:lineRule="auto"/>
              <w:jc w:val="center"/>
              <w:rPr>
                <w:rFonts w:ascii="宋体" w:hAnsi="宋体" w:cs="宋体"/>
                <w:kern w:val="0"/>
                <w:sz w:val="24"/>
                <w:szCs w:val="24"/>
              </w:rPr>
            </w:pPr>
            <w:r w:rsidRPr="00B23A3E">
              <w:rPr>
                <w:rFonts w:ascii="宋体" w:hAnsi="宋体" w:cs="宋体"/>
                <w:kern w:val="0"/>
                <w:sz w:val="24"/>
                <w:szCs w:val="24"/>
              </w:rPr>
              <w:t>2019年06月01日</w:t>
            </w:r>
          </w:p>
        </w:tc>
        <w:tc>
          <w:tcPr>
            <w:tcW w:w="2127" w:type="dxa"/>
            <w:tcBorders>
              <w:top w:val="nil"/>
              <w:left w:val="nil"/>
              <w:bottom w:val="single" w:sz="4" w:space="0" w:color="auto"/>
              <w:right w:val="single" w:sz="4" w:space="0" w:color="auto"/>
            </w:tcBorders>
            <w:shd w:val="clear" w:color="auto" w:fill="auto"/>
            <w:vAlign w:val="center"/>
            <w:hideMark/>
          </w:tcPr>
          <w:p w:rsidR="00A82A33" w:rsidRPr="00B23A3E" w:rsidRDefault="0006144F" w:rsidP="00B23A3E">
            <w:pPr>
              <w:widowControl/>
              <w:spacing w:line="360" w:lineRule="auto"/>
              <w:jc w:val="center"/>
              <w:rPr>
                <w:rFonts w:ascii="宋体" w:hAnsi="宋体" w:cs="宋体"/>
                <w:kern w:val="0"/>
                <w:sz w:val="24"/>
                <w:szCs w:val="24"/>
              </w:rPr>
            </w:pPr>
            <w:r w:rsidRPr="00B23A3E">
              <w:rPr>
                <w:rFonts w:ascii="宋体" w:hAnsi="宋体" w:cs="宋体" w:hint="eastAsia"/>
                <w:kern w:val="0"/>
                <w:sz w:val="24"/>
                <w:szCs w:val="24"/>
              </w:rPr>
              <w:t xml:space="preserve">　</w:t>
            </w:r>
          </w:p>
        </w:tc>
      </w:tr>
    </w:tbl>
    <w:p w:rsidR="00A82A33" w:rsidRDefault="0006144F">
      <w:pPr>
        <w:spacing w:line="360" w:lineRule="auto"/>
        <w:ind w:firstLineChars="200" w:firstLine="480"/>
        <w:rPr>
          <w:sz w:val="24"/>
          <w:szCs w:val="24"/>
        </w:rPr>
      </w:pPr>
      <w:r>
        <w:rPr>
          <w:rFonts w:ascii="宋体" w:hAnsi="宋体" w:hint="eastAsia"/>
          <w:sz w:val="24"/>
          <w:szCs w:val="24"/>
        </w:rPr>
        <w:t xml:space="preserve"> </w:t>
      </w:r>
    </w:p>
    <w:p w:rsidR="00E345FD" w:rsidRPr="0092044C" w:rsidRDefault="00E345FD" w:rsidP="00F52213">
      <w:pPr>
        <w:spacing w:line="360" w:lineRule="auto"/>
        <w:ind w:firstLineChars="200" w:firstLine="480"/>
        <w:outlineLvl w:val="2"/>
        <w:rPr>
          <w:sz w:val="24"/>
          <w:szCs w:val="24"/>
        </w:rPr>
      </w:pPr>
      <w:r w:rsidRPr="0092044C">
        <w:rPr>
          <w:rFonts w:ascii="宋体" w:hAnsi="宋体" w:hint="eastAsia"/>
          <w:sz w:val="24"/>
          <w:szCs w:val="24"/>
        </w:rPr>
        <w:t>5</w:t>
      </w:r>
      <w:r w:rsidR="00DB15E4" w:rsidRPr="0092044C">
        <w:rPr>
          <w:rFonts w:ascii="宋体" w:hAnsi="宋体" w:hint="eastAsia"/>
          <w:sz w:val="24"/>
          <w:szCs w:val="24"/>
        </w:rPr>
        <w:t>、</w:t>
      </w:r>
      <w:r w:rsidR="00591252" w:rsidRPr="0092044C">
        <w:rPr>
          <w:rFonts w:ascii="宋体" w:hAnsi="宋体" w:hint="eastAsia"/>
          <w:sz w:val="24"/>
          <w:szCs w:val="24"/>
        </w:rPr>
        <w:t>基金管理人</w:t>
      </w:r>
      <w:r w:rsidRPr="0092044C">
        <w:rPr>
          <w:rFonts w:ascii="宋体" w:hAnsi="宋体" w:hint="eastAsia"/>
          <w:sz w:val="24"/>
          <w:szCs w:val="24"/>
        </w:rPr>
        <w:t>投资决策委员会成员</w:t>
      </w:r>
    </w:p>
    <w:p w:rsidR="004D37E8" w:rsidRDefault="004D37E8" w:rsidP="00B23A3E">
      <w:pPr>
        <w:spacing w:line="360" w:lineRule="auto"/>
        <w:ind w:firstLineChars="200" w:firstLine="480"/>
        <w:rPr>
          <w:color w:val="000000"/>
          <w:sz w:val="24"/>
          <w:szCs w:val="24"/>
        </w:rPr>
      </w:pPr>
      <w:r>
        <w:rPr>
          <w:rFonts w:ascii="宋体" w:hAnsi="宋体" w:hint="eastAsia"/>
          <w:color w:val="000000"/>
          <w:sz w:val="24"/>
          <w:szCs w:val="24"/>
        </w:rPr>
        <w:t>刘建平、周蔚文、王培、曹名长、卢纯青、卞玺云、周应波担任权益投资决策委员会委员，负责权益投研领导工作。周蔚文为权益投资决策委员会主席。</w:t>
      </w:r>
    </w:p>
    <w:p w:rsidR="004D37E8" w:rsidRDefault="004D37E8" w:rsidP="00B23A3E">
      <w:pPr>
        <w:spacing w:line="360" w:lineRule="auto"/>
        <w:ind w:firstLineChars="200" w:firstLine="480"/>
        <w:rPr>
          <w:rFonts w:ascii="等线" w:eastAsia="等线" w:hAnsi="等线"/>
          <w:szCs w:val="21"/>
        </w:rPr>
      </w:pPr>
      <w:r>
        <w:rPr>
          <w:rFonts w:ascii="宋体" w:hAnsi="宋体" w:hint="eastAsia"/>
          <w:color w:val="000000"/>
          <w:sz w:val="24"/>
          <w:szCs w:val="24"/>
        </w:rPr>
        <w:t>刘建平、顾伟、刁羽、黄华、李彤、卞玺云担任固定收益投资决策委员会委员，负责固收投研领导工作。顾伟为固定收益投资决策委员会主席。</w:t>
      </w:r>
    </w:p>
    <w:p w:rsidR="00E345FD" w:rsidRPr="0092044C" w:rsidRDefault="00E345FD" w:rsidP="00F52213">
      <w:pPr>
        <w:spacing w:line="360" w:lineRule="auto"/>
        <w:ind w:firstLineChars="200" w:firstLine="480"/>
        <w:outlineLvl w:val="2"/>
        <w:rPr>
          <w:sz w:val="24"/>
          <w:szCs w:val="24"/>
        </w:rPr>
      </w:pPr>
      <w:r w:rsidRPr="0092044C">
        <w:rPr>
          <w:rFonts w:ascii="宋体" w:hAnsi="宋体" w:hint="eastAsia"/>
          <w:sz w:val="24"/>
          <w:szCs w:val="24"/>
        </w:rPr>
        <w:t>6</w:t>
      </w:r>
      <w:r w:rsidR="00DB15E4" w:rsidRPr="0092044C">
        <w:rPr>
          <w:rFonts w:ascii="宋体" w:hAnsi="宋体" w:hint="eastAsia"/>
          <w:sz w:val="24"/>
          <w:szCs w:val="24"/>
        </w:rPr>
        <w:t>、</w:t>
      </w:r>
      <w:r w:rsidRPr="0092044C">
        <w:rPr>
          <w:rFonts w:ascii="宋体" w:hAnsi="宋体" w:hint="eastAsia"/>
          <w:sz w:val="24"/>
          <w:szCs w:val="24"/>
        </w:rPr>
        <w:t>上述人员之间均不存在近亲属关系。</w:t>
      </w:r>
    </w:p>
    <w:p w:rsidR="00E345FD" w:rsidRPr="0092044C" w:rsidRDefault="00166EC1" w:rsidP="00F52213">
      <w:pPr>
        <w:spacing w:line="360" w:lineRule="auto"/>
        <w:ind w:firstLineChars="200" w:firstLine="480"/>
        <w:outlineLvl w:val="2"/>
        <w:rPr>
          <w:sz w:val="24"/>
          <w:szCs w:val="24"/>
        </w:rPr>
      </w:pPr>
      <w:r>
        <w:rPr>
          <w:rFonts w:ascii="宋体" w:hAnsi="宋体" w:hint="eastAsia"/>
          <w:sz w:val="24"/>
          <w:szCs w:val="24"/>
        </w:rPr>
        <w:t>三</w:t>
      </w:r>
      <w:r w:rsidR="00E345FD">
        <w:rPr>
          <w:rFonts w:ascii="宋体" w:hAnsi="宋体" w:hint="eastAsia"/>
          <w:sz w:val="24"/>
          <w:szCs w:val="24"/>
        </w:rPr>
        <w:t>、</w:t>
      </w:r>
      <w:r w:rsidR="00E345FD" w:rsidRPr="0092044C">
        <w:rPr>
          <w:rFonts w:ascii="宋体" w:hAnsi="宋体" w:hint="eastAsia"/>
          <w:sz w:val="24"/>
          <w:szCs w:val="24"/>
        </w:rPr>
        <w:t>基金管理人的</w:t>
      </w:r>
      <w:r w:rsidR="00004054" w:rsidRPr="0092044C">
        <w:rPr>
          <w:rFonts w:ascii="宋体" w:hAnsi="宋体" w:hint="eastAsia"/>
          <w:sz w:val="24"/>
          <w:szCs w:val="24"/>
        </w:rPr>
        <w:t>职责</w:t>
      </w:r>
    </w:p>
    <w:p w:rsidR="00185EDA" w:rsidRPr="0092044C" w:rsidRDefault="006A4018" w:rsidP="00185EDA">
      <w:pPr>
        <w:spacing w:line="360" w:lineRule="auto"/>
        <w:ind w:firstLineChars="200" w:firstLine="480"/>
        <w:rPr>
          <w:sz w:val="24"/>
          <w:szCs w:val="24"/>
        </w:rPr>
      </w:pPr>
      <w:r w:rsidRPr="0092044C">
        <w:rPr>
          <w:rFonts w:ascii="宋体" w:hAnsi="宋体" w:hint="eastAsia"/>
          <w:sz w:val="24"/>
          <w:szCs w:val="24"/>
        </w:rPr>
        <w:t>1、</w:t>
      </w:r>
      <w:r w:rsidR="00004054" w:rsidRPr="0092044C">
        <w:rPr>
          <w:rFonts w:ascii="宋体" w:hAnsi="宋体" w:hint="eastAsia"/>
          <w:sz w:val="24"/>
          <w:szCs w:val="24"/>
        </w:rPr>
        <w:t>依法募集</w:t>
      </w:r>
      <w:r w:rsidR="008D186F" w:rsidRPr="0092044C">
        <w:rPr>
          <w:rFonts w:ascii="宋体" w:hAnsi="宋体" w:hint="eastAsia"/>
          <w:sz w:val="24"/>
          <w:szCs w:val="24"/>
        </w:rPr>
        <w:t>资</w:t>
      </w:r>
      <w:r w:rsidR="00004054" w:rsidRPr="0092044C">
        <w:rPr>
          <w:rFonts w:ascii="宋体" w:hAnsi="宋体" w:hint="eastAsia"/>
          <w:sz w:val="24"/>
          <w:szCs w:val="24"/>
        </w:rPr>
        <w:t>金，办理或者委托经中国证监会认定的其他机构代为办理基金份额的发售、申购、赎回和登记事宜；</w:t>
      </w:r>
    </w:p>
    <w:p w:rsidR="00004054" w:rsidRPr="0092044C" w:rsidRDefault="006A4018" w:rsidP="00185EDA">
      <w:pPr>
        <w:spacing w:line="360" w:lineRule="auto"/>
        <w:ind w:firstLineChars="200" w:firstLine="480"/>
        <w:rPr>
          <w:sz w:val="24"/>
          <w:szCs w:val="24"/>
        </w:rPr>
      </w:pPr>
      <w:r w:rsidRPr="0092044C">
        <w:rPr>
          <w:rFonts w:ascii="宋体" w:hAnsi="宋体" w:hint="eastAsia"/>
          <w:sz w:val="24"/>
          <w:szCs w:val="24"/>
        </w:rPr>
        <w:t>2、</w:t>
      </w:r>
      <w:r w:rsidR="00004054" w:rsidRPr="0092044C">
        <w:rPr>
          <w:rFonts w:ascii="宋体" w:hAnsi="宋体" w:hint="eastAsia"/>
          <w:sz w:val="24"/>
          <w:szCs w:val="24"/>
        </w:rPr>
        <w:t>办理基金备案手续；</w:t>
      </w:r>
    </w:p>
    <w:p w:rsidR="00004054" w:rsidRPr="0092044C" w:rsidRDefault="006A4018" w:rsidP="006A4018">
      <w:pPr>
        <w:spacing w:line="360" w:lineRule="auto"/>
        <w:ind w:firstLineChars="200" w:firstLine="480"/>
        <w:rPr>
          <w:sz w:val="24"/>
          <w:szCs w:val="24"/>
        </w:rPr>
      </w:pPr>
      <w:r w:rsidRPr="0092044C">
        <w:rPr>
          <w:rFonts w:ascii="宋体" w:hAnsi="宋体" w:hint="eastAsia"/>
          <w:sz w:val="24"/>
          <w:szCs w:val="24"/>
        </w:rPr>
        <w:t>3、</w:t>
      </w:r>
      <w:r w:rsidR="00004054" w:rsidRPr="0092044C">
        <w:rPr>
          <w:rFonts w:ascii="宋体" w:hAnsi="宋体" w:hint="eastAsia"/>
          <w:sz w:val="24"/>
          <w:szCs w:val="24"/>
        </w:rPr>
        <w:t>对所管理的不同基金财产分别管理、分别记账，进行证券投资；</w:t>
      </w:r>
    </w:p>
    <w:p w:rsidR="00004054" w:rsidRPr="0092044C" w:rsidRDefault="006A4018" w:rsidP="006A4018">
      <w:pPr>
        <w:spacing w:line="360" w:lineRule="auto"/>
        <w:ind w:firstLineChars="200" w:firstLine="480"/>
        <w:rPr>
          <w:sz w:val="24"/>
          <w:szCs w:val="24"/>
        </w:rPr>
      </w:pPr>
      <w:r w:rsidRPr="0092044C">
        <w:rPr>
          <w:rFonts w:ascii="宋体" w:hAnsi="宋体" w:hint="eastAsia"/>
          <w:sz w:val="24"/>
          <w:szCs w:val="24"/>
        </w:rPr>
        <w:t>4、</w:t>
      </w:r>
      <w:r w:rsidR="00004054" w:rsidRPr="0092044C">
        <w:rPr>
          <w:rFonts w:ascii="宋体" w:hAnsi="宋体" w:hint="eastAsia"/>
          <w:sz w:val="24"/>
          <w:szCs w:val="24"/>
        </w:rPr>
        <w:t>按照基金合同的约定确定基金收益分配方案，及时向基金份额持有人分</w:t>
      </w:r>
      <w:r w:rsidR="00004054" w:rsidRPr="0092044C">
        <w:rPr>
          <w:rFonts w:ascii="宋体" w:hAnsi="宋体" w:hint="eastAsia"/>
          <w:sz w:val="24"/>
          <w:szCs w:val="24"/>
        </w:rPr>
        <w:lastRenderedPageBreak/>
        <w:t>配收益；</w:t>
      </w:r>
    </w:p>
    <w:p w:rsidR="00004054" w:rsidRPr="0092044C" w:rsidRDefault="006A4018" w:rsidP="006A4018">
      <w:pPr>
        <w:spacing w:line="360" w:lineRule="auto"/>
        <w:ind w:firstLineChars="200" w:firstLine="480"/>
        <w:rPr>
          <w:sz w:val="24"/>
          <w:szCs w:val="24"/>
        </w:rPr>
      </w:pPr>
      <w:r w:rsidRPr="0092044C">
        <w:rPr>
          <w:rFonts w:ascii="宋体" w:hAnsi="宋体" w:hint="eastAsia"/>
          <w:sz w:val="24"/>
          <w:szCs w:val="24"/>
        </w:rPr>
        <w:t>5、</w:t>
      </w:r>
      <w:r w:rsidR="00004054" w:rsidRPr="0092044C">
        <w:rPr>
          <w:rFonts w:ascii="宋体" w:hAnsi="宋体" w:hint="eastAsia"/>
          <w:sz w:val="24"/>
          <w:szCs w:val="24"/>
        </w:rPr>
        <w:t>进行基金会计核算并编制基金财务会计报告；</w:t>
      </w:r>
    </w:p>
    <w:p w:rsidR="005C2955" w:rsidRPr="00821DBC" w:rsidRDefault="005C2955" w:rsidP="005C2955">
      <w:pPr>
        <w:spacing w:line="360" w:lineRule="auto"/>
        <w:ind w:firstLineChars="200" w:firstLine="480"/>
        <w:rPr>
          <w:sz w:val="24"/>
          <w:szCs w:val="24"/>
        </w:rPr>
      </w:pPr>
      <w:r w:rsidRPr="00821DBC">
        <w:rPr>
          <w:rFonts w:ascii="宋体" w:hAnsi="宋体" w:hint="eastAsia"/>
          <w:sz w:val="24"/>
          <w:szCs w:val="24"/>
        </w:rPr>
        <w:t>6、编制季度</w:t>
      </w:r>
      <w:r>
        <w:rPr>
          <w:rFonts w:ascii="宋体" w:hAnsi="宋体" w:hint="eastAsia"/>
          <w:sz w:val="24"/>
          <w:szCs w:val="24"/>
        </w:rPr>
        <w:t>报告</w:t>
      </w:r>
      <w:r w:rsidRPr="00821DBC">
        <w:rPr>
          <w:rFonts w:ascii="宋体" w:hAnsi="宋体" w:hint="eastAsia"/>
          <w:sz w:val="24"/>
          <w:szCs w:val="24"/>
        </w:rPr>
        <w:t>、</w:t>
      </w:r>
      <w:r>
        <w:rPr>
          <w:rFonts w:ascii="宋体" w:hAnsi="宋体" w:hint="eastAsia"/>
          <w:sz w:val="24"/>
          <w:szCs w:val="24"/>
        </w:rPr>
        <w:t>中期报告</w:t>
      </w:r>
      <w:r w:rsidRPr="00821DBC">
        <w:rPr>
          <w:rFonts w:ascii="宋体" w:hAnsi="宋体" w:hint="eastAsia"/>
          <w:sz w:val="24"/>
          <w:szCs w:val="24"/>
        </w:rPr>
        <w:t>和年度报告；</w:t>
      </w:r>
    </w:p>
    <w:p w:rsidR="005C2955" w:rsidRPr="00821DBC" w:rsidRDefault="005C2955" w:rsidP="005C2955">
      <w:pPr>
        <w:spacing w:line="360" w:lineRule="auto"/>
        <w:ind w:firstLineChars="200" w:firstLine="480"/>
        <w:rPr>
          <w:sz w:val="24"/>
          <w:szCs w:val="24"/>
        </w:rPr>
      </w:pPr>
      <w:r w:rsidRPr="00821DBC">
        <w:rPr>
          <w:rFonts w:ascii="宋体" w:hAnsi="宋体" w:hint="eastAsia"/>
          <w:sz w:val="24"/>
          <w:szCs w:val="24"/>
        </w:rPr>
        <w:t>7、计算并公告基金净值</w:t>
      </w:r>
      <w:r>
        <w:rPr>
          <w:rFonts w:ascii="宋体" w:hAnsi="宋体" w:hint="eastAsia"/>
          <w:sz w:val="24"/>
          <w:szCs w:val="24"/>
        </w:rPr>
        <w:t>信息</w:t>
      </w:r>
      <w:r w:rsidRPr="00821DBC">
        <w:rPr>
          <w:rFonts w:ascii="宋体" w:hAnsi="宋体" w:hint="eastAsia"/>
          <w:sz w:val="24"/>
          <w:szCs w:val="24"/>
        </w:rPr>
        <w:t>，确定基金份额申购、赎回价格；</w:t>
      </w:r>
    </w:p>
    <w:p w:rsidR="00004054" w:rsidRPr="0092044C" w:rsidRDefault="006A4018" w:rsidP="006A4018">
      <w:pPr>
        <w:spacing w:line="360" w:lineRule="auto"/>
        <w:ind w:firstLineChars="200" w:firstLine="480"/>
        <w:rPr>
          <w:sz w:val="24"/>
          <w:szCs w:val="24"/>
        </w:rPr>
      </w:pPr>
      <w:r w:rsidRPr="0092044C">
        <w:rPr>
          <w:rFonts w:ascii="宋体" w:hAnsi="宋体" w:hint="eastAsia"/>
          <w:sz w:val="24"/>
          <w:szCs w:val="24"/>
        </w:rPr>
        <w:t>8、</w:t>
      </w:r>
      <w:r w:rsidR="00004054" w:rsidRPr="0092044C">
        <w:rPr>
          <w:rFonts w:ascii="宋体" w:hAnsi="宋体" w:hint="eastAsia"/>
          <w:sz w:val="24"/>
          <w:szCs w:val="24"/>
        </w:rPr>
        <w:t>办理与基金财产管理业务活动有关的信息披露事项；</w:t>
      </w:r>
    </w:p>
    <w:p w:rsidR="00004054" w:rsidRPr="0092044C" w:rsidRDefault="006A4018" w:rsidP="006A4018">
      <w:pPr>
        <w:spacing w:line="360" w:lineRule="auto"/>
        <w:ind w:firstLineChars="200" w:firstLine="480"/>
        <w:rPr>
          <w:sz w:val="24"/>
          <w:szCs w:val="24"/>
        </w:rPr>
      </w:pPr>
      <w:r w:rsidRPr="0092044C">
        <w:rPr>
          <w:rFonts w:ascii="宋体" w:hAnsi="宋体" w:hint="eastAsia"/>
          <w:sz w:val="24"/>
          <w:szCs w:val="24"/>
        </w:rPr>
        <w:t>9、</w:t>
      </w:r>
      <w:r w:rsidR="0004631D" w:rsidRPr="0092044C">
        <w:rPr>
          <w:rFonts w:ascii="宋体" w:hAnsi="宋体" w:hint="eastAsia"/>
          <w:sz w:val="24"/>
          <w:szCs w:val="24"/>
        </w:rPr>
        <w:t>按照规定</w:t>
      </w:r>
      <w:r w:rsidR="00004054" w:rsidRPr="0092044C">
        <w:rPr>
          <w:rFonts w:ascii="宋体" w:hAnsi="宋体" w:hint="eastAsia"/>
          <w:sz w:val="24"/>
          <w:szCs w:val="24"/>
        </w:rPr>
        <w:t>召集基金份额持有人大会；</w:t>
      </w:r>
    </w:p>
    <w:p w:rsidR="00004054" w:rsidRPr="0092044C" w:rsidRDefault="006A4018" w:rsidP="006A4018">
      <w:pPr>
        <w:spacing w:line="360" w:lineRule="auto"/>
        <w:ind w:firstLineChars="200" w:firstLine="480"/>
        <w:rPr>
          <w:sz w:val="24"/>
          <w:szCs w:val="24"/>
        </w:rPr>
      </w:pPr>
      <w:r w:rsidRPr="0092044C">
        <w:rPr>
          <w:rFonts w:ascii="宋体" w:hAnsi="宋体" w:hint="eastAsia"/>
          <w:sz w:val="24"/>
          <w:szCs w:val="24"/>
        </w:rPr>
        <w:t>10、</w:t>
      </w:r>
      <w:r w:rsidR="00004054" w:rsidRPr="0092044C">
        <w:rPr>
          <w:rFonts w:ascii="宋体" w:hAnsi="宋体" w:hint="eastAsia"/>
          <w:sz w:val="24"/>
          <w:szCs w:val="24"/>
        </w:rPr>
        <w:t>保存基金财产管理业务活动的记录、账册、报表和其他相关资料；</w:t>
      </w:r>
    </w:p>
    <w:p w:rsidR="00004054" w:rsidRPr="0092044C" w:rsidRDefault="006A4018" w:rsidP="006A4018">
      <w:pPr>
        <w:spacing w:line="360" w:lineRule="auto"/>
        <w:ind w:firstLineChars="200" w:firstLine="480"/>
        <w:rPr>
          <w:sz w:val="24"/>
          <w:szCs w:val="24"/>
        </w:rPr>
      </w:pPr>
      <w:r w:rsidRPr="0092044C">
        <w:rPr>
          <w:rFonts w:ascii="宋体" w:hAnsi="宋体" w:hint="eastAsia"/>
          <w:sz w:val="24"/>
          <w:szCs w:val="24"/>
        </w:rPr>
        <w:t>11、</w:t>
      </w:r>
      <w:r w:rsidR="00004054" w:rsidRPr="0092044C">
        <w:rPr>
          <w:rFonts w:ascii="宋体" w:hAnsi="宋体" w:hint="eastAsia"/>
          <w:sz w:val="24"/>
          <w:szCs w:val="24"/>
        </w:rPr>
        <w:t>以基金管理人名义，代表基金份额持有人利益行使诉讼权利或者实施其他法律行为；</w:t>
      </w:r>
    </w:p>
    <w:p w:rsidR="00004054" w:rsidRPr="0092044C" w:rsidRDefault="006A4018" w:rsidP="006A4018">
      <w:pPr>
        <w:spacing w:line="360" w:lineRule="auto"/>
        <w:ind w:firstLineChars="200" w:firstLine="480"/>
        <w:rPr>
          <w:sz w:val="24"/>
          <w:szCs w:val="24"/>
        </w:rPr>
      </w:pPr>
      <w:r w:rsidRPr="0092044C">
        <w:rPr>
          <w:rFonts w:ascii="宋体" w:hAnsi="宋体" w:hint="eastAsia"/>
          <w:sz w:val="24"/>
          <w:szCs w:val="24"/>
        </w:rPr>
        <w:t>12、</w:t>
      </w:r>
      <w:r w:rsidR="00004054" w:rsidRPr="0092044C">
        <w:rPr>
          <w:rFonts w:ascii="宋体" w:hAnsi="宋体" w:hint="eastAsia"/>
          <w:sz w:val="24"/>
          <w:szCs w:val="24"/>
        </w:rPr>
        <w:t>法律</w:t>
      </w:r>
      <w:r w:rsidR="00102242" w:rsidRPr="0092044C">
        <w:rPr>
          <w:rFonts w:ascii="宋体" w:hAnsi="宋体" w:hint="eastAsia"/>
          <w:sz w:val="24"/>
          <w:szCs w:val="24"/>
        </w:rPr>
        <w:t>、行政</w:t>
      </w:r>
      <w:r w:rsidR="00004054" w:rsidRPr="0092044C">
        <w:rPr>
          <w:rFonts w:ascii="宋体" w:hAnsi="宋体" w:hint="eastAsia"/>
          <w:sz w:val="24"/>
          <w:szCs w:val="24"/>
        </w:rPr>
        <w:t>法规、中国证监会和基金合同规定的其他职责。</w:t>
      </w:r>
    </w:p>
    <w:p w:rsidR="00E345FD" w:rsidRPr="0092044C" w:rsidRDefault="00004054" w:rsidP="00F52213">
      <w:pPr>
        <w:spacing w:line="360" w:lineRule="auto"/>
        <w:ind w:firstLineChars="200" w:firstLine="480"/>
        <w:outlineLvl w:val="1"/>
        <w:rPr>
          <w:sz w:val="24"/>
          <w:szCs w:val="24"/>
        </w:rPr>
      </w:pPr>
      <w:r w:rsidRPr="0092044C">
        <w:rPr>
          <w:rFonts w:ascii="宋体" w:hAnsi="宋体" w:hint="eastAsia"/>
          <w:sz w:val="24"/>
          <w:szCs w:val="24"/>
        </w:rPr>
        <w:t>四</w:t>
      </w:r>
      <w:r w:rsidR="00106547" w:rsidRPr="0092044C">
        <w:rPr>
          <w:rFonts w:ascii="宋体" w:hAnsi="宋体" w:hint="eastAsia"/>
          <w:sz w:val="24"/>
          <w:szCs w:val="24"/>
        </w:rPr>
        <w:t>、</w:t>
      </w:r>
      <w:r w:rsidR="00E345FD" w:rsidRPr="0092044C">
        <w:rPr>
          <w:rFonts w:ascii="宋体" w:hAnsi="宋体" w:hint="eastAsia"/>
          <w:sz w:val="24"/>
          <w:szCs w:val="24"/>
        </w:rPr>
        <w:t>基金管理人</w:t>
      </w:r>
      <w:r w:rsidRPr="0092044C">
        <w:rPr>
          <w:rFonts w:ascii="宋体" w:hAnsi="宋体" w:hint="eastAsia"/>
          <w:sz w:val="24"/>
          <w:szCs w:val="24"/>
        </w:rPr>
        <w:t>的</w:t>
      </w:r>
      <w:r w:rsidR="00E345FD" w:rsidRPr="0092044C">
        <w:rPr>
          <w:rFonts w:ascii="宋体" w:hAnsi="宋体" w:hint="eastAsia"/>
          <w:sz w:val="24"/>
          <w:szCs w:val="24"/>
        </w:rPr>
        <w:t>承诺</w:t>
      </w:r>
    </w:p>
    <w:p w:rsidR="00E345FD" w:rsidRPr="0092044C" w:rsidRDefault="00E345FD" w:rsidP="00096945">
      <w:pPr>
        <w:spacing w:line="360" w:lineRule="auto"/>
        <w:ind w:firstLineChars="200" w:firstLine="480"/>
        <w:rPr>
          <w:sz w:val="24"/>
          <w:szCs w:val="24"/>
        </w:rPr>
      </w:pPr>
      <w:r w:rsidRPr="0092044C">
        <w:rPr>
          <w:rFonts w:ascii="宋体" w:hAnsi="宋体" w:hint="eastAsia"/>
          <w:sz w:val="24"/>
          <w:szCs w:val="24"/>
        </w:rPr>
        <w:t>1</w:t>
      </w:r>
      <w:r w:rsidR="00106547" w:rsidRPr="0092044C">
        <w:rPr>
          <w:rFonts w:ascii="宋体" w:hAnsi="宋体" w:hint="eastAsia"/>
          <w:sz w:val="24"/>
          <w:szCs w:val="24"/>
        </w:rPr>
        <w:t>、</w:t>
      </w:r>
      <w:r w:rsidRPr="0092044C">
        <w:rPr>
          <w:rFonts w:ascii="宋体" w:hAnsi="宋体" w:hint="eastAsia"/>
          <w:sz w:val="24"/>
          <w:szCs w:val="24"/>
        </w:rPr>
        <w:t>基金管理人承诺不从事违反《</w:t>
      </w:r>
      <w:r w:rsidR="0004631D" w:rsidRPr="0092044C">
        <w:rPr>
          <w:rFonts w:ascii="宋体" w:hAnsi="宋体" w:hint="eastAsia"/>
          <w:sz w:val="24"/>
          <w:szCs w:val="24"/>
        </w:rPr>
        <w:t>中华人民共和国</w:t>
      </w:r>
      <w:r w:rsidRPr="0092044C">
        <w:rPr>
          <w:rFonts w:ascii="宋体" w:hAnsi="宋体" w:hint="eastAsia"/>
          <w:sz w:val="24"/>
          <w:szCs w:val="24"/>
        </w:rPr>
        <w:t>证券法》的行为，并承诺建立健全内部控制制度，采取有效措施，防止违反《</w:t>
      </w:r>
      <w:r w:rsidR="0004631D" w:rsidRPr="0092044C">
        <w:rPr>
          <w:rFonts w:ascii="宋体" w:hAnsi="宋体" w:hint="eastAsia"/>
          <w:sz w:val="24"/>
          <w:szCs w:val="24"/>
        </w:rPr>
        <w:t>中华人民共和国</w:t>
      </w:r>
      <w:r w:rsidRPr="0092044C">
        <w:rPr>
          <w:rFonts w:ascii="宋体" w:hAnsi="宋体" w:hint="eastAsia"/>
          <w:sz w:val="24"/>
          <w:szCs w:val="24"/>
        </w:rPr>
        <w:t>证券法》行为的发生。</w:t>
      </w:r>
    </w:p>
    <w:p w:rsidR="00E345FD" w:rsidRPr="0092044C" w:rsidRDefault="00E345FD" w:rsidP="00096945">
      <w:pPr>
        <w:spacing w:line="360" w:lineRule="auto"/>
        <w:ind w:firstLineChars="200" w:firstLine="480"/>
        <w:rPr>
          <w:sz w:val="24"/>
          <w:szCs w:val="24"/>
        </w:rPr>
      </w:pPr>
      <w:r w:rsidRPr="0092044C">
        <w:rPr>
          <w:rFonts w:ascii="宋体" w:hAnsi="宋体" w:hint="eastAsia"/>
          <w:sz w:val="24"/>
          <w:szCs w:val="24"/>
        </w:rPr>
        <w:t>2</w:t>
      </w:r>
      <w:r w:rsidR="00106547" w:rsidRPr="0092044C">
        <w:rPr>
          <w:rFonts w:ascii="宋体" w:hAnsi="宋体" w:hint="eastAsia"/>
          <w:sz w:val="24"/>
          <w:szCs w:val="24"/>
        </w:rPr>
        <w:t>、</w:t>
      </w:r>
      <w:r w:rsidRPr="0092044C">
        <w:rPr>
          <w:rFonts w:ascii="宋体" w:hAnsi="宋体" w:hint="eastAsia"/>
          <w:sz w:val="24"/>
          <w:szCs w:val="24"/>
        </w:rPr>
        <w:t>基金管理人承诺不从事违反《基金法》的行为，并承诺建立健全内部风险控制制度，采取有效措施，防止下列行为的发生：</w:t>
      </w:r>
    </w:p>
    <w:p w:rsidR="00546E30" w:rsidRPr="0092044C" w:rsidRDefault="00546E30" w:rsidP="00546E30">
      <w:pPr>
        <w:spacing w:line="360" w:lineRule="auto"/>
        <w:ind w:firstLineChars="200" w:firstLine="480"/>
        <w:rPr>
          <w:sz w:val="24"/>
          <w:szCs w:val="24"/>
        </w:rPr>
      </w:pPr>
      <w:r w:rsidRPr="0092044C">
        <w:rPr>
          <w:rFonts w:ascii="宋体" w:hAnsi="宋体" w:hint="eastAsia"/>
          <w:sz w:val="24"/>
          <w:szCs w:val="24"/>
        </w:rPr>
        <w:t>（1）将基金管理人固有财产或者他人财产混同于基金财产从事证券投资；</w:t>
      </w:r>
    </w:p>
    <w:p w:rsidR="00546E30" w:rsidRPr="0092044C" w:rsidRDefault="00546E30" w:rsidP="00546E30">
      <w:pPr>
        <w:spacing w:line="360" w:lineRule="auto"/>
        <w:ind w:firstLineChars="200" w:firstLine="480"/>
        <w:rPr>
          <w:sz w:val="24"/>
          <w:szCs w:val="24"/>
        </w:rPr>
      </w:pPr>
      <w:r w:rsidRPr="0092044C">
        <w:rPr>
          <w:rFonts w:ascii="宋体" w:hAnsi="宋体" w:hint="eastAsia"/>
          <w:sz w:val="24"/>
          <w:szCs w:val="24"/>
        </w:rPr>
        <w:t>（2）不公平地对待管理的不同基金财产；</w:t>
      </w:r>
    </w:p>
    <w:p w:rsidR="00546E30" w:rsidRPr="0092044C" w:rsidRDefault="00546E30" w:rsidP="00546E30">
      <w:pPr>
        <w:spacing w:line="360" w:lineRule="auto"/>
        <w:ind w:firstLineChars="200" w:firstLine="480"/>
        <w:rPr>
          <w:sz w:val="24"/>
          <w:szCs w:val="24"/>
        </w:rPr>
      </w:pPr>
      <w:r w:rsidRPr="0092044C">
        <w:rPr>
          <w:rFonts w:ascii="宋体" w:hAnsi="宋体" w:hint="eastAsia"/>
          <w:sz w:val="24"/>
          <w:szCs w:val="24"/>
        </w:rPr>
        <w:t>（3）利用基金财产或者职务之便为基金份额持有人以外的第三人牟取利益；</w:t>
      </w:r>
    </w:p>
    <w:p w:rsidR="00546E30" w:rsidRPr="0092044C" w:rsidRDefault="00546E30" w:rsidP="00546E30">
      <w:pPr>
        <w:spacing w:line="360" w:lineRule="auto"/>
        <w:ind w:firstLineChars="200" w:firstLine="480"/>
        <w:rPr>
          <w:sz w:val="24"/>
          <w:szCs w:val="24"/>
        </w:rPr>
      </w:pPr>
      <w:r w:rsidRPr="0092044C">
        <w:rPr>
          <w:rFonts w:ascii="宋体" w:hAnsi="宋体" w:hint="eastAsia"/>
          <w:sz w:val="24"/>
          <w:szCs w:val="24"/>
        </w:rPr>
        <w:t>（4）向基金份额持有人违规承诺收益或者承担损失；</w:t>
      </w:r>
    </w:p>
    <w:p w:rsidR="00546E30" w:rsidRPr="0092044C" w:rsidRDefault="00546E30" w:rsidP="00546E30">
      <w:pPr>
        <w:spacing w:line="360" w:lineRule="auto"/>
        <w:ind w:firstLineChars="200" w:firstLine="480"/>
        <w:rPr>
          <w:sz w:val="24"/>
          <w:szCs w:val="24"/>
        </w:rPr>
      </w:pPr>
      <w:r w:rsidRPr="0092044C">
        <w:rPr>
          <w:rFonts w:ascii="宋体" w:hAnsi="宋体" w:hint="eastAsia"/>
          <w:sz w:val="24"/>
          <w:szCs w:val="24"/>
        </w:rPr>
        <w:t>（5）侵占、挪用基金财产；</w:t>
      </w:r>
    </w:p>
    <w:p w:rsidR="00546E30" w:rsidRPr="0092044C" w:rsidRDefault="00546E30" w:rsidP="00546E30">
      <w:pPr>
        <w:spacing w:line="360" w:lineRule="auto"/>
        <w:ind w:firstLineChars="200" w:firstLine="480"/>
        <w:rPr>
          <w:sz w:val="24"/>
          <w:szCs w:val="24"/>
        </w:rPr>
      </w:pPr>
      <w:r w:rsidRPr="0092044C">
        <w:rPr>
          <w:rFonts w:ascii="宋体" w:hAnsi="宋体" w:hint="eastAsia"/>
          <w:sz w:val="24"/>
          <w:szCs w:val="24"/>
        </w:rPr>
        <w:t>（6）泄露因职务便利获取的未公开信息、利用该信息从事或者明示、暗示他人从事相关的交易活动；</w:t>
      </w:r>
    </w:p>
    <w:p w:rsidR="00546E30" w:rsidRPr="0092044C" w:rsidRDefault="00546E30" w:rsidP="00546E30">
      <w:pPr>
        <w:spacing w:line="360" w:lineRule="auto"/>
        <w:ind w:firstLineChars="200" w:firstLine="480"/>
        <w:rPr>
          <w:sz w:val="24"/>
          <w:szCs w:val="24"/>
        </w:rPr>
      </w:pPr>
      <w:r w:rsidRPr="0092044C">
        <w:rPr>
          <w:rFonts w:ascii="宋体" w:hAnsi="宋体" w:hint="eastAsia"/>
          <w:sz w:val="24"/>
          <w:szCs w:val="24"/>
        </w:rPr>
        <w:t>（7）玩忽职守，不按照规定履行职责；</w:t>
      </w:r>
    </w:p>
    <w:p w:rsidR="00E345FD" w:rsidRPr="0092044C" w:rsidRDefault="00546E30" w:rsidP="00546E30">
      <w:pPr>
        <w:spacing w:line="360" w:lineRule="auto"/>
        <w:ind w:firstLineChars="200" w:firstLine="480"/>
        <w:rPr>
          <w:sz w:val="24"/>
          <w:szCs w:val="24"/>
        </w:rPr>
      </w:pPr>
      <w:r w:rsidRPr="0092044C">
        <w:rPr>
          <w:rFonts w:ascii="宋体" w:hAnsi="宋体" w:hint="eastAsia"/>
          <w:sz w:val="24"/>
          <w:szCs w:val="24"/>
        </w:rPr>
        <w:t>（8）法律、行政法规和</w:t>
      </w:r>
      <w:r w:rsidR="00102242" w:rsidRPr="0092044C">
        <w:rPr>
          <w:rFonts w:ascii="宋体" w:hAnsi="宋体" w:hint="eastAsia"/>
          <w:sz w:val="24"/>
          <w:szCs w:val="24"/>
        </w:rPr>
        <w:t>中国证监会</w:t>
      </w:r>
      <w:r w:rsidRPr="0092044C">
        <w:rPr>
          <w:rFonts w:ascii="宋体" w:hAnsi="宋体" w:hint="eastAsia"/>
          <w:sz w:val="24"/>
          <w:szCs w:val="24"/>
        </w:rPr>
        <w:t>规定禁止的其他行为。</w:t>
      </w:r>
    </w:p>
    <w:p w:rsidR="00E345FD" w:rsidRPr="0092044C" w:rsidRDefault="00E345FD" w:rsidP="00096945">
      <w:pPr>
        <w:spacing w:line="360" w:lineRule="auto"/>
        <w:ind w:firstLineChars="200" w:firstLine="480"/>
        <w:rPr>
          <w:sz w:val="24"/>
          <w:szCs w:val="24"/>
        </w:rPr>
      </w:pPr>
      <w:r w:rsidRPr="0092044C">
        <w:rPr>
          <w:rFonts w:ascii="宋体" w:hAnsi="宋体" w:hint="eastAsia"/>
          <w:sz w:val="24"/>
          <w:szCs w:val="24"/>
        </w:rPr>
        <w:t>3</w:t>
      </w:r>
      <w:r w:rsidR="00106547" w:rsidRPr="0092044C">
        <w:rPr>
          <w:rFonts w:ascii="宋体" w:hAnsi="宋体" w:hint="eastAsia"/>
          <w:sz w:val="24"/>
          <w:szCs w:val="24"/>
        </w:rPr>
        <w:t>、</w:t>
      </w:r>
      <w:r w:rsidRPr="0092044C">
        <w:rPr>
          <w:rFonts w:ascii="宋体" w:hAnsi="宋体" w:hint="eastAsia"/>
          <w:sz w:val="24"/>
          <w:szCs w:val="24"/>
        </w:rPr>
        <w:t>基金管理人承诺严格遵守基金合同，并承诺建立健全内部控制制度，采取有效措施，防止违反基金合同行为的发生。</w:t>
      </w:r>
    </w:p>
    <w:p w:rsidR="00E345FD" w:rsidRPr="0092044C" w:rsidRDefault="00E345FD" w:rsidP="00096945">
      <w:pPr>
        <w:spacing w:line="360" w:lineRule="auto"/>
        <w:ind w:firstLineChars="200" w:firstLine="480"/>
        <w:rPr>
          <w:sz w:val="24"/>
          <w:szCs w:val="24"/>
        </w:rPr>
      </w:pPr>
      <w:r w:rsidRPr="0092044C">
        <w:rPr>
          <w:rFonts w:ascii="宋体" w:hAnsi="宋体" w:hint="eastAsia"/>
          <w:sz w:val="24"/>
          <w:szCs w:val="24"/>
        </w:rPr>
        <w:t>4</w:t>
      </w:r>
      <w:r w:rsidR="00106547" w:rsidRPr="0092044C">
        <w:rPr>
          <w:rFonts w:ascii="宋体" w:hAnsi="宋体" w:hint="eastAsia"/>
          <w:sz w:val="24"/>
          <w:szCs w:val="24"/>
        </w:rPr>
        <w:t>、</w:t>
      </w:r>
      <w:r w:rsidRPr="0092044C">
        <w:rPr>
          <w:rFonts w:ascii="宋体" w:hAnsi="宋体" w:hint="eastAsia"/>
          <w:sz w:val="24"/>
          <w:szCs w:val="24"/>
        </w:rPr>
        <w:t>基金管理人承诺加强人员管理，强化职业操守，督促和约束员工遵守国家有关法律法规及行业规范，诚实信用、勤勉尽责。</w:t>
      </w:r>
    </w:p>
    <w:p w:rsidR="00E345FD" w:rsidRPr="0092044C" w:rsidRDefault="00E345FD" w:rsidP="00096945">
      <w:pPr>
        <w:spacing w:line="360" w:lineRule="auto"/>
        <w:ind w:firstLineChars="200" w:firstLine="480"/>
        <w:rPr>
          <w:sz w:val="24"/>
          <w:szCs w:val="24"/>
        </w:rPr>
      </w:pPr>
      <w:r w:rsidRPr="0092044C">
        <w:rPr>
          <w:rFonts w:ascii="宋体" w:hAnsi="宋体" w:hint="eastAsia"/>
          <w:sz w:val="24"/>
          <w:szCs w:val="24"/>
        </w:rPr>
        <w:lastRenderedPageBreak/>
        <w:t>5</w:t>
      </w:r>
      <w:r w:rsidR="00106547" w:rsidRPr="0092044C">
        <w:rPr>
          <w:rFonts w:ascii="宋体" w:hAnsi="宋体" w:hint="eastAsia"/>
          <w:sz w:val="24"/>
          <w:szCs w:val="24"/>
        </w:rPr>
        <w:t>、</w:t>
      </w:r>
      <w:r w:rsidRPr="0092044C">
        <w:rPr>
          <w:rFonts w:ascii="宋体" w:hAnsi="宋体" w:hint="eastAsia"/>
          <w:sz w:val="24"/>
          <w:szCs w:val="24"/>
        </w:rPr>
        <w:t>基金管理人承诺不从事其他法规规定禁止从事的行为。</w:t>
      </w:r>
    </w:p>
    <w:p w:rsidR="00E345FD" w:rsidRPr="0092044C" w:rsidRDefault="00004054" w:rsidP="00096945">
      <w:pPr>
        <w:spacing w:line="360" w:lineRule="auto"/>
        <w:ind w:firstLineChars="200" w:firstLine="480"/>
        <w:rPr>
          <w:sz w:val="24"/>
          <w:szCs w:val="24"/>
        </w:rPr>
      </w:pPr>
      <w:r w:rsidRPr="0092044C">
        <w:rPr>
          <w:rFonts w:ascii="宋体" w:hAnsi="宋体" w:hint="eastAsia"/>
          <w:sz w:val="24"/>
          <w:szCs w:val="24"/>
        </w:rPr>
        <w:t>6</w:t>
      </w:r>
      <w:r w:rsidR="00106547" w:rsidRPr="0092044C">
        <w:rPr>
          <w:rFonts w:ascii="宋体" w:hAnsi="宋体" w:hint="eastAsia"/>
          <w:sz w:val="24"/>
          <w:szCs w:val="24"/>
        </w:rPr>
        <w:t>、</w:t>
      </w:r>
      <w:r w:rsidR="00E345FD" w:rsidRPr="0092044C">
        <w:rPr>
          <w:rFonts w:ascii="宋体" w:hAnsi="宋体" w:hint="eastAsia"/>
          <w:sz w:val="24"/>
          <w:szCs w:val="24"/>
        </w:rPr>
        <w:t>基金经理承诺</w:t>
      </w:r>
    </w:p>
    <w:p w:rsidR="00E345FD" w:rsidRPr="0092044C" w:rsidRDefault="00004054" w:rsidP="00096945">
      <w:pPr>
        <w:spacing w:line="360" w:lineRule="auto"/>
        <w:ind w:firstLineChars="200" w:firstLine="480"/>
        <w:rPr>
          <w:sz w:val="24"/>
          <w:szCs w:val="24"/>
        </w:rPr>
      </w:pPr>
      <w:r w:rsidRPr="0092044C">
        <w:rPr>
          <w:rFonts w:ascii="宋体" w:hAnsi="宋体" w:hint="eastAsia"/>
          <w:sz w:val="24"/>
          <w:szCs w:val="24"/>
        </w:rPr>
        <w:t>（1）</w:t>
      </w:r>
      <w:r w:rsidR="00E345FD" w:rsidRPr="0092044C">
        <w:rPr>
          <w:rFonts w:ascii="宋体" w:hAnsi="宋体" w:hint="eastAsia"/>
          <w:sz w:val="24"/>
          <w:szCs w:val="24"/>
        </w:rPr>
        <w:t>依照有关法律、法规和基金合同的规定，本着谨慎的原则为基金份额持有人谋取最大利益；</w:t>
      </w:r>
    </w:p>
    <w:p w:rsidR="00E345FD" w:rsidRPr="0092044C" w:rsidRDefault="00004054" w:rsidP="00096945">
      <w:pPr>
        <w:spacing w:line="360" w:lineRule="auto"/>
        <w:ind w:firstLineChars="200" w:firstLine="480"/>
        <w:rPr>
          <w:sz w:val="24"/>
          <w:szCs w:val="24"/>
        </w:rPr>
      </w:pPr>
      <w:r w:rsidRPr="0092044C">
        <w:rPr>
          <w:rFonts w:ascii="宋体" w:hAnsi="宋体" w:hint="eastAsia"/>
          <w:sz w:val="24"/>
          <w:szCs w:val="24"/>
        </w:rPr>
        <w:t>（2）</w:t>
      </w:r>
      <w:r w:rsidR="00E345FD" w:rsidRPr="0092044C">
        <w:rPr>
          <w:rFonts w:ascii="宋体" w:hAnsi="宋体" w:hint="eastAsia"/>
          <w:sz w:val="24"/>
          <w:szCs w:val="24"/>
        </w:rPr>
        <w:t>不利用职务之便为自己及其代理人、受雇人或任何第三人</w:t>
      </w:r>
      <w:r w:rsidR="001E42D1" w:rsidRPr="0092044C">
        <w:rPr>
          <w:rFonts w:ascii="宋体" w:hAnsi="宋体" w:hint="eastAsia"/>
          <w:sz w:val="24"/>
          <w:szCs w:val="24"/>
        </w:rPr>
        <w:t>牟取</w:t>
      </w:r>
      <w:r w:rsidR="00E345FD" w:rsidRPr="0092044C">
        <w:rPr>
          <w:rFonts w:ascii="宋体" w:hAnsi="宋体" w:hint="eastAsia"/>
          <w:sz w:val="24"/>
          <w:szCs w:val="24"/>
        </w:rPr>
        <w:t>利益；</w:t>
      </w:r>
    </w:p>
    <w:p w:rsidR="00E345FD" w:rsidRPr="0092044C" w:rsidRDefault="00004054" w:rsidP="00096945">
      <w:pPr>
        <w:spacing w:line="360" w:lineRule="auto"/>
        <w:ind w:firstLineChars="200" w:firstLine="480"/>
        <w:rPr>
          <w:sz w:val="24"/>
          <w:szCs w:val="24"/>
        </w:rPr>
      </w:pPr>
      <w:r w:rsidRPr="0092044C">
        <w:rPr>
          <w:rFonts w:ascii="宋体" w:hAnsi="宋体" w:hint="eastAsia"/>
          <w:sz w:val="24"/>
          <w:szCs w:val="24"/>
        </w:rPr>
        <w:t>（3）</w:t>
      </w:r>
      <w:r w:rsidR="00E345FD" w:rsidRPr="0092044C">
        <w:rPr>
          <w:rFonts w:ascii="宋体" w:hAnsi="宋体" w:hint="eastAsia"/>
          <w:sz w:val="24"/>
          <w:szCs w:val="24"/>
        </w:rPr>
        <w:t>不违反现行有效的有关法律法规、基金合同和中国证监会的有关规定，不泄漏在任职期间知悉的有关证券、基金的商业秘密、尚未依法公开的基金投资内容、基金投资计划等信息</w:t>
      </w:r>
      <w:r w:rsidR="0004631D" w:rsidRPr="0092044C">
        <w:rPr>
          <w:rFonts w:ascii="宋体" w:hAnsi="宋体" w:hint="eastAsia"/>
          <w:sz w:val="24"/>
          <w:szCs w:val="24"/>
        </w:rPr>
        <w:t>，或利用该信息从事或者明示、暗示他人从事相关的交易活动</w:t>
      </w:r>
      <w:r w:rsidR="00E345FD" w:rsidRPr="0092044C">
        <w:rPr>
          <w:rFonts w:ascii="宋体" w:hAnsi="宋体" w:hint="eastAsia"/>
          <w:sz w:val="24"/>
          <w:szCs w:val="24"/>
        </w:rPr>
        <w:t>；</w:t>
      </w:r>
    </w:p>
    <w:p w:rsidR="00E345FD" w:rsidRPr="0092044C" w:rsidRDefault="00004054" w:rsidP="00096945">
      <w:pPr>
        <w:spacing w:line="360" w:lineRule="auto"/>
        <w:ind w:firstLineChars="200" w:firstLine="480"/>
        <w:rPr>
          <w:sz w:val="24"/>
          <w:szCs w:val="24"/>
        </w:rPr>
      </w:pPr>
      <w:r w:rsidRPr="0092044C">
        <w:rPr>
          <w:rFonts w:ascii="宋体" w:hAnsi="宋体" w:hint="eastAsia"/>
          <w:sz w:val="24"/>
          <w:szCs w:val="24"/>
        </w:rPr>
        <w:t>（4）</w:t>
      </w:r>
      <w:r w:rsidR="00E345FD" w:rsidRPr="0092044C">
        <w:rPr>
          <w:rFonts w:ascii="宋体" w:hAnsi="宋体" w:hint="eastAsia"/>
          <w:sz w:val="24"/>
          <w:szCs w:val="24"/>
        </w:rPr>
        <w:t>不从事损害基金财产和基金份额持有人利益的证券交易及其他活动。</w:t>
      </w:r>
    </w:p>
    <w:p w:rsidR="00E345FD" w:rsidRPr="0092044C" w:rsidRDefault="00004054" w:rsidP="00F52213">
      <w:pPr>
        <w:spacing w:line="360" w:lineRule="auto"/>
        <w:ind w:firstLineChars="200" w:firstLine="480"/>
        <w:outlineLvl w:val="1"/>
        <w:rPr>
          <w:sz w:val="24"/>
          <w:szCs w:val="24"/>
        </w:rPr>
      </w:pPr>
      <w:r w:rsidRPr="0092044C">
        <w:rPr>
          <w:rFonts w:ascii="宋体" w:hAnsi="宋体" w:hint="eastAsia"/>
          <w:sz w:val="24"/>
          <w:szCs w:val="24"/>
        </w:rPr>
        <w:t>五</w:t>
      </w:r>
      <w:r w:rsidR="00106547" w:rsidRPr="0092044C">
        <w:rPr>
          <w:rFonts w:ascii="宋体" w:hAnsi="宋体" w:hint="eastAsia"/>
          <w:sz w:val="24"/>
          <w:szCs w:val="24"/>
        </w:rPr>
        <w:t>、</w:t>
      </w:r>
      <w:r w:rsidR="00E345FD" w:rsidRPr="0092044C">
        <w:rPr>
          <w:rFonts w:ascii="宋体" w:hAnsi="宋体" w:hint="eastAsia"/>
          <w:sz w:val="24"/>
          <w:szCs w:val="24"/>
        </w:rPr>
        <w:t>基金管理人的内部控制制度</w:t>
      </w:r>
    </w:p>
    <w:p w:rsidR="00E345FD" w:rsidRPr="0092044C" w:rsidRDefault="00E345FD" w:rsidP="00096945">
      <w:pPr>
        <w:spacing w:line="360" w:lineRule="auto"/>
        <w:ind w:firstLineChars="200" w:firstLine="480"/>
        <w:rPr>
          <w:sz w:val="24"/>
          <w:szCs w:val="24"/>
        </w:rPr>
      </w:pPr>
      <w:r w:rsidRPr="0092044C">
        <w:rPr>
          <w:rFonts w:ascii="宋体" w:hAnsi="宋体" w:hint="eastAsia"/>
          <w:sz w:val="24"/>
          <w:szCs w:val="24"/>
        </w:rPr>
        <w:t>1</w:t>
      </w:r>
      <w:r w:rsidR="00106547" w:rsidRPr="0092044C">
        <w:rPr>
          <w:rFonts w:ascii="宋体" w:hAnsi="宋体" w:hint="eastAsia"/>
          <w:sz w:val="24"/>
          <w:szCs w:val="24"/>
        </w:rPr>
        <w:t>、</w:t>
      </w:r>
      <w:r w:rsidRPr="0092044C">
        <w:rPr>
          <w:rFonts w:ascii="宋体" w:hAnsi="宋体" w:hint="eastAsia"/>
          <w:sz w:val="24"/>
          <w:szCs w:val="24"/>
        </w:rPr>
        <w:t>内部控制的原则</w:t>
      </w:r>
    </w:p>
    <w:p w:rsidR="00E345FD" w:rsidRPr="0092044C" w:rsidRDefault="00E345FD" w:rsidP="00096945">
      <w:pPr>
        <w:spacing w:line="360" w:lineRule="auto"/>
        <w:ind w:firstLineChars="200" w:firstLine="480"/>
        <w:rPr>
          <w:sz w:val="24"/>
          <w:szCs w:val="24"/>
        </w:rPr>
      </w:pPr>
      <w:r w:rsidRPr="0092044C">
        <w:rPr>
          <w:rFonts w:ascii="宋体" w:hAnsi="宋体" w:hint="eastAsia"/>
          <w:sz w:val="24"/>
          <w:szCs w:val="24"/>
        </w:rPr>
        <w:t>（1）健全性原则。内部控制应当包括公司的各项业务、各个部门或机构和各级人员，并涵盖到决策、执行、监督、反馈等各个环节。</w:t>
      </w:r>
    </w:p>
    <w:p w:rsidR="00E345FD" w:rsidRPr="0092044C" w:rsidRDefault="00E345FD" w:rsidP="00096945">
      <w:pPr>
        <w:spacing w:line="360" w:lineRule="auto"/>
        <w:ind w:firstLineChars="200" w:firstLine="480"/>
        <w:rPr>
          <w:sz w:val="24"/>
          <w:szCs w:val="24"/>
        </w:rPr>
      </w:pPr>
      <w:r w:rsidRPr="0092044C">
        <w:rPr>
          <w:rFonts w:ascii="宋体" w:hAnsi="宋体" w:hint="eastAsia"/>
          <w:sz w:val="24"/>
          <w:szCs w:val="24"/>
        </w:rPr>
        <w:t>（2）有效性原则。通过科学的内控手段和方法，建立合理的内控程序，维护内控制度的有效执行。</w:t>
      </w:r>
    </w:p>
    <w:p w:rsidR="00E345FD" w:rsidRPr="0092044C" w:rsidRDefault="00E345FD" w:rsidP="00096945">
      <w:pPr>
        <w:spacing w:line="360" w:lineRule="auto"/>
        <w:ind w:firstLineChars="200" w:firstLine="480"/>
        <w:rPr>
          <w:sz w:val="24"/>
          <w:szCs w:val="24"/>
        </w:rPr>
      </w:pPr>
      <w:r w:rsidRPr="0092044C">
        <w:rPr>
          <w:rFonts w:ascii="宋体" w:hAnsi="宋体" w:hint="eastAsia"/>
          <w:sz w:val="24"/>
          <w:szCs w:val="24"/>
        </w:rPr>
        <w:t>（3）独立性原则。公司各机构、部门和岗位职责应当保持相对独立，公司基金资产、自有资产、其他资产的运作应当分离。</w:t>
      </w:r>
    </w:p>
    <w:p w:rsidR="00E345FD" w:rsidRPr="0092044C" w:rsidRDefault="00E345FD" w:rsidP="00096945">
      <w:pPr>
        <w:spacing w:line="360" w:lineRule="auto"/>
        <w:ind w:firstLineChars="200" w:firstLine="480"/>
        <w:rPr>
          <w:sz w:val="24"/>
          <w:szCs w:val="24"/>
        </w:rPr>
      </w:pPr>
      <w:r w:rsidRPr="0092044C">
        <w:rPr>
          <w:rFonts w:ascii="宋体" w:hAnsi="宋体" w:hint="eastAsia"/>
          <w:sz w:val="24"/>
          <w:szCs w:val="24"/>
        </w:rPr>
        <w:t>（4）相互制约原则。公司内部部门和岗位的设置应当权责分明、相互制衡。</w:t>
      </w:r>
    </w:p>
    <w:p w:rsidR="00E345FD" w:rsidRPr="0092044C" w:rsidRDefault="00E345FD" w:rsidP="00096945">
      <w:pPr>
        <w:spacing w:line="360" w:lineRule="auto"/>
        <w:ind w:firstLineChars="200" w:firstLine="480"/>
        <w:rPr>
          <w:sz w:val="24"/>
          <w:szCs w:val="24"/>
        </w:rPr>
      </w:pPr>
      <w:r w:rsidRPr="0092044C">
        <w:rPr>
          <w:rFonts w:ascii="宋体" w:hAnsi="宋体" w:hint="eastAsia"/>
          <w:sz w:val="24"/>
          <w:szCs w:val="24"/>
        </w:rPr>
        <w:t xml:space="preserve">（5）成本效益原则。公司运用科学化的经营管理方法降低运作成本，提高经济效益，以合理的控制成本达到最佳的内部控制效果。　</w:t>
      </w:r>
    </w:p>
    <w:p w:rsidR="00E345FD" w:rsidRPr="0092044C" w:rsidRDefault="00E345FD" w:rsidP="00096945">
      <w:pPr>
        <w:spacing w:line="360" w:lineRule="auto"/>
        <w:ind w:firstLineChars="200" w:firstLine="480"/>
        <w:rPr>
          <w:sz w:val="24"/>
          <w:szCs w:val="24"/>
        </w:rPr>
      </w:pPr>
      <w:r w:rsidRPr="0092044C">
        <w:rPr>
          <w:rFonts w:ascii="宋体" w:hAnsi="宋体" w:hint="eastAsia"/>
          <w:sz w:val="24"/>
          <w:szCs w:val="24"/>
        </w:rPr>
        <w:t>2</w:t>
      </w:r>
      <w:r w:rsidR="00106547" w:rsidRPr="0092044C">
        <w:rPr>
          <w:rFonts w:ascii="宋体" w:hAnsi="宋体" w:hint="eastAsia"/>
          <w:sz w:val="24"/>
          <w:szCs w:val="24"/>
        </w:rPr>
        <w:t>、</w:t>
      </w:r>
      <w:r w:rsidRPr="0092044C">
        <w:rPr>
          <w:rFonts w:ascii="宋体" w:hAnsi="宋体" w:hint="eastAsia"/>
          <w:sz w:val="24"/>
          <w:szCs w:val="24"/>
        </w:rPr>
        <w:t>内部控制的体系结构</w:t>
      </w:r>
    </w:p>
    <w:p w:rsidR="00E345FD" w:rsidRPr="0092044C" w:rsidRDefault="00E345FD" w:rsidP="00096945">
      <w:pPr>
        <w:spacing w:line="360" w:lineRule="auto"/>
        <w:ind w:firstLineChars="200" w:firstLine="480"/>
        <w:rPr>
          <w:sz w:val="24"/>
          <w:szCs w:val="24"/>
        </w:rPr>
      </w:pPr>
      <w:r w:rsidRPr="0092044C">
        <w:rPr>
          <w:rFonts w:ascii="宋体" w:hAnsi="宋体" w:hint="eastAsia"/>
          <w:sz w:val="24"/>
          <w:szCs w:val="24"/>
        </w:rPr>
        <w:t>公司的内部控制体系结构是一个分工明确、相互牵制的组织结构，各个业务部门负责本部门的风险评估和监控，监察稽核部负责监察公司的风险管理措施的执行。具体而言，包括如下组成部分：</w:t>
      </w:r>
    </w:p>
    <w:p w:rsidR="00E345FD" w:rsidRPr="0092044C" w:rsidRDefault="00E345FD" w:rsidP="00096945">
      <w:pPr>
        <w:spacing w:line="360" w:lineRule="auto"/>
        <w:ind w:firstLineChars="200" w:firstLine="480"/>
        <w:rPr>
          <w:sz w:val="24"/>
          <w:szCs w:val="24"/>
        </w:rPr>
      </w:pPr>
      <w:r w:rsidRPr="0092044C">
        <w:rPr>
          <w:rFonts w:ascii="宋体" w:hAnsi="宋体" w:hint="eastAsia"/>
          <w:sz w:val="24"/>
          <w:szCs w:val="24"/>
        </w:rPr>
        <w:t>（1）董事会：负责制定公司的内部控制政策，对内部控制负完全的和最终的责任。</w:t>
      </w:r>
    </w:p>
    <w:p w:rsidR="00E345FD" w:rsidRPr="0092044C" w:rsidRDefault="00E345FD" w:rsidP="00096945">
      <w:pPr>
        <w:spacing w:line="360" w:lineRule="auto"/>
        <w:ind w:firstLineChars="200" w:firstLine="480"/>
        <w:rPr>
          <w:sz w:val="24"/>
          <w:szCs w:val="24"/>
        </w:rPr>
      </w:pPr>
      <w:r w:rsidRPr="0092044C">
        <w:rPr>
          <w:rFonts w:ascii="宋体" w:hAnsi="宋体" w:hint="eastAsia"/>
          <w:sz w:val="24"/>
          <w:szCs w:val="24"/>
        </w:rPr>
        <w:t>（2）监事会：对公司的经营情况进行检查，并对董事会和管理层履行职责的情况进行监督。</w:t>
      </w:r>
    </w:p>
    <w:p w:rsidR="00E345FD" w:rsidRPr="0092044C" w:rsidRDefault="00E345FD" w:rsidP="00096945">
      <w:pPr>
        <w:spacing w:line="360" w:lineRule="auto"/>
        <w:ind w:firstLineChars="200" w:firstLine="480"/>
        <w:rPr>
          <w:sz w:val="24"/>
          <w:szCs w:val="24"/>
        </w:rPr>
      </w:pPr>
      <w:r w:rsidRPr="0092044C">
        <w:rPr>
          <w:rFonts w:ascii="宋体" w:hAnsi="宋体" w:hint="eastAsia"/>
          <w:sz w:val="24"/>
          <w:szCs w:val="24"/>
        </w:rPr>
        <w:lastRenderedPageBreak/>
        <w:t>（3）督察长：独立行使督察权利，直接对董事会负责；就内部控制制度和执行情况独立地履行检查、评价、报告、建议职能；向董事会和中国证监会进行定期、不定期报告。</w:t>
      </w:r>
    </w:p>
    <w:p w:rsidR="00E345FD" w:rsidRPr="0092044C" w:rsidRDefault="00E345FD" w:rsidP="00096945">
      <w:pPr>
        <w:spacing w:line="360" w:lineRule="auto"/>
        <w:ind w:firstLineChars="200" w:firstLine="480"/>
        <w:rPr>
          <w:sz w:val="24"/>
          <w:szCs w:val="24"/>
        </w:rPr>
      </w:pPr>
      <w:r w:rsidRPr="0092044C">
        <w:rPr>
          <w:rFonts w:ascii="宋体" w:hAnsi="宋体" w:hint="eastAsia"/>
          <w:sz w:val="24"/>
          <w:szCs w:val="24"/>
        </w:rPr>
        <w:t>（4）投资决策委员会：负责指导基金财产的运作，对基金投资的所有重大问题进行决策。</w:t>
      </w:r>
    </w:p>
    <w:p w:rsidR="00E345FD" w:rsidRPr="0092044C" w:rsidRDefault="00E345FD" w:rsidP="00096945">
      <w:pPr>
        <w:spacing w:line="360" w:lineRule="auto"/>
        <w:ind w:firstLineChars="200" w:firstLine="480"/>
        <w:rPr>
          <w:sz w:val="24"/>
          <w:szCs w:val="24"/>
        </w:rPr>
      </w:pPr>
      <w:r w:rsidRPr="0092044C">
        <w:rPr>
          <w:rFonts w:ascii="宋体" w:hAnsi="宋体" w:hint="eastAsia"/>
          <w:sz w:val="24"/>
          <w:szCs w:val="24"/>
        </w:rPr>
        <w:t>（5）风险控制委员会：协助确立公司风险控制的原则、目标和策略，并就风险控制重要事项进行讨论和决策。</w:t>
      </w:r>
    </w:p>
    <w:p w:rsidR="00E345FD" w:rsidRPr="0092044C" w:rsidRDefault="00E345FD" w:rsidP="00096945">
      <w:pPr>
        <w:spacing w:line="360" w:lineRule="auto"/>
        <w:ind w:firstLineChars="200" w:firstLine="480"/>
        <w:rPr>
          <w:sz w:val="24"/>
          <w:szCs w:val="24"/>
        </w:rPr>
      </w:pPr>
      <w:r w:rsidRPr="0092044C">
        <w:rPr>
          <w:rFonts w:ascii="宋体" w:hAnsi="宋体" w:hint="eastAsia"/>
          <w:sz w:val="24"/>
          <w:szCs w:val="24"/>
        </w:rPr>
        <w:t>（6）监察稽核部：独立于其他部门和业务活动，对内部控制制度的执行情况进行全面及专项的检查和反馈，使公司在良好的内部控制环境中实现业务目标。</w:t>
      </w:r>
    </w:p>
    <w:p w:rsidR="00E345FD" w:rsidRPr="0092044C" w:rsidRDefault="00E345FD" w:rsidP="00096945">
      <w:pPr>
        <w:spacing w:line="360" w:lineRule="auto"/>
        <w:ind w:firstLineChars="200" w:firstLine="480"/>
        <w:rPr>
          <w:sz w:val="24"/>
          <w:szCs w:val="24"/>
        </w:rPr>
      </w:pPr>
      <w:r w:rsidRPr="0092044C">
        <w:rPr>
          <w:rFonts w:ascii="宋体" w:hAnsi="宋体" w:hint="eastAsia"/>
          <w:sz w:val="24"/>
          <w:szCs w:val="24"/>
        </w:rPr>
        <w:t>（7）业务部门：具体执行公司各项内部控制制度及政策，确保各项业务活动合法、合规进行。</w:t>
      </w:r>
    </w:p>
    <w:p w:rsidR="00E345FD" w:rsidRPr="0092044C" w:rsidRDefault="00E345FD" w:rsidP="00096945">
      <w:pPr>
        <w:spacing w:line="360" w:lineRule="auto"/>
        <w:ind w:firstLineChars="200" w:firstLine="480"/>
        <w:rPr>
          <w:sz w:val="24"/>
          <w:szCs w:val="24"/>
        </w:rPr>
      </w:pPr>
      <w:r w:rsidRPr="0092044C">
        <w:rPr>
          <w:rFonts w:ascii="宋体" w:hAnsi="宋体" w:hint="eastAsia"/>
          <w:sz w:val="24"/>
          <w:szCs w:val="24"/>
        </w:rPr>
        <w:t>3</w:t>
      </w:r>
      <w:r w:rsidR="00106547" w:rsidRPr="0092044C">
        <w:rPr>
          <w:rFonts w:ascii="宋体" w:hAnsi="宋体" w:hint="eastAsia"/>
          <w:sz w:val="24"/>
          <w:szCs w:val="24"/>
        </w:rPr>
        <w:t>、</w:t>
      </w:r>
      <w:r w:rsidRPr="0092044C">
        <w:rPr>
          <w:rFonts w:ascii="宋体" w:hAnsi="宋体" w:hint="eastAsia"/>
          <w:sz w:val="24"/>
          <w:szCs w:val="24"/>
        </w:rPr>
        <w:t>内部控制的措施</w:t>
      </w:r>
    </w:p>
    <w:p w:rsidR="00E345FD" w:rsidRPr="0092044C" w:rsidRDefault="00E345FD" w:rsidP="00096945">
      <w:pPr>
        <w:spacing w:line="360" w:lineRule="auto"/>
        <w:ind w:firstLineChars="200" w:firstLine="480"/>
        <w:rPr>
          <w:sz w:val="24"/>
          <w:szCs w:val="24"/>
        </w:rPr>
      </w:pPr>
      <w:r w:rsidRPr="0092044C">
        <w:rPr>
          <w:rFonts w:ascii="宋体" w:hAnsi="宋体" w:hint="eastAsia"/>
          <w:sz w:val="24"/>
          <w:szCs w:val="24"/>
        </w:rPr>
        <w:t>（1）部门及岗位设置体现了职责明确、相互制约原则。</w:t>
      </w:r>
    </w:p>
    <w:p w:rsidR="00E345FD" w:rsidRPr="0092044C" w:rsidRDefault="00E345FD" w:rsidP="00096945">
      <w:pPr>
        <w:spacing w:line="360" w:lineRule="auto"/>
        <w:ind w:firstLineChars="200" w:firstLine="480"/>
        <w:rPr>
          <w:sz w:val="24"/>
          <w:szCs w:val="24"/>
        </w:rPr>
      </w:pPr>
      <w:r w:rsidRPr="0092044C">
        <w:rPr>
          <w:rFonts w:ascii="宋体" w:hAnsi="宋体" w:hint="eastAsia"/>
          <w:sz w:val="24"/>
          <w:szCs w:val="24"/>
        </w:rPr>
        <w:t>各部门及岗位均设立明确的授权分工及工作职责，并编制详细的岗位说明书和业务流程；建立重要凭据传递及信息沟通制度，实现相关部门、相关岗位之间的监督制衡。</w:t>
      </w:r>
    </w:p>
    <w:p w:rsidR="00E345FD" w:rsidRPr="0092044C" w:rsidRDefault="00E345FD" w:rsidP="00096945">
      <w:pPr>
        <w:spacing w:line="360" w:lineRule="auto"/>
        <w:ind w:firstLineChars="200" w:firstLine="480"/>
        <w:rPr>
          <w:sz w:val="24"/>
          <w:szCs w:val="24"/>
        </w:rPr>
      </w:pPr>
      <w:r w:rsidRPr="0092044C">
        <w:rPr>
          <w:rFonts w:ascii="宋体" w:hAnsi="宋体" w:hint="eastAsia"/>
          <w:sz w:val="24"/>
          <w:szCs w:val="24"/>
        </w:rPr>
        <w:t>（2）严格授权控制。</w:t>
      </w:r>
    </w:p>
    <w:p w:rsidR="00E345FD" w:rsidRPr="0092044C" w:rsidRDefault="00E345FD" w:rsidP="00096945">
      <w:pPr>
        <w:spacing w:line="360" w:lineRule="auto"/>
        <w:ind w:firstLineChars="200" w:firstLine="480"/>
        <w:rPr>
          <w:sz w:val="24"/>
          <w:szCs w:val="24"/>
        </w:rPr>
      </w:pPr>
      <w:r w:rsidRPr="0092044C">
        <w:rPr>
          <w:rFonts w:ascii="宋体" w:hAnsi="宋体" w:hint="eastAsia"/>
          <w:sz w:val="24"/>
          <w:szCs w:val="24"/>
        </w:rPr>
        <w:t>授权控制贯穿于公司经营活动的始终。公司建立了合理的授权标准和流程，确保授权制度的贯彻执行。重大业务的授权应采取书面形式，明确授权内容和实效，对已获授权的部门和人员应建立有效的评价和反馈机制。</w:t>
      </w:r>
    </w:p>
    <w:p w:rsidR="00E345FD" w:rsidRPr="0092044C" w:rsidRDefault="00E345FD" w:rsidP="00096945">
      <w:pPr>
        <w:spacing w:line="360" w:lineRule="auto"/>
        <w:ind w:firstLineChars="200" w:firstLine="480"/>
        <w:rPr>
          <w:sz w:val="24"/>
          <w:szCs w:val="24"/>
        </w:rPr>
      </w:pPr>
      <w:r w:rsidRPr="0092044C">
        <w:rPr>
          <w:rFonts w:ascii="宋体" w:hAnsi="宋体" w:hint="eastAsia"/>
          <w:sz w:val="24"/>
          <w:szCs w:val="24"/>
        </w:rPr>
        <w:t>（3）实行恰当的岗位分离。</w:t>
      </w:r>
    </w:p>
    <w:p w:rsidR="00E345FD" w:rsidRPr="0092044C" w:rsidRDefault="00E345FD" w:rsidP="00096945">
      <w:pPr>
        <w:spacing w:line="360" w:lineRule="auto"/>
        <w:ind w:firstLineChars="200" w:firstLine="480"/>
        <w:rPr>
          <w:sz w:val="24"/>
          <w:szCs w:val="24"/>
        </w:rPr>
      </w:pPr>
      <w:r w:rsidRPr="0092044C">
        <w:rPr>
          <w:rFonts w:ascii="宋体" w:hAnsi="宋体" w:hint="eastAsia"/>
          <w:sz w:val="24"/>
          <w:szCs w:val="24"/>
        </w:rPr>
        <w:t>建立科学的岗位分离制度，各业务部门在适当授权的基础上实行恰当的岗位分离。重要业务和岗位进行物理隔离，投资与交易、交易与清算、基金会计与公司会计等重要岗位不得有人员重叠。</w:t>
      </w:r>
    </w:p>
    <w:p w:rsidR="00E345FD" w:rsidRPr="0092044C" w:rsidRDefault="00E345FD" w:rsidP="00096945">
      <w:pPr>
        <w:spacing w:line="360" w:lineRule="auto"/>
        <w:ind w:firstLineChars="200" w:firstLine="480"/>
        <w:rPr>
          <w:sz w:val="24"/>
          <w:szCs w:val="24"/>
        </w:rPr>
      </w:pPr>
      <w:r w:rsidRPr="0092044C">
        <w:rPr>
          <w:rFonts w:ascii="宋体" w:hAnsi="宋体" w:hint="eastAsia"/>
          <w:sz w:val="24"/>
          <w:szCs w:val="24"/>
        </w:rPr>
        <w:t>（4）建立完善的资产分离制度。</w:t>
      </w:r>
    </w:p>
    <w:p w:rsidR="00E345FD" w:rsidRPr="0092044C" w:rsidRDefault="00E345FD" w:rsidP="00096945">
      <w:pPr>
        <w:spacing w:line="360" w:lineRule="auto"/>
        <w:ind w:firstLineChars="200" w:firstLine="480"/>
        <w:rPr>
          <w:sz w:val="24"/>
          <w:szCs w:val="24"/>
        </w:rPr>
      </w:pPr>
      <w:r w:rsidRPr="0092044C">
        <w:rPr>
          <w:rFonts w:ascii="宋体" w:hAnsi="宋体" w:hint="eastAsia"/>
          <w:sz w:val="24"/>
          <w:szCs w:val="24"/>
        </w:rPr>
        <w:t>建立完善的资产分离制度，基金资产与公司资产、不同基金的资产和其他委托资产实行独立运作，分别核算。</w:t>
      </w:r>
    </w:p>
    <w:p w:rsidR="00E345FD" w:rsidRPr="0092044C" w:rsidRDefault="00E345FD" w:rsidP="00096945">
      <w:pPr>
        <w:spacing w:line="360" w:lineRule="auto"/>
        <w:ind w:firstLineChars="200" w:firstLine="480"/>
        <w:rPr>
          <w:sz w:val="24"/>
          <w:szCs w:val="24"/>
        </w:rPr>
      </w:pPr>
      <w:r w:rsidRPr="0092044C">
        <w:rPr>
          <w:rFonts w:ascii="宋体" w:hAnsi="宋体" w:hint="eastAsia"/>
          <w:sz w:val="24"/>
          <w:szCs w:val="24"/>
        </w:rPr>
        <w:t>（5）建立严密有效的风险管理系统。</w:t>
      </w:r>
    </w:p>
    <w:p w:rsidR="00E345FD" w:rsidRPr="0092044C" w:rsidRDefault="00E345FD" w:rsidP="00096945">
      <w:pPr>
        <w:spacing w:line="360" w:lineRule="auto"/>
        <w:ind w:firstLineChars="200" w:firstLine="480"/>
        <w:rPr>
          <w:sz w:val="24"/>
          <w:szCs w:val="24"/>
        </w:rPr>
      </w:pPr>
      <w:r w:rsidRPr="0092044C">
        <w:rPr>
          <w:rFonts w:ascii="宋体" w:hAnsi="宋体" w:hint="eastAsia"/>
          <w:sz w:val="24"/>
          <w:szCs w:val="24"/>
        </w:rPr>
        <w:t>风险管理系统包括两方面：一是公司主要业务的风险评估和检测办法、重要</w:t>
      </w:r>
      <w:r w:rsidRPr="0092044C">
        <w:rPr>
          <w:rFonts w:ascii="宋体" w:hAnsi="宋体" w:hint="eastAsia"/>
          <w:sz w:val="24"/>
          <w:szCs w:val="24"/>
        </w:rPr>
        <w:lastRenderedPageBreak/>
        <w:t>部门风险指标考核体系以及业务人员道德风险防范体系等；二是公司灵活有效的应急、应变措施和危机处理机制。通过严密有效的风险管理系统，对公司内外部风险进行识别、评估和分析，及时防范和化解风险。</w:t>
      </w:r>
    </w:p>
    <w:p w:rsidR="00E345FD" w:rsidRPr="0092044C" w:rsidRDefault="00E345FD" w:rsidP="00096945">
      <w:pPr>
        <w:spacing w:line="360" w:lineRule="auto"/>
        <w:ind w:firstLineChars="200" w:firstLine="480"/>
        <w:rPr>
          <w:sz w:val="24"/>
          <w:szCs w:val="24"/>
        </w:rPr>
      </w:pPr>
      <w:r w:rsidRPr="0092044C">
        <w:rPr>
          <w:rFonts w:ascii="宋体" w:hAnsi="宋体" w:hint="eastAsia"/>
          <w:sz w:val="24"/>
          <w:szCs w:val="24"/>
        </w:rPr>
        <w:t>（6）建立完整的信息资料保全系统。</w:t>
      </w:r>
    </w:p>
    <w:p w:rsidR="00E345FD" w:rsidRPr="0092044C" w:rsidRDefault="00E345FD" w:rsidP="00096945">
      <w:pPr>
        <w:spacing w:line="360" w:lineRule="auto"/>
        <w:ind w:firstLineChars="200" w:firstLine="480"/>
        <w:rPr>
          <w:sz w:val="24"/>
          <w:szCs w:val="24"/>
        </w:rPr>
      </w:pPr>
      <w:r w:rsidRPr="0092044C">
        <w:rPr>
          <w:rFonts w:ascii="宋体" w:hAnsi="宋体" w:hint="eastAsia"/>
          <w:sz w:val="24"/>
          <w:szCs w:val="24"/>
        </w:rPr>
        <w:t>真实、全面、及时、准确地记载每一笔业务，及时准确地进行会计核算和业务记录，完整妥善地保管好会计、统计和各项业务资料档案，确保原始记录、合同契约、各种信息资料数据真实完整。</w:t>
      </w:r>
    </w:p>
    <w:p w:rsidR="00E345FD" w:rsidRPr="0092044C" w:rsidRDefault="00E345FD" w:rsidP="00096945">
      <w:pPr>
        <w:spacing w:line="360" w:lineRule="auto"/>
        <w:ind w:firstLineChars="200" w:firstLine="480"/>
        <w:rPr>
          <w:sz w:val="24"/>
          <w:szCs w:val="24"/>
        </w:rPr>
      </w:pPr>
      <w:r w:rsidRPr="0092044C">
        <w:rPr>
          <w:rFonts w:ascii="宋体" w:hAnsi="宋体" w:hint="eastAsia"/>
          <w:sz w:val="24"/>
          <w:szCs w:val="24"/>
        </w:rPr>
        <w:t>4</w:t>
      </w:r>
      <w:r w:rsidR="00106547" w:rsidRPr="0092044C">
        <w:rPr>
          <w:rFonts w:ascii="宋体" w:hAnsi="宋体" w:hint="eastAsia"/>
          <w:sz w:val="24"/>
          <w:szCs w:val="24"/>
        </w:rPr>
        <w:t>、</w:t>
      </w:r>
      <w:r w:rsidRPr="0092044C">
        <w:rPr>
          <w:rFonts w:ascii="宋体" w:hAnsi="宋体" w:hint="eastAsia"/>
          <w:sz w:val="24"/>
          <w:szCs w:val="24"/>
        </w:rPr>
        <w:t>基金管理人关于内部控制</w:t>
      </w:r>
      <w:r w:rsidR="003B4F4B" w:rsidRPr="0092044C">
        <w:rPr>
          <w:rFonts w:ascii="宋体" w:hAnsi="宋体" w:hint="eastAsia"/>
          <w:sz w:val="24"/>
          <w:szCs w:val="24"/>
        </w:rPr>
        <w:t>制度的</w:t>
      </w:r>
      <w:r w:rsidRPr="0092044C">
        <w:rPr>
          <w:rFonts w:ascii="宋体" w:hAnsi="宋体" w:hint="eastAsia"/>
          <w:sz w:val="24"/>
          <w:szCs w:val="24"/>
        </w:rPr>
        <w:t>声明书</w:t>
      </w:r>
    </w:p>
    <w:p w:rsidR="00E345FD" w:rsidRPr="0092044C" w:rsidRDefault="00E345FD" w:rsidP="00096945">
      <w:pPr>
        <w:spacing w:line="360" w:lineRule="auto"/>
        <w:ind w:firstLineChars="200" w:firstLine="480"/>
        <w:rPr>
          <w:sz w:val="24"/>
          <w:szCs w:val="24"/>
        </w:rPr>
      </w:pPr>
      <w:r w:rsidRPr="0092044C">
        <w:rPr>
          <w:rFonts w:ascii="宋体" w:hAnsi="宋体" w:hint="eastAsia"/>
          <w:sz w:val="24"/>
          <w:szCs w:val="24"/>
        </w:rPr>
        <w:t>基金管理人确知建立内部控制系统、维持其有效性以及有效执行内部控制制度是基金管理人董事会及管理层的责任，董事会承担最终责任；本基金管理人特别声明以上关于内部控制</w:t>
      </w:r>
      <w:r w:rsidR="003B4F4B" w:rsidRPr="0092044C">
        <w:rPr>
          <w:rFonts w:ascii="宋体" w:hAnsi="宋体" w:hint="eastAsia"/>
          <w:sz w:val="24"/>
          <w:szCs w:val="24"/>
        </w:rPr>
        <w:t>制度</w:t>
      </w:r>
      <w:r w:rsidRPr="0092044C">
        <w:rPr>
          <w:rFonts w:ascii="宋体" w:hAnsi="宋体" w:hint="eastAsia"/>
          <w:sz w:val="24"/>
          <w:szCs w:val="24"/>
        </w:rPr>
        <w:t>和风险管理的披露真实、准确，并承诺根据市场的变化和</w:t>
      </w:r>
      <w:r w:rsidR="003B4F4B" w:rsidRPr="0092044C">
        <w:rPr>
          <w:rFonts w:ascii="宋体" w:hAnsi="宋体" w:hint="eastAsia"/>
          <w:sz w:val="24"/>
          <w:szCs w:val="24"/>
        </w:rPr>
        <w:t>基金管理人</w:t>
      </w:r>
      <w:r w:rsidRPr="0092044C">
        <w:rPr>
          <w:rFonts w:ascii="宋体" w:hAnsi="宋体" w:hint="eastAsia"/>
          <w:sz w:val="24"/>
          <w:szCs w:val="24"/>
        </w:rPr>
        <w:t>的发展不断完善风险管理和内部控制制度。</w:t>
      </w:r>
    </w:p>
    <w:p w:rsidR="008468AA" w:rsidRPr="0092044C" w:rsidRDefault="008468AA" w:rsidP="00096945">
      <w:pPr>
        <w:spacing w:line="360" w:lineRule="auto"/>
        <w:rPr>
          <w:sz w:val="24"/>
          <w:szCs w:val="24"/>
        </w:rPr>
      </w:pPr>
    </w:p>
    <w:p w:rsidR="00EA47D3" w:rsidRPr="0092044C" w:rsidRDefault="008468AA" w:rsidP="00096945">
      <w:pPr>
        <w:spacing w:line="360" w:lineRule="auto"/>
        <w:ind w:firstLineChars="200" w:firstLine="643"/>
        <w:jc w:val="center"/>
        <w:outlineLvl w:val="0"/>
        <w:rPr>
          <w:b/>
          <w:sz w:val="32"/>
          <w:szCs w:val="32"/>
        </w:rPr>
      </w:pPr>
      <w:r w:rsidRPr="0092044C">
        <w:rPr>
          <w:rFonts w:ascii="宋体" w:hAnsi="宋体" w:hint="eastAsia"/>
          <w:b/>
          <w:sz w:val="32"/>
          <w:szCs w:val="32"/>
        </w:rPr>
        <w:br w:type="page"/>
      </w:r>
      <w:bookmarkStart w:id="4" w:name="_Toc59811222"/>
      <w:r w:rsidR="00A57F92" w:rsidRPr="0092044C">
        <w:rPr>
          <w:rFonts w:ascii="宋体" w:hAnsi="宋体" w:hint="eastAsia"/>
          <w:b/>
          <w:sz w:val="32"/>
          <w:szCs w:val="32"/>
        </w:rPr>
        <w:lastRenderedPageBreak/>
        <w:t>第四部分</w:t>
      </w:r>
      <w:r w:rsidR="004B2286" w:rsidRPr="0092044C">
        <w:rPr>
          <w:rFonts w:ascii="宋体" w:hAnsi="宋体" w:hint="eastAsia"/>
          <w:b/>
          <w:sz w:val="32"/>
          <w:szCs w:val="32"/>
        </w:rPr>
        <w:t xml:space="preserve">  </w:t>
      </w:r>
      <w:r w:rsidR="00A57F92" w:rsidRPr="0092044C">
        <w:rPr>
          <w:rFonts w:ascii="宋体" w:hAnsi="宋体" w:hint="eastAsia"/>
          <w:b/>
          <w:sz w:val="32"/>
          <w:szCs w:val="32"/>
        </w:rPr>
        <w:t>基金托管人</w:t>
      </w:r>
      <w:bookmarkEnd w:id="4"/>
    </w:p>
    <w:p w:rsidR="00A82A33" w:rsidRPr="000E33D9" w:rsidRDefault="0006144F" w:rsidP="00A82A33">
      <w:pPr>
        <w:spacing w:line="360" w:lineRule="auto"/>
        <w:ind w:firstLineChars="200" w:firstLine="480"/>
        <w:rPr>
          <w:sz w:val="24"/>
          <w:szCs w:val="24"/>
        </w:rPr>
      </w:pPr>
      <w:r>
        <w:rPr>
          <w:rFonts w:ascii="宋体" w:hAnsi="宋体" w:hint="eastAsia"/>
          <w:sz w:val="24"/>
          <w:szCs w:val="24"/>
        </w:rPr>
        <w:t xml:space="preserve">  </w:t>
      </w:r>
    </w:p>
    <w:p w:rsidR="00A64C04" w:rsidRPr="00A64C04" w:rsidRDefault="00A64C04" w:rsidP="00A64C04">
      <w:pPr>
        <w:spacing w:line="360" w:lineRule="auto"/>
        <w:ind w:firstLineChars="202" w:firstLine="485"/>
        <w:rPr>
          <w:rFonts w:ascii="宋体" w:hAnsi="宋体"/>
          <w:sz w:val="24"/>
          <w:szCs w:val="24"/>
        </w:rPr>
      </w:pPr>
      <w:r w:rsidRPr="00A64C04">
        <w:rPr>
          <w:rFonts w:ascii="宋体" w:hAnsi="宋体" w:hint="eastAsia"/>
          <w:sz w:val="24"/>
          <w:szCs w:val="24"/>
        </w:rPr>
        <w:t>（一）基金托管人基本情况</w:t>
      </w:r>
    </w:p>
    <w:p w:rsidR="00A64C04" w:rsidRPr="00A64C04" w:rsidRDefault="00A64C04" w:rsidP="00A64C04">
      <w:pPr>
        <w:spacing w:line="360" w:lineRule="auto"/>
        <w:ind w:firstLineChars="202" w:firstLine="485"/>
        <w:rPr>
          <w:rFonts w:ascii="宋体" w:hAnsi="宋体"/>
          <w:sz w:val="24"/>
          <w:szCs w:val="24"/>
        </w:rPr>
      </w:pPr>
      <w:r w:rsidRPr="00A64C04">
        <w:rPr>
          <w:rFonts w:ascii="宋体" w:hAnsi="宋体" w:hint="eastAsia"/>
          <w:sz w:val="24"/>
          <w:szCs w:val="24"/>
        </w:rPr>
        <w:t>名称：中国工商银行股份有限公司</w:t>
      </w:r>
    </w:p>
    <w:p w:rsidR="00A64C04" w:rsidRPr="00A64C04" w:rsidRDefault="00A64C04" w:rsidP="00A64C04">
      <w:pPr>
        <w:spacing w:line="360" w:lineRule="auto"/>
        <w:ind w:firstLineChars="202" w:firstLine="485"/>
        <w:rPr>
          <w:rFonts w:ascii="宋体" w:hAnsi="宋体"/>
          <w:sz w:val="24"/>
          <w:szCs w:val="24"/>
        </w:rPr>
      </w:pPr>
      <w:r w:rsidRPr="00A64C04">
        <w:rPr>
          <w:rFonts w:ascii="宋体" w:hAnsi="宋体" w:hint="eastAsia"/>
          <w:sz w:val="24"/>
          <w:szCs w:val="24"/>
        </w:rPr>
        <w:t>注册地址：北京市西城区复兴门内大街</w:t>
      </w:r>
      <w:r w:rsidRPr="00A64C04">
        <w:rPr>
          <w:rFonts w:ascii="宋体" w:hAnsi="宋体"/>
          <w:sz w:val="24"/>
          <w:szCs w:val="24"/>
        </w:rPr>
        <w:t>55</w:t>
      </w:r>
      <w:r w:rsidRPr="00A64C04">
        <w:rPr>
          <w:rFonts w:ascii="宋体" w:hAnsi="宋体" w:hint="eastAsia"/>
          <w:sz w:val="24"/>
          <w:szCs w:val="24"/>
        </w:rPr>
        <w:t>号</w:t>
      </w:r>
    </w:p>
    <w:p w:rsidR="00A64C04" w:rsidRPr="00A64C04" w:rsidRDefault="00A64C04" w:rsidP="00A64C04">
      <w:pPr>
        <w:spacing w:line="360" w:lineRule="auto"/>
        <w:ind w:firstLineChars="202" w:firstLine="485"/>
        <w:rPr>
          <w:rFonts w:ascii="宋体" w:hAnsi="宋体"/>
          <w:sz w:val="24"/>
          <w:szCs w:val="24"/>
        </w:rPr>
      </w:pPr>
      <w:r w:rsidRPr="00A64C04">
        <w:rPr>
          <w:rFonts w:ascii="宋体" w:hAnsi="宋体" w:hint="eastAsia"/>
          <w:sz w:val="24"/>
          <w:szCs w:val="24"/>
        </w:rPr>
        <w:t>成立时间：</w:t>
      </w:r>
      <w:r w:rsidRPr="00A64C04">
        <w:rPr>
          <w:rFonts w:ascii="宋体" w:hAnsi="宋体"/>
          <w:sz w:val="24"/>
          <w:szCs w:val="24"/>
        </w:rPr>
        <w:t>1984</w:t>
      </w:r>
      <w:r w:rsidRPr="00A64C04">
        <w:rPr>
          <w:rFonts w:ascii="宋体" w:hAnsi="宋体" w:hint="eastAsia"/>
          <w:sz w:val="24"/>
          <w:szCs w:val="24"/>
        </w:rPr>
        <w:t>年</w:t>
      </w:r>
      <w:r w:rsidRPr="00A64C04">
        <w:rPr>
          <w:rFonts w:ascii="宋体" w:hAnsi="宋体"/>
          <w:sz w:val="24"/>
          <w:szCs w:val="24"/>
        </w:rPr>
        <w:t>1</w:t>
      </w:r>
      <w:r w:rsidRPr="00A64C04">
        <w:rPr>
          <w:rFonts w:ascii="宋体" w:hAnsi="宋体" w:hint="eastAsia"/>
          <w:sz w:val="24"/>
          <w:szCs w:val="24"/>
        </w:rPr>
        <w:t>月</w:t>
      </w:r>
      <w:r w:rsidRPr="00A64C04">
        <w:rPr>
          <w:rFonts w:ascii="宋体" w:hAnsi="宋体"/>
          <w:sz w:val="24"/>
          <w:szCs w:val="24"/>
        </w:rPr>
        <w:t>1</w:t>
      </w:r>
      <w:r w:rsidRPr="00A64C04">
        <w:rPr>
          <w:rFonts w:ascii="宋体" w:hAnsi="宋体" w:hint="eastAsia"/>
          <w:sz w:val="24"/>
          <w:szCs w:val="24"/>
        </w:rPr>
        <w:t>日</w:t>
      </w:r>
    </w:p>
    <w:p w:rsidR="00A64C04" w:rsidRPr="00A64C04" w:rsidRDefault="00A64C04" w:rsidP="00A64C04">
      <w:pPr>
        <w:spacing w:line="360" w:lineRule="auto"/>
        <w:ind w:firstLineChars="202" w:firstLine="485"/>
        <w:rPr>
          <w:rFonts w:ascii="宋体" w:hAnsi="宋体"/>
          <w:sz w:val="24"/>
          <w:szCs w:val="24"/>
        </w:rPr>
      </w:pPr>
      <w:r w:rsidRPr="00A64C04">
        <w:rPr>
          <w:rFonts w:ascii="宋体" w:hAnsi="宋体" w:hint="eastAsia"/>
          <w:sz w:val="24"/>
          <w:szCs w:val="24"/>
        </w:rPr>
        <w:t>法定代表人：陈四清</w:t>
      </w:r>
    </w:p>
    <w:p w:rsidR="00A64C04" w:rsidRPr="00A64C04" w:rsidRDefault="00A64C04" w:rsidP="00A64C04">
      <w:pPr>
        <w:spacing w:line="360" w:lineRule="auto"/>
        <w:ind w:firstLineChars="202" w:firstLine="485"/>
        <w:rPr>
          <w:rFonts w:ascii="宋体" w:hAnsi="宋体"/>
          <w:sz w:val="24"/>
          <w:szCs w:val="24"/>
        </w:rPr>
      </w:pPr>
      <w:r w:rsidRPr="00A64C04">
        <w:rPr>
          <w:rFonts w:ascii="宋体" w:hAnsi="宋体" w:hint="eastAsia"/>
          <w:sz w:val="24"/>
          <w:szCs w:val="24"/>
        </w:rPr>
        <w:t>注册资本：人民币</w:t>
      </w:r>
      <w:r w:rsidRPr="00A64C04">
        <w:rPr>
          <w:rFonts w:ascii="宋体" w:hAnsi="宋体"/>
          <w:sz w:val="24"/>
          <w:szCs w:val="24"/>
        </w:rPr>
        <w:t>35,640,625.7089</w:t>
      </w:r>
      <w:r w:rsidRPr="00A64C04">
        <w:rPr>
          <w:rFonts w:ascii="宋体" w:hAnsi="宋体" w:hint="eastAsia"/>
          <w:sz w:val="24"/>
          <w:szCs w:val="24"/>
        </w:rPr>
        <w:t>万元</w:t>
      </w:r>
    </w:p>
    <w:p w:rsidR="00A64C04" w:rsidRPr="00A64C04" w:rsidRDefault="00A64C04" w:rsidP="00A64C04">
      <w:pPr>
        <w:spacing w:line="360" w:lineRule="auto"/>
        <w:ind w:firstLineChars="202" w:firstLine="485"/>
        <w:rPr>
          <w:rFonts w:ascii="宋体" w:hAnsi="宋体"/>
          <w:sz w:val="24"/>
          <w:szCs w:val="24"/>
        </w:rPr>
      </w:pPr>
      <w:r w:rsidRPr="00A64C04">
        <w:rPr>
          <w:rFonts w:ascii="宋体" w:hAnsi="宋体" w:hint="eastAsia"/>
          <w:sz w:val="24"/>
          <w:szCs w:val="24"/>
        </w:rPr>
        <w:t>联系电话：</w:t>
      </w:r>
      <w:r w:rsidRPr="00A64C04">
        <w:rPr>
          <w:rFonts w:ascii="宋体" w:hAnsi="宋体"/>
          <w:sz w:val="24"/>
          <w:szCs w:val="24"/>
        </w:rPr>
        <w:t>010-66105799</w:t>
      </w:r>
    </w:p>
    <w:p w:rsidR="00A64C04" w:rsidRPr="00A64C04" w:rsidRDefault="00A64C04" w:rsidP="00A64C04">
      <w:pPr>
        <w:spacing w:line="360" w:lineRule="auto"/>
        <w:ind w:firstLineChars="202" w:firstLine="485"/>
        <w:rPr>
          <w:rFonts w:ascii="宋体" w:hAnsi="宋体"/>
          <w:sz w:val="24"/>
          <w:szCs w:val="24"/>
        </w:rPr>
      </w:pPr>
      <w:r w:rsidRPr="00A64C04">
        <w:rPr>
          <w:rFonts w:ascii="宋体" w:hAnsi="宋体" w:hint="eastAsia"/>
          <w:sz w:val="24"/>
          <w:szCs w:val="24"/>
        </w:rPr>
        <w:t>联系人：郭明</w:t>
      </w:r>
    </w:p>
    <w:p w:rsidR="00A64C04" w:rsidRPr="00A64C04" w:rsidRDefault="00A64C04" w:rsidP="00A64C04">
      <w:pPr>
        <w:spacing w:line="360" w:lineRule="auto"/>
        <w:ind w:firstLineChars="202" w:firstLine="485"/>
        <w:rPr>
          <w:rFonts w:ascii="宋体" w:hAnsi="宋体"/>
          <w:sz w:val="24"/>
          <w:szCs w:val="24"/>
        </w:rPr>
      </w:pPr>
      <w:r w:rsidRPr="00A64C04">
        <w:rPr>
          <w:rFonts w:ascii="宋体" w:hAnsi="宋体" w:hint="eastAsia"/>
          <w:sz w:val="24"/>
          <w:szCs w:val="24"/>
        </w:rPr>
        <w:t>（二）主要人员情况</w:t>
      </w:r>
    </w:p>
    <w:p w:rsidR="00A64C04" w:rsidRPr="00A64C04" w:rsidRDefault="00A64C04" w:rsidP="00A64C04">
      <w:pPr>
        <w:spacing w:line="360" w:lineRule="auto"/>
        <w:ind w:firstLineChars="202" w:firstLine="485"/>
        <w:rPr>
          <w:rFonts w:ascii="宋体" w:hAnsi="宋体"/>
          <w:sz w:val="24"/>
          <w:szCs w:val="24"/>
        </w:rPr>
      </w:pPr>
      <w:r w:rsidRPr="00A64C04">
        <w:rPr>
          <w:rFonts w:ascii="宋体" w:hAnsi="宋体" w:hint="eastAsia"/>
          <w:sz w:val="24"/>
          <w:szCs w:val="24"/>
        </w:rPr>
        <w:t>截至</w:t>
      </w:r>
      <w:r w:rsidRPr="00A64C04">
        <w:rPr>
          <w:rFonts w:ascii="宋体" w:hAnsi="宋体"/>
          <w:sz w:val="24"/>
          <w:szCs w:val="24"/>
        </w:rPr>
        <w:t>2020</w:t>
      </w:r>
      <w:r w:rsidRPr="00A64C04">
        <w:rPr>
          <w:rFonts w:ascii="宋体" w:hAnsi="宋体" w:hint="eastAsia"/>
          <w:sz w:val="24"/>
          <w:szCs w:val="24"/>
        </w:rPr>
        <w:t>年</w:t>
      </w:r>
      <w:r w:rsidRPr="00A64C04">
        <w:rPr>
          <w:rFonts w:ascii="宋体" w:hAnsi="宋体"/>
          <w:sz w:val="24"/>
          <w:szCs w:val="24"/>
        </w:rPr>
        <w:t>9</w:t>
      </w:r>
      <w:r w:rsidRPr="00A64C04">
        <w:rPr>
          <w:rFonts w:ascii="宋体" w:hAnsi="宋体" w:hint="eastAsia"/>
          <w:sz w:val="24"/>
          <w:szCs w:val="24"/>
        </w:rPr>
        <w:t>月，中国工商银行资产托管部共有员工</w:t>
      </w:r>
      <w:r w:rsidRPr="00A64C04">
        <w:rPr>
          <w:rFonts w:ascii="宋体" w:hAnsi="宋体"/>
          <w:sz w:val="24"/>
          <w:szCs w:val="24"/>
        </w:rPr>
        <w:t>218</w:t>
      </w:r>
      <w:r w:rsidRPr="00A64C04">
        <w:rPr>
          <w:rFonts w:ascii="宋体" w:hAnsi="宋体" w:hint="eastAsia"/>
          <w:sz w:val="24"/>
          <w:szCs w:val="24"/>
        </w:rPr>
        <w:t>人，平均年龄</w:t>
      </w:r>
      <w:r w:rsidRPr="00A64C04">
        <w:rPr>
          <w:rFonts w:ascii="宋体" w:hAnsi="宋体"/>
          <w:sz w:val="24"/>
          <w:szCs w:val="24"/>
        </w:rPr>
        <w:t>33</w:t>
      </w:r>
      <w:r w:rsidRPr="00A64C04">
        <w:rPr>
          <w:rFonts w:ascii="宋体" w:hAnsi="宋体" w:hint="eastAsia"/>
          <w:sz w:val="24"/>
          <w:szCs w:val="24"/>
        </w:rPr>
        <w:t>岁，</w:t>
      </w:r>
      <w:r w:rsidRPr="00A64C04">
        <w:rPr>
          <w:rFonts w:ascii="宋体" w:hAnsi="宋体"/>
          <w:sz w:val="24"/>
          <w:szCs w:val="24"/>
        </w:rPr>
        <w:t>95%</w:t>
      </w:r>
      <w:r w:rsidRPr="00A64C04">
        <w:rPr>
          <w:rFonts w:ascii="宋体" w:hAnsi="宋体" w:hint="eastAsia"/>
          <w:sz w:val="24"/>
          <w:szCs w:val="24"/>
        </w:rPr>
        <w:t>以上员工拥有大学本科以上学历，高管人员均拥有研究生以上学历或高级技术职称。</w:t>
      </w:r>
    </w:p>
    <w:p w:rsidR="00A64C04" w:rsidRPr="00A64C04" w:rsidRDefault="00A64C04" w:rsidP="00A64C04">
      <w:pPr>
        <w:spacing w:line="360" w:lineRule="auto"/>
        <w:ind w:firstLineChars="202" w:firstLine="485"/>
        <w:rPr>
          <w:rFonts w:ascii="宋体" w:hAnsi="宋体"/>
          <w:sz w:val="24"/>
          <w:szCs w:val="24"/>
        </w:rPr>
      </w:pPr>
      <w:r w:rsidRPr="00A64C04">
        <w:rPr>
          <w:rFonts w:ascii="宋体" w:hAnsi="宋体" w:hint="eastAsia"/>
          <w:sz w:val="24"/>
          <w:szCs w:val="24"/>
        </w:rPr>
        <w:t>（三）基金托管业务经营情况</w:t>
      </w:r>
    </w:p>
    <w:p w:rsidR="00A64C04" w:rsidRPr="00A64C04" w:rsidRDefault="00A64C04" w:rsidP="00A64C04">
      <w:pPr>
        <w:spacing w:line="360" w:lineRule="auto"/>
        <w:ind w:firstLineChars="202" w:firstLine="485"/>
        <w:rPr>
          <w:rFonts w:ascii="宋体" w:hAnsi="宋体"/>
          <w:sz w:val="24"/>
          <w:szCs w:val="24"/>
        </w:rPr>
      </w:pPr>
      <w:r w:rsidRPr="00A64C04">
        <w:rPr>
          <w:rFonts w:ascii="宋体" w:hAnsi="宋体" w:hint="eastAsia"/>
          <w:sz w:val="24"/>
          <w:szCs w:val="24"/>
        </w:rPr>
        <w:t>作为中国大陆托管服务的先行者，中国工商银行自</w:t>
      </w:r>
      <w:r w:rsidRPr="00A64C04">
        <w:rPr>
          <w:rFonts w:ascii="宋体" w:hAnsi="宋体"/>
          <w:sz w:val="24"/>
          <w:szCs w:val="24"/>
        </w:rPr>
        <w:t>1998</w:t>
      </w:r>
      <w:r w:rsidRPr="00A64C04">
        <w:rPr>
          <w:rFonts w:ascii="宋体" w:hAnsi="宋体" w:hint="eastAsia"/>
          <w:sz w:val="24"/>
          <w:szCs w:val="24"/>
        </w:rPr>
        <w:t>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基本养老保险、企业年金基金、</w:t>
      </w:r>
      <w:r w:rsidRPr="00A64C04">
        <w:rPr>
          <w:rFonts w:ascii="宋体" w:hAnsi="宋体"/>
          <w:sz w:val="24"/>
          <w:szCs w:val="24"/>
        </w:rPr>
        <w:t>QFII</w:t>
      </w:r>
      <w:r w:rsidRPr="00A64C04">
        <w:rPr>
          <w:rFonts w:ascii="宋体" w:hAnsi="宋体" w:hint="eastAsia"/>
          <w:sz w:val="24"/>
          <w:szCs w:val="24"/>
        </w:rPr>
        <w:t>资产、</w:t>
      </w:r>
      <w:r w:rsidRPr="00A64C04">
        <w:rPr>
          <w:rFonts w:ascii="宋体" w:hAnsi="宋体"/>
          <w:sz w:val="24"/>
          <w:szCs w:val="24"/>
        </w:rPr>
        <w:t>QDII</w:t>
      </w:r>
      <w:r w:rsidRPr="00A64C04">
        <w:rPr>
          <w:rFonts w:ascii="宋体" w:hAnsi="宋体" w:hint="eastAsia"/>
          <w:sz w:val="24"/>
          <w:szCs w:val="24"/>
        </w:rPr>
        <w:t>资产、股权投资基金、证券公司集合资产管理计划、证券公司定向资产管理计划、商业银行信贷资产证券化、基金公司特定客户资产管理、</w:t>
      </w:r>
      <w:r w:rsidRPr="00A64C04">
        <w:rPr>
          <w:rFonts w:ascii="宋体" w:hAnsi="宋体"/>
          <w:sz w:val="24"/>
          <w:szCs w:val="24"/>
        </w:rPr>
        <w:t>QDII</w:t>
      </w:r>
      <w:r w:rsidRPr="00A64C04">
        <w:rPr>
          <w:rFonts w:ascii="宋体" w:hAnsi="宋体" w:hint="eastAsia"/>
          <w:sz w:val="24"/>
          <w:szCs w:val="24"/>
        </w:rPr>
        <w:t>专户资产、</w:t>
      </w:r>
      <w:r w:rsidRPr="00A64C04">
        <w:rPr>
          <w:rFonts w:ascii="宋体" w:hAnsi="宋体"/>
          <w:sz w:val="24"/>
          <w:szCs w:val="24"/>
        </w:rPr>
        <w:t>ESCROW</w:t>
      </w:r>
      <w:r w:rsidRPr="00A64C04">
        <w:rPr>
          <w:rFonts w:ascii="宋体" w:hAnsi="宋体" w:hint="eastAsia"/>
          <w:sz w:val="24"/>
          <w:szCs w:val="24"/>
        </w:rPr>
        <w:t>等门类齐全的托管产品体系，同时在国内率先开展绩效评估、风险管理等增值服务，可以为各类客户提供个性化的托管服务。截至</w:t>
      </w:r>
      <w:r w:rsidRPr="00A64C04">
        <w:rPr>
          <w:rFonts w:ascii="宋体" w:hAnsi="宋体"/>
          <w:sz w:val="24"/>
          <w:szCs w:val="24"/>
        </w:rPr>
        <w:t>2020</w:t>
      </w:r>
      <w:r w:rsidRPr="00A64C04">
        <w:rPr>
          <w:rFonts w:ascii="宋体" w:hAnsi="宋体" w:hint="eastAsia"/>
          <w:sz w:val="24"/>
          <w:szCs w:val="24"/>
        </w:rPr>
        <w:t>年</w:t>
      </w:r>
      <w:r w:rsidRPr="00A64C04">
        <w:rPr>
          <w:rFonts w:ascii="宋体" w:hAnsi="宋体"/>
          <w:sz w:val="24"/>
          <w:szCs w:val="24"/>
        </w:rPr>
        <w:t>9</w:t>
      </w:r>
      <w:r w:rsidRPr="00A64C04">
        <w:rPr>
          <w:rFonts w:ascii="宋体" w:hAnsi="宋体" w:hint="eastAsia"/>
          <w:sz w:val="24"/>
          <w:szCs w:val="24"/>
        </w:rPr>
        <w:t>月，中国工商银行共托管证券投资基金</w:t>
      </w:r>
      <w:r w:rsidRPr="00A64C04">
        <w:rPr>
          <w:rFonts w:ascii="宋体" w:hAnsi="宋体"/>
          <w:sz w:val="24"/>
          <w:szCs w:val="24"/>
        </w:rPr>
        <w:t>1145</w:t>
      </w:r>
      <w:r w:rsidRPr="00A64C04">
        <w:rPr>
          <w:rFonts w:ascii="宋体" w:hAnsi="宋体" w:hint="eastAsia"/>
          <w:sz w:val="24"/>
          <w:szCs w:val="24"/>
        </w:rPr>
        <w:t>只。自</w:t>
      </w:r>
      <w:r w:rsidRPr="00A64C04">
        <w:rPr>
          <w:rFonts w:ascii="宋体" w:hAnsi="宋体"/>
          <w:sz w:val="24"/>
          <w:szCs w:val="24"/>
        </w:rPr>
        <w:t>2003</w:t>
      </w:r>
      <w:r w:rsidRPr="00A64C04">
        <w:rPr>
          <w:rFonts w:ascii="宋体" w:hAnsi="宋体" w:hint="eastAsia"/>
          <w:sz w:val="24"/>
          <w:szCs w:val="24"/>
        </w:rPr>
        <w:t>年以来，本行连续十七年获得香港《亚洲货币》、英国《全球托管人》、香港《财资》、美国《环球金融》、内地《证券时报》、《上海证券报》等境内外权威财经媒体评选的</w:t>
      </w:r>
      <w:r w:rsidRPr="00A64C04">
        <w:rPr>
          <w:rFonts w:ascii="宋体" w:hAnsi="宋体"/>
          <w:sz w:val="24"/>
          <w:szCs w:val="24"/>
        </w:rPr>
        <w:t>73</w:t>
      </w:r>
      <w:r w:rsidRPr="00A64C04">
        <w:rPr>
          <w:rFonts w:ascii="宋体" w:hAnsi="宋体" w:hint="eastAsia"/>
          <w:sz w:val="24"/>
          <w:szCs w:val="24"/>
        </w:rPr>
        <w:t>项最佳托管银行大奖；是获得奖项</w:t>
      </w:r>
      <w:r w:rsidRPr="00A64C04">
        <w:rPr>
          <w:rFonts w:ascii="宋体" w:hAnsi="宋体" w:hint="eastAsia"/>
          <w:sz w:val="24"/>
          <w:szCs w:val="24"/>
        </w:rPr>
        <w:lastRenderedPageBreak/>
        <w:t>最多的国内托管银行，优良的服务品质获得国内外金融领域的持续认可和广泛好评。</w:t>
      </w:r>
    </w:p>
    <w:p w:rsidR="00A64C04" w:rsidRPr="00A64C04" w:rsidRDefault="00A64C04" w:rsidP="00A64C04">
      <w:pPr>
        <w:spacing w:line="360" w:lineRule="auto"/>
        <w:ind w:firstLineChars="202" w:firstLine="485"/>
        <w:rPr>
          <w:rFonts w:ascii="宋体" w:hAnsi="宋体"/>
          <w:sz w:val="24"/>
          <w:szCs w:val="24"/>
        </w:rPr>
      </w:pPr>
      <w:r w:rsidRPr="00A64C04">
        <w:rPr>
          <w:rFonts w:ascii="宋体" w:hAnsi="宋体" w:hint="eastAsia"/>
          <w:sz w:val="24"/>
          <w:szCs w:val="24"/>
        </w:rPr>
        <w:t>（四）基金托管人的内部控制制度</w:t>
      </w:r>
    </w:p>
    <w:p w:rsidR="00A64C04" w:rsidRPr="00A64C04" w:rsidRDefault="00A64C04" w:rsidP="00A64C04">
      <w:pPr>
        <w:spacing w:line="360" w:lineRule="auto"/>
        <w:ind w:firstLineChars="202" w:firstLine="485"/>
        <w:rPr>
          <w:rFonts w:ascii="宋体" w:hAnsi="宋体"/>
          <w:sz w:val="24"/>
          <w:szCs w:val="24"/>
        </w:rPr>
      </w:pPr>
      <w:r w:rsidRPr="00A64C04">
        <w:rPr>
          <w:rFonts w:ascii="宋体" w:hAnsi="宋体" w:hint="eastAsia"/>
          <w:sz w:val="24"/>
          <w:szCs w:val="24"/>
        </w:rPr>
        <w:t>中国工商银行资产托管部自成立以来，各项业务飞速发展，始终保持在资产托管行业的优势地位。这些成绩的取得，是与资产托管部“一手抓业务拓展，一手抓内控建设”的做法是分不开的。资产托管部非常重视改进和加强内部风险管理工作，在积极拓展各项托管业务的同时，把加强风险防范和控制的力度，精心培育内控文化，完善风险控制机制，强化业务项目全过程风险管理作为重要工作来做。从</w:t>
      </w:r>
      <w:r w:rsidRPr="00A64C04">
        <w:rPr>
          <w:rFonts w:ascii="宋体" w:hAnsi="宋体"/>
          <w:sz w:val="24"/>
          <w:szCs w:val="24"/>
        </w:rPr>
        <w:t>2005</w:t>
      </w:r>
      <w:r w:rsidRPr="00A64C04">
        <w:rPr>
          <w:rFonts w:ascii="宋体" w:hAnsi="宋体" w:hint="eastAsia"/>
          <w:sz w:val="24"/>
          <w:szCs w:val="24"/>
        </w:rPr>
        <w:t>年至今共十二次顺利通过评估组织内部控制和安全措施最权威的</w:t>
      </w:r>
      <w:r w:rsidRPr="00A64C04">
        <w:rPr>
          <w:rFonts w:ascii="宋体" w:hAnsi="宋体"/>
          <w:sz w:val="24"/>
          <w:szCs w:val="24"/>
        </w:rPr>
        <w:t>ISAE3402</w:t>
      </w:r>
      <w:r w:rsidRPr="00A64C04">
        <w:rPr>
          <w:rFonts w:ascii="宋体" w:hAnsi="宋体" w:hint="eastAsia"/>
          <w:sz w:val="24"/>
          <w:szCs w:val="24"/>
        </w:rPr>
        <w:t>审阅，全部获得无保留意见的控制及有效性报告。充分表明独立第三方对我行托管服务在风险管理、内部控制方面的健全性和有效性的全面认可</w:t>
      </w:r>
      <w:r w:rsidRPr="00A64C04">
        <w:rPr>
          <w:rFonts w:ascii="宋体" w:hAnsi="宋体"/>
          <w:sz w:val="24"/>
          <w:szCs w:val="24"/>
        </w:rPr>
        <w:t>,</w:t>
      </w:r>
      <w:r w:rsidRPr="00A64C04">
        <w:rPr>
          <w:rFonts w:ascii="宋体" w:hAnsi="宋体" w:hint="eastAsia"/>
          <w:sz w:val="24"/>
          <w:szCs w:val="24"/>
        </w:rPr>
        <w:t>也证明中国工商银行托管服务的风险控制能力已经与国际大型托管银行接轨，达到国际先进水平。目前，</w:t>
      </w:r>
      <w:r w:rsidRPr="00A64C04">
        <w:rPr>
          <w:rFonts w:ascii="宋体" w:hAnsi="宋体"/>
          <w:sz w:val="24"/>
          <w:szCs w:val="24"/>
        </w:rPr>
        <w:t>ISAE3402</w:t>
      </w:r>
      <w:r w:rsidRPr="00A64C04">
        <w:rPr>
          <w:rFonts w:ascii="宋体" w:hAnsi="宋体" w:hint="eastAsia"/>
          <w:sz w:val="24"/>
          <w:szCs w:val="24"/>
        </w:rPr>
        <w:t>审阅已经成为年度化、常规化的内控工作手段。</w:t>
      </w:r>
    </w:p>
    <w:p w:rsidR="00A64C04" w:rsidRPr="00A64C04" w:rsidRDefault="00A64C04" w:rsidP="00A64C04">
      <w:pPr>
        <w:spacing w:line="360" w:lineRule="auto"/>
        <w:ind w:firstLineChars="202" w:firstLine="485"/>
        <w:rPr>
          <w:rFonts w:ascii="宋体" w:hAnsi="宋体"/>
          <w:sz w:val="24"/>
          <w:szCs w:val="24"/>
        </w:rPr>
      </w:pPr>
      <w:r w:rsidRPr="00A64C04">
        <w:rPr>
          <w:rFonts w:ascii="宋体" w:hAnsi="宋体"/>
          <w:sz w:val="24"/>
          <w:szCs w:val="24"/>
        </w:rPr>
        <w:t>1</w:t>
      </w:r>
      <w:r w:rsidRPr="00A64C04">
        <w:rPr>
          <w:rFonts w:ascii="宋体" w:hAnsi="宋体" w:hint="eastAsia"/>
          <w:sz w:val="24"/>
          <w:szCs w:val="24"/>
        </w:rPr>
        <w:t>、内部风险控制目标</w:t>
      </w:r>
    </w:p>
    <w:p w:rsidR="00A64C04" w:rsidRPr="00A64C04" w:rsidRDefault="00A64C04" w:rsidP="00A64C04">
      <w:pPr>
        <w:spacing w:line="360" w:lineRule="auto"/>
        <w:ind w:firstLineChars="202" w:firstLine="485"/>
        <w:rPr>
          <w:rFonts w:ascii="宋体" w:hAnsi="宋体"/>
          <w:sz w:val="24"/>
          <w:szCs w:val="24"/>
        </w:rPr>
      </w:pPr>
      <w:r w:rsidRPr="00A64C04">
        <w:rPr>
          <w:rFonts w:ascii="宋体" w:hAnsi="宋体" w:hint="eastAsia"/>
          <w:sz w:val="24"/>
          <w:szCs w:val="24"/>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rsidR="00A64C04" w:rsidRPr="00A64C04" w:rsidRDefault="00A64C04" w:rsidP="00A64C04">
      <w:pPr>
        <w:spacing w:line="360" w:lineRule="auto"/>
        <w:ind w:firstLineChars="202" w:firstLine="485"/>
        <w:rPr>
          <w:rFonts w:ascii="宋体" w:hAnsi="宋体"/>
          <w:sz w:val="24"/>
          <w:szCs w:val="24"/>
        </w:rPr>
      </w:pPr>
      <w:r w:rsidRPr="00A64C04">
        <w:rPr>
          <w:rFonts w:ascii="宋体" w:hAnsi="宋体"/>
          <w:sz w:val="24"/>
          <w:szCs w:val="24"/>
        </w:rPr>
        <w:t>2</w:t>
      </w:r>
      <w:r w:rsidRPr="00A64C04">
        <w:rPr>
          <w:rFonts w:ascii="宋体" w:hAnsi="宋体" w:hint="eastAsia"/>
          <w:sz w:val="24"/>
          <w:szCs w:val="24"/>
        </w:rPr>
        <w:t>、内部风险控制组织结构</w:t>
      </w:r>
    </w:p>
    <w:p w:rsidR="00A64C04" w:rsidRPr="00A64C04" w:rsidRDefault="00A64C04" w:rsidP="00A64C04">
      <w:pPr>
        <w:spacing w:line="360" w:lineRule="auto"/>
        <w:ind w:firstLineChars="202" w:firstLine="485"/>
        <w:rPr>
          <w:rFonts w:ascii="宋体" w:hAnsi="宋体"/>
          <w:sz w:val="24"/>
          <w:szCs w:val="24"/>
        </w:rPr>
      </w:pPr>
      <w:r w:rsidRPr="00A64C04">
        <w:rPr>
          <w:rFonts w:ascii="宋体" w:hAnsi="宋体" w:hint="eastAsia"/>
          <w:sz w:val="24"/>
          <w:szCs w:val="24"/>
        </w:rPr>
        <w:t>中国工商银行资产托管业务内部风险控制组织结构由中国工商银行稽核监察部门（内控合规部、内部审计局）、资产托管部内设风险控制处及资产托管部各业务处室共同组成。总行稽核监察部门负责制定全行风险管理政策，对各业务部门风险控制工作进行指导、监督。资产托管部内部设置专门负责稽核监察工作的内部风险控制处，配备专职稽核监察人员，在总经理的直接领导下，依照有关法律规章，对业务的运行独立行使稽核监察职权。各业务处室在各自职责范围内实施具体的风险控制措施。</w:t>
      </w:r>
    </w:p>
    <w:p w:rsidR="00A64C04" w:rsidRPr="00A64C04" w:rsidRDefault="00A64C04" w:rsidP="00A64C04">
      <w:pPr>
        <w:spacing w:line="360" w:lineRule="auto"/>
        <w:ind w:firstLineChars="202" w:firstLine="485"/>
        <w:rPr>
          <w:rFonts w:ascii="宋体" w:hAnsi="宋体"/>
          <w:sz w:val="24"/>
          <w:szCs w:val="24"/>
        </w:rPr>
      </w:pPr>
      <w:r w:rsidRPr="00A64C04">
        <w:rPr>
          <w:rFonts w:ascii="宋体" w:hAnsi="宋体"/>
          <w:sz w:val="24"/>
          <w:szCs w:val="24"/>
        </w:rPr>
        <w:t>3</w:t>
      </w:r>
      <w:r w:rsidRPr="00A64C04">
        <w:rPr>
          <w:rFonts w:ascii="宋体" w:hAnsi="宋体" w:hint="eastAsia"/>
          <w:sz w:val="24"/>
          <w:szCs w:val="24"/>
        </w:rPr>
        <w:t>、内部风险控制原则</w:t>
      </w:r>
    </w:p>
    <w:p w:rsidR="00A64C04" w:rsidRPr="00A64C04" w:rsidRDefault="00A64C04" w:rsidP="00A64C04">
      <w:pPr>
        <w:spacing w:line="360" w:lineRule="auto"/>
        <w:ind w:firstLineChars="202" w:firstLine="485"/>
        <w:rPr>
          <w:rFonts w:ascii="宋体" w:hAnsi="宋体"/>
          <w:sz w:val="24"/>
          <w:szCs w:val="24"/>
        </w:rPr>
      </w:pPr>
      <w:r w:rsidRPr="00A64C04">
        <w:rPr>
          <w:rFonts w:ascii="宋体" w:hAnsi="宋体" w:hint="eastAsia"/>
          <w:sz w:val="24"/>
          <w:szCs w:val="24"/>
        </w:rPr>
        <w:t>（</w:t>
      </w:r>
      <w:r w:rsidRPr="00A64C04">
        <w:rPr>
          <w:rFonts w:ascii="宋体" w:hAnsi="宋体"/>
          <w:sz w:val="24"/>
          <w:szCs w:val="24"/>
        </w:rPr>
        <w:t>1</w:t>
      </w:r>
      <w:r w:rsidRPr="00A64C04">
        <w:rPr>
          <w:rFonts w:ascii="宋体" w:hAnsi="宋体" w:hint="eastAsia"/>
          <w:sz w:val="24"/>
          <w:szCs w:val="24"/>
        </w:rPr>
        <w:t>）合法性原则。内控制度应当符合国家法律法规及监管机构的监管要求，并贯穿于托管业务经营管理活动的始终。</w:t>
      </w:r>
    </w:p>
    <w:p w:rsidR="00A64C04" w:rsidRPr="00A64C04" w:rsidRDefault="00A64C04" w:rsidP="00A64C04">
      <w:pPr>
        <w:spacing w:line="360" w:lineRule="auto"/>
        <w:ind w:firstLineChars="202" w:firstLine="485"/>
        <w:rPr>
          <w:rFonts w:ascii="宋体" w:hAnsi="宋体"/>
          <w:sz w:val="24"/>
          <w:szCs w:val="24"/>
        </w:rPr>
      </w:pPr>
      <w:r w:rsidRPr="00A64C04">
        <w:rPr>
          <w:rFonts w:ascii="宋体" w:hAnsi="宋体" w:hint="eastAsia"/>
          <w:sz w:val="24"/>
          <w:szCs w:val="24"/>
        </w:rPr>
        <w:lastRenderedPageBreak/>
        <w:t>（</w:t>
      </w:r>
      <w:r w:rsidRPr="00A64C04">
        <w:rPr>
          <w:rFonts w:ascii="宋体" w:hAnsi="宋体"/>
          <w:sz w:val="24"/>
          <w:szCs w:val="24"/>
        </w:rPr>
        <w:t>2</w:t>
      </w:r>
      <w:r w:rsidRPr="00A64C04">
        <w:rPr>
          <w:rFonts w:ascii="宋体" w:hAnsi="宋体" w:hint="eastAsia"/>
          <w:sz w:val="24"/>
          <w:szCs w:val="24"/>
        </w:rPr>
        <w:t>）完整性原则。托管业务的各项经营管理活动都必须有相应的规范程序和监督制约；监督制约应渗透到托管业务的全过程和各个操作环节，覆盖所有的部门、岗位和人员。</w:t>
      </w:r>
    </w:p>
    <w:p w:rsidR="00A64C04" w:rsidRPr="00A64C04" w:rsidRDefault="00A64C04" w:rsidP="00A64C04">
      <w:pPr>
        <w:spacing w:line="360" w:lineRule="auto"/>
        <w:ind w:firstLineChars="202" w:firstLine="485"/>
        <w:rPr>
          <w:rFonts w:ascii="宋体" w:hAnsi="宋体"/>
          <w:sz w:val="24"/>
          <w:szCs w:val="24"/>
        </w:rPr>
      </w:pPr>
      <w:r w:rsidRPr="00A64C04">
        <w:rPr>
          <w:rFonts w:ascii="宋体" w:hAnsi="宋体" w:hint="eastAsia"/>
          <w:sz w:val="24"/>
          <w:szCs w:val="24"/>
        </w:rPr>
        <w:t>（</w:t>
      </w:r>
      <w:r w:rsidRPr="00A64C04">
        <w:rPr>
          <w:rFonts w:ascii="宋体" w:hAnsi="宋体"/>
          <w:sz w:val="24"/>
          <w:szCs w:val="24"/>
        </w:rPr>
        <w:t>3</w:t>
      </w:r>
      <w:r w:rsidRPr="00A64C04">
        <w:rPr>
          <w:rFonts w:ascii="宋体" w:hAnsi="宋体" w:hint="eastAsia"/>
          <w:sz w:val="24"/>
          <w:szCs w:val="24"/>
        </w:rPr>
        <w:t>）及时性原则。托管业务经营活动必须在发生时能准确及时地记录；按照</w:t>
      </w:r>
      <w:r w:rsidRPr="00A64C04">
        <w:rPr>
          <w:rFonts w:ascii="宋体" w:hAnsi="宋体"/>
          <w:sz w:val="24"/>
          <w:szCs w:val="24"/>
        </w:rPr>
        <w:t>“</w:t>
      </w:r>
      <w:r w:rsidRPr="00A64C04">
        <w:rPr>
          <w:rFonts w:ascii="宋体" w:hAnsi="宋体" w:hint="eastAsia"/>
          <w:sz w:val="24"/>
          <w:szCs w:val="24"/>
        </w:rPr>
        <w:t>内控优先”的原则，新设机构或新增业务品种时，必须做到已建立相关的规章制度。</w:t>
      </w:r>
    </w:p>
    <w:p w:rsidR="00A64C04" w:rsidRPr="00A64C04" w:rsidRDefault="00A64C04" w:rsidP="00A64C04">
      <w:pPr>
        <w:spacing w:line="360" w:lineRule="auto"/>
        <w:ind w:firstLineChars="202" w:firstLine="485"/>
        <w:rPr>
          <w:rFonts w:ascii="宋体" w:hAnsi="宋体"/>
          <w:sz w:val="24"/>
          <w:szCs w:val="24"/>
        </w:rPr>
      </w:pPr>
      <w:r w:rsidRPr="00A64C04">
        <w:rPr>
          <w:rFonts w:ascii="宋体" w:hAnsi="宋体" w:hint="eastAsia"/>
          <w:sz w:val="24"/>
          <w:szCs w:val="24"/>
        </w:rPr>
        <w:t>（</w:t>
      </w:r>
      <w:r w:rsidRPr="00A64C04">
        <w:rPr>
          <w:rFonts w:ascii="宋体" w:hAnsi="宋体"/>
          <w:sz w:val="24"/>
          <w:szCs w:val="24"/>
        </w:rPr>
        <w:t>4</w:t>
      </w:r>
      <w:r w:rsidRPr="00A64C04">
        <w:rPr>
          <w:rFonts w:ascii="宋体" w:hAnsi="宋体" w:hint="eastAsia"/>
          <w:sz w:val="24"/>
          <w:szCs w:val="24"/>
        </w:rPr>
        <w:t>）审慎性原则。各项业务经营活动必须防范风险，审慎经营，保证基金资产和其他委托资产的安全与完整。</w:t>
      </w:r>
    </w:p>
    <w:p w:rsidR="00A64C04" w:rsidRPr="00A64C04" w:rsidRDefault="00A64C04" w:rsidP="00A64C04">
      <w:pPr>
        <w:spacing w:line="360" w:lineRule="auto"/>
        <w:ind w:firstLineChars="202" w:firstLine="485"/>
        <w:rPr>
          <w:rFonts w:ascii="宋体" w:hAnsi="宋体"/>
          <w:sz w:val="24"/>
          <w:szCs w:val="24"/>
        </w:rPr>
      </w:pPr>
      <w:r w:rsidRPr="00A64C04">
        <w:rPr>
          <w:rFonts w:ascii="宋体" w:hAnsi="宋体" w:hint="eastAsia"/>
          <w:sz w:val="24"/>
          <w:szCs w:val="24"/>
        </w:rPr>
        <w:t>（</w:t>
      </w:r>
      <w:r w:rsidRPr="00A64C04">
        <w:rPr>
          <w:rFonts w:ascii="宋体" w:hAnsi="宋体"/>
          <w:sz w:val="24"/>
          <w:szCs w:val="24"/>
        </w:rPr>
        <w:t>5</w:t>
      </w:r>
      <w:r w:rsidRPr="00A64C04">
        <w:rPr>
          <w:rFonts w:ascii="宋体" w:hAnsi="宋体" w:hint="eastAsia"/>
          <w:sz w:val="24"/>
          <w:szCs w:val="24"/>
        </w:rPr>
        <w:t>）有效性原则。内控制度应根据国家政策、法律及经营管理的需要适时修改完善，并保证得到全面落实执行，不得有任何空间、时限及人员的例外。</w:t>
      </w:r>
    </w:p>
    <w:p w:rsidR="00A64C04" w:rsidRPr="00A64C04" w:rsidRDefault="00A64C04" w:rsidP="00A64C04">
      <w:pPr>
        <w:spacing w:line="360" w:lineRule="auto"/>
        <w:ind w:firstLineChars="202" w:firstLine="485"/>
        <w:rPr>
          <w:rFonts w:ascii="宋体" w:hAnsi="宋体"/>
          <w:sz w:val="24"/>
          <w:szCs w:val="24"/>
        </w:rPr>
      </w:pPr>
      <w:r w:rsidRPr="00A64C04">
        <w:rPr>
          <w:rFonts w:ascii="宋体" w:hAnsi="宋体" w:hint="eastAsia"/>
          <w:sz w:val="24"/>
          <w:szCs w:val="24"/>
        </w:rPr>
        <w:t>（</w:t>
      </w:r>
      <w:r w:rsidRPr="00A64C04">
        <w:rPr>
          <w:rFonts w:ascii="宋体" w:hAnsi="宋体"/>
          <w:sz w:val="24"/>
          <w:szCs w:val="24"/>
        </w:rPr>
        <w:t>6</w:t>
      </w:r>
      <w:r w:rsidRPr="00A64C04">
        <w:rPr>
          <w:rFonts w:ascii="宋体" w:hAnsi="宋体" w:hint="eastAsia"/>
          <w:sz w:val="24"/>
          <w:szCs w:val="24"/>
        </w:rPr>
        <w:t>）独立性原则。设立专门履行托管人职责的管理部门；直接操作人员和控制人员必须相对独立，适当分离；内控制度的检查、评价部门必须独立于内控制度的制定和执行部门。</w:t>
      </w:r>
    </w:p>
    <w:p w:rsidR="00A64C04" w:rsidRPr="00A64C04" w:rsidRDefault="00A64C04" w:rsidP="00A64C04">
      <w:pPr>
        <w:spacing w:line="360" w:lineRule="auto"/>
        <w:ind w:firstLineChars="202" w:firstLine="485"/>
        <w:rPr>
          <w:rFonts w:ascii="宋体" w:hAnsi="宋体"/>
          <w:sz w:val="24"/>
          <w:szCs w:val="24"/>
        </w:rPr>
      </w:pPr>
      <w:r w:rsidRPr="00A64C04">
        <w:rPr>
          <w:rFonts w:ascii="宋体" w:hAnsi="宋体"/>
          <w:sz w:val="24"/>
          <w:szCs w:val="24"/>
        </w:rPr>
        <w:t>4</w:t>
      </w:r>
      <w:r w:rsidRPr="00A64C04">
        <w:rPr>
          <w:rFonts w:ascii="宋体" w:hAnsi="宋体" w:hint="eastAsia"/>
          <w:sz w:val="24"/>
          <w:szCs w:val="24"/>
        </w:rPr>
        <w:t>、内部风险控制措施实施</w:t>
      </w:r>
    </w:p>
    <w:p w:rsidR="00A64C04" w:rsidRPr="00A64C04" w:rsidRDefault="00A64C04" w:rsidP="00A64C04">
      <w:pPr>
        <w:spacing w:line="360" w:lineRule="auto"/>
        <w:ind w:firstLineChars="202" w:firstLine="485"/>
        <w:rPr>
          <w:rFonts w:ascii="宋体" w:hAnsi="宋体"/>
          <w:sz w:val="24"/>
          <w:szCs w:val="24"/>
        </w:rPr>
      </w:pPr>
      <w:r w:rsidRPr="00A64C04">
        <w:rPr>
          <w:rFonts w:ascii="宋体" w:hAnsi="宋体" w:hint="eastAsia"/>
          <w:sz w:val="24"/>
          <w:szCs w:val="24"/>
        </w:rPr>
        <w:t>（</w:t>
      </w:r>
      <w:r w:rsidRPr="00A64C04">
        <w:rPr>
          <w:rFonts w:ascii="宋体" w:hAnsi="宋体"/>
          <w:sz w:val="24"/>
          <w:szCs w:val="24"/>
        </w:rPr>
        <w:t>1</w:t>
      </w:r>
      <w:r w:rsidRPr="00A64C04">
        <w:rPr>
          <w:rFonts w:ascii="宋体" w:hAnsi="宋体" w:hint="eastAsia"/>
          <w:sz w:val="24"/>
          <w:szCs w:val="24"/>
        </w:rPr>
        <w:t>）严格的隔离制度。资产托管业务与传统业务实行严格分离，建立了明确的岗位职责、科学的业务流程、详细的操作手册、严格的人员行为规范等一系列规章制度，并采取了良好的防火墙隔离制度，能够确保资产独立、环境独立、人员独立、业务制度和管理独立、网络独立。</w:t>
      </w:r>
    </w:p>
    <w:p w:rsidR="00A64C04" w:rsidRPr="00A64C04" w:rsidRDefault="00A64C04" w:rsidP="00A64C04">
      <w:pPr>
        <w:spacing w:line="360" w:lineRule="auto"/>
        <w:ind w:firstLineChars="202" w:firstLine="485"/>
        <w:rPr>
          <w:rFonts w:ascii="宋体" w:hAnsi="宋体"/>
          <w:sz w:val="24"/>
          <w:szCs w:val="24"/>
        </w:rPr>
      </w:pPr>
      <w:r w:rsidRPr="00A64C04">
        <w:rPr>
          <w:rFonts w:ascii="宋体" w:hAnsi="宋体" w:hint="eastAsia"/>
          <w:sz w:val="24"/>
          <w:szCs w:val="24"/>
        </w:rPr>
        <w:t>（</w:t>
      </w:r>
      <w:r w:rsidRPr="00A64C04">
        <w:rPr>
          <w:rFonts w:ascii="宋体" w:hAnsi="宋体"/>
          <w:sz w:val="24"/>
          <w:szCs w:val="24"/>
        </w:rPr>
        <w:t>2</w:t>
      </w:r>
      <w:r w:rsidRPr="00A64C04">
        <w:rPr>
          <w:rFonts w:ascii="宋体" w:hAnsi="宋体" w:hint="eastAsia"/>
          <w:sz w:val="24"/>
          <w:szCs w:val="24"/>
        </w:rPr>
        <w:t>）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rsidR="00A64C04" w:rsidRPr="00A64C04" w:rsidRDefault="00A64C04" w:rsidP="00A64C04">
      <w:pPr>
        <w:spacing w:line="360" w:lineRule="auto"/>
        <w:ind w:firstLineChars="202" w:firstLine="485"/>
        <w:rPr>
          <w:rFonts w:ascii="宋体" w:hAnsi="宋体"/>
          <w:sz w:val="24"/>
          <w:szCs w:val="24"/>
        </w:rPr>
      </w:pPr>
      <w:r w:rsidRPr="00A64C04">
        <w:rPr>
          <w:rFonts w:ascii="宋体" w:hAnsi="宋体" w:hint="eastAsia"/>
          <w:sz w:val="24"/>
          <w:szCs w:val="24"/>
        </w:rPr>
        <w:t>（</w:t>
      </w:r>
      <w:r w:rsidRPr="00A64C04">
        <w:rPr>
          <w:rFonts w:ascii="宋体" w:hAnsi="宋体"/>
          <w:sz w:val="24"/>
          <w:szCs w:val="24"/>
        </w:rPr>
        <w:t>3</w:t>
      </w:r>
      <w:r w:rsidRPr="00A64C04">
        <w:rPr>
          <w:rFonts w:ascii="宋体" w:hAnsi="宋体" w:hint="eastAsia"/>
          <w:sz w:val="24"/>
          <w:szCs w:val="24"/>
        </w:rPr>
        <w:t>）人事控制。资产托管部严格落实岗位责任制，建立</w:t>
      </w:r>
      <w:r w:rsidRPr="00A64C04">
        <w:rPr>
          <w:rFonts w:ascii="宋体" w:hAnsi="宋体"/>
          <w:sz w:val="24"/>
          <w:szCs w:val="24"/>
        </w:rPr>
        <w:t>“</w:t>
      </w:r>
      <w:r w:rsidRPr="00A64C04">
        <w:rPr>
          <w:rFonts w:ascii="宋体" w:hAnsi="宋体" w:hint="eastAsia"/>
          <w:sz w:val="24"/>
          <w:szCs w:val="24"/>
        </w:rPr>
        <w:t>自控防线</w:t>
      </w:r>
      <w:r w:rsidRPr="00A64C04">
        <w:rPr>
          <w:rFonts w:ascii="宋体" w:hAnsi="宋体"/>
          <w:sz w:val="24"/>
          <w:szCs w:val="24"/>
        </w:rPr>
        <w:t>”</w:t>
      </w:r>
      <w:r w:rsidRPr="00A64C04">
        <w:rPr>
          <w:rFonts w:ascii="宋体" w:hAnsi="宋体" w:hint="eastAsia"/>
          <w:sz w:val="24"/>
          <w:szCs w:val="24"/>
        </w:rPr>
        <w:t>、</w:t>
      </w:r>
      <w:r w:rsidRPr="00A64C04">
        <w:rPr>
          <w:rFonts w:ascii="宋体" w:hAnsi="宋体"/>
          <w:sz w:val="24"/>
          <w:szCs w:val="24"/>
        </w:rPr>
        <w:t>“</w:t>
      </w:r>
      <w:r w:rsidRPr="00A64C04">
        <w:rPr>
          <w:rFonts w:ascii="宋体" w:hAnsi="宋体" w:hint="eastAsia"/>
          <w:sz w:val="24"/>
          <w:szCs w:val="24"/>
        </w:rPr>
        <w:t>互控防线</w:t>
      </w:r>
      <w:r w:rsidRPr="00A64C04">
        <w:rPr>
          <w:rFonts w:ascii="宋体" w:hAnsi="宋体"/>
          <w:sz w:val="24"/>
          <w:szCs w:val="24"/>
        </w:rPr>
        <w:t>”</w:t>
      </w:r>
      <w:r w:rsidRPr="00A64C04">
        <w:rPr>
          <w:rFonts w:ascii="宋体" w:hAnsi="宋体" w:hint="eastAsia"/>
          <w:sz w:val="24"/>
          <w:szCs w:val="24"/>
        </w:rPr>
        <w:t>、“监控防线”三道控制防线，健全绩效考核和激励机制，树立“以人为本”的内控文化，增强员工的责任心和荣誉感，培育团队精神和核心竞争力。并通过进行定期、定向的业务与职业道德培训、签订承诺书，使员工树立风险防范与控制理念。</w:t>
      </w:r>
    </w:p>
    <w:p w:rsidR="00A64C04" w:rsidRPr="00A64C04" w:rsidRDefault="00A64C04" w:rsidP="00A64C04">
      <w:pPr>
        <w:spacing w:line="360" w:lineRule="auto"/>
        <w:ind w:firstLineChars="202" w:firstLine="485"/>
        <w:rPr>
          <w:rFonts w:ascii="宋体" w:hAnsi="宋体"/>
          <w:sz w:val="24"/>
          <w:szCs w:val="24"/>
        </w:rPr>
      </w:pPr>
      <w:r w:rsidRPr="00A64C04">
        <w:rPr>
          <w:rFonts w:ascii="宋体" w:hAnsi="宋体" w:hint="eastAsia"/>
          <w:sz w:val="24"/>
          <w:szCs w:val="24"/>
        </w:rPr>
        <w:t>（</w:t>
      </w:r>
      <w:r w:rsidRPr="00A64C04">
        <w:rPr>
          <w:rFonts w:ascii="宋体" w:hAnsi="宋体"/>
          <w:sz w:val="24"/>
          <w:szCs w:val="24"/>
        </w:rPr>
        <w:t>4</w:t>
      </w:r>
      <w:r w:rsidRPr="00A64C04">
        <w:rPr>
          <w:rFonts w:ascii="宋体" w:hAnsi="宋体" w:hint="eastAsia"/>
          <w:sz w:val="24"/>
          <w:szCs w:val="24"/>
        </w:rPr>
        <w:t>）经营控制。资产托管部通过制定计划、编制预算等方法开展各种业务营销活动、处理各项事务，从而有效地控制和配置组织资源，达到资源利用和效</w:t>
      </w:r>
      <w:r w:rsidRPr="00A64C04">
        <w:rPr>
          <w:rFonts w:ascii="宋体" w:hAnsi="宋体" w:hint="eastAsia"/>
          <w:sz w:val="24"/>
          <w:szCs w:val="24"/>
        </w:rPr>
        <w:lastRenderedPageBreak/>
        <w:t>益最大化目的。</w:t>
      </w:r>
    </w:p>
    <w:p w:rsidR="00A64C04" w:rsidRPr="00A64C04" w:rsidRDefault="00A64C04" w:rsidP="00A64C04">
      <w:pPr>
        <w:spacing w:line="360" w:lineRule="auto"/>
        <w:ind w:firstLineChars="202" w:firstLine="485"/>
        <w:rPr>
          <w:rFonts w:ascii="宋体" w:hAnsi="宋体"/>
          <w:sz w:val="24"/>
          <w:szCs w:val="24"/>
        </w:rPr>
      </w:pPr>
      <w:r w:rsidRPr="00A64C04">
        <w:rPr>
          <w:rFonts w:ascii="宋体" w:hAnsi="宋体" w:hint="eastAsia"/>
          <w:sz w:val="24"/>
          <w:szCs w:val="24"/>
        </w:rPr>
        <w:t>（</w:t>
      </w:r>
      <w:r w:rsidRPr="00A64C04">
        <w:rPr>
          <w:rFonts w:ascii="宋体" w:hAnsi="宋体"/>
          <w:sz w:val="24"/>
          <w:szCs w:val="24"/>
        </w:rPr>
        <w:t>5</w:t>
      </w:r>
      <w:r w:rsidRPr="00A64C04">
        <w:rPr>
          <w:rFonts w:ascii="宋体" w:hAnsi="宋体" w:hint="eastAsia"/>
          <w:sz w:val="24"/>
          <w:szCs w:val="24"/>
        </w:rPr>
        <w:t>）内部风险管理。资产托管部通过稽核监察、风险评估等方式加强内部风险管理，定期或不定期地对业务运作状况进行检查、监控，指导业务部门进行风险识别、评估，制定并实施风险控制措施，排查风险隐患。</w:t>
      </w:r>
    </w:p>
    <w:p w:rsidR="00A64C04" w:rsidRPr="00A64C04" w:rsidRDefault="00A64C04" w:rsidP="00A64C04">
      <w:pPr>
        <w:spacing w:line="360" w:lineRule="auto"/>
        <w:ind w:firstLineChars="202" w:firstLine="485"/>
        <w:rPr>
          <w:rFonts w:ascii="宋体" w:hAnsi="宋体"/>
          <w:sz w:val="24"/>
          <w:szCs w:val="24"/>
        </w:rPr>
      </w:pPr>
      <w:r w:rsidRPr="00A64C04">
        <w:rPr>
          <w:rFonts w:ascii="宋体" w:hAnsi="宋体" w:hint="eastAsia"/>
          <w:sz w:val="24"/>
          <w:szCs w:val="24"/>
        </w:rPr>
        <w:t>（</w:t>
      </w:r>
      <w:r w:rsidRPr="00A64C04">
        <w:rPr>
          <w:rFonts w:ascii="宋体" w:hAnsi="宋体"/>
          <w:sz w:val="24"/>
          <w:szCs w:val="24"/>
        </w:rPr>
        <w:t>6</w:t>
      </w:r>
      <w:r w:rsidRPr="00A64C04">
        <w:rPr>
          <w:rFonts w:ascii="宋体" w:hAnsi="宋体" w:hint="eastAsia"/>
          <w:sz w:val="24"/>
          <w:szCs w:val="24"/>
        </w:rPr>
        <w:t>）数据安全控制。我们通过业务操作区相对独立、数据和传真加密、数据传输线路的冗余备份、监控设施的运用和保障等措施来保障数据安全。</w:t>
      </w:r>
    </w:p>
    <w:p w:rsidR="00A64C04" w:rsidRPr="00A64C04" w:rsidRDefault="00A64C04" w:rsidP="00A64C04">
      <w:pPr>
        <w:spacing w:line="360" w:lineRule="auto"/>
        <w:ind w:firstLineChars="202" w:firstLine="485"/>
        <w:rPr>
          <w:rFonts w:ascii="宋体" w:hAnsi="宋体"/>
          <w:sz w:val="24"/>
          <w:szCs w:val="24"/>
        </w:rPr>
      </w:pPr>
      <w:r w:rsidRPr="00A64C04">
        <w:rPr>
          <w:rFonts w:ascii="宋体" w:hAnsi="宋体" w:hint="eastAsia"/>
          <w:sz w:val="24"/>
          <w:szCs w:val="24"/>
        </w:rPr>
        <w:t>（</w:t>
      </w:r>
      <w:r w:rsidRPr="00A64C04">
        <w:rPr>
          <w:rFonts w:ascii="宋体" w:hAnsi="宋体"/>
          <w:sz w:val="24"/>
          <w:szCs w:val="24"/>
        </w:rPr>
        <w:t>7</w:t>
      </w:r>
      <w:r w:rsidRPr="00A64C04">
        <w:rPr>
          <w:rFonts w:ascii="宋体" w:hAnsi="宋体" w:hint="eastAsia"/>
          <w:sz w:val="24"/>
          <w:szCs w:val="24"/>
        </w:rPr>
        <w:t>）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随机演练”。从演练结果看，资产托管部完全有能力在发生灾难的情况下两个小时内恢复业务。</w:t>
      </w:r>
    </w:p>
    <w:p w:rsidR="00A64C04" w:rsidRPr="00A64C04" w:rsidRDefault="00A64C04" w:rsidP="00A64C04">
      <w:pPr>
        <w:spacing w:line="360" w:lineRule="auto"/>
        <w:ind w:firstLineChars="202" w:firstLine="485"/>
        <w:rPr>
          <w:rFonts w:ascii="宋体" w:hAnsi="宋体"/>
          <w:sz w:val="24"/>
          <w:szCs w:val="24"/>
        </w:rPr>
      </w:pPr>
      <w:r w:rsidRPr="00A64C04">
        <w:rPr>
          <w:rFonts w:ascii="宋体" w:hAnsi="宋体"/>
          <w:sz w:val="24"/>
          <w:szCs w:val="24"/>
        </w:rPr>
        <w:t>5</w:t>
      </w:r>
      <w:r w:rsidRPr="00A64C04">
        <w:rPr>
          <w:rFonts w:ascii="宋体" w:hAnsi="宋体" w:hint="eastAsia"/>
          <w:sz w:val="24"/>
          <w:szCs w:val="24"/>
        </w:rPr>
        <w:t>、资产托管部内部风险控制情况</w:t>
      </w:r>
    </w:p>
    <w:p w:rsidR="00A64C04" w:rsidRPr="00A64C04" w:rsidRDefault="00A64C04" w:rsidP="00A64C04">
      <w:pPr>
        <w:spacing w:line="360" w:lineRule="auto"/>
        <w:ind w:firstLineChars="202" w:firstLine="485"/>
        <w:rPr>
          <w:rFonts w:ascii="宋体" w:hAnsi="宋体"/>
          <w:sz w:val="24"/>
          <w:szCs w:val="24"/>
        </w:rPr>
      </w:pPr>
      <w:r w:rsidRPr="00A64C04">
        <w:rPr>
          <w:rFonts w:ascii="宋体" w:hAnsi="宋体" w:hint="eastAsia"/>
          <w:sz w:val="24"/>
          <w:szCs w:val="24"/>
        </w:rPr>
        <w:t>（</w:t>
      </w:r>
      <w:r w:rsidRPr="00A64C04">
        <w:rPr>
          <w:rFonts w:ascii="宋体" w:hAnsi="宋体"/>
          <w:sz w:val="24"/>
          <w:szCs w:val="24"/>
        </w:rPr>
        <w:t>1</w:t>
      </w:r>
      <w:r w:rsidRPr="00A64C04">
        <w:rPr>
          <w:rFonts w:ascii="宋体" w:hAnsi="宋体" w:hint="eastAsia"/>
          <w:sz w:val="24"/>
          <w:szCs w:val="24"/>
        </w:rPr>
        <w:t>）资产托管部内部设置专职稽核监察部门，配备专职稽核监察人员，在总经理的直接领导下，依照有关法律规章，全面贯彻落实全程监控思想，确保资产托管业务健康、稳定地发展。</w:t>
      </w:r>
    </w:p>
    <w:p w:rsidR="00A64C04" w:rsidRPr="00A64C04" w:rsidRDefault="00A64C04" w:rsidP="00A64C04">
      <w:pPr>
        <w:spacing w:line="360" w:lineRule="auto"/>
        <w:ind w:firstLineChars="202" w:firstLine="485"/>
        <w:rPr>
          <w:rFonts w:ascii="宋体" w:hAnsi="宋体"/>
          <w:sz w:val="24"/>
          <w:szCs w:val="24"/>
        </w:rPr>
      </w:pPr>
      <w:r w:rsidRPr="00A64C04">
        <w:rPr>
          <w:rFonts w:ascii="宋体" w:hAnsi="宋体" w:hint="eastAsia"/>
          <w:sz w:val="24"/>
          <w:szCs w:val="24"/>
        </w:rPr>
        <w:t>（</w:t>
      </w:r>
      <w:r w:rsidRPr="00A64C04">
        <w:rPr>
          <w:rFonts w:ascii="宋体" w:hAnsi="宋体"/>
          <w:sz w:val="24"/>
          <w:szCs w:val="24"/>
        </w:rPr>
        <w:t>2</w:t>
      </w:r>
      <w:r w:rsidRPr="00A64C04">
        <w:rPr>
          <w:rFonts w:ascii="宋体" w:hAnsi="宋体" w:hint="eastAsia"/>
          <w:sz w:val="24"/>
          <w:szCs w:val="24"/>
        </w:rPr>
        <w:t>）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人制、横向多部门制的内部组织结构，形成不同部门、不同岗位相互制衡的组织结构。</w:t>
      </w:r>
    </w:p>
    <w:p w:rsidR="00A64C04" w:rsidRPr="00A64C04" w:rsidRDefault="00A64C04" w:rsidP="00A64C04">
      <w:pPr>
        <w:spacing w:line="360" w:lineRule="auto"/>
        <w:ind w:firstLineChars="202" w:firstLine="485"/>
        <w:rPr>
          <w:rFonts w:ascii="宋体" w:hAnsi="宋体"/>
          <w:sz w:val="24"/>
          <w:szCs w:val="24"/>
        </w:rPr>
      </w:pPr>
      <w:r w:rsidRPr="00A64C04">
        <w:rPr>
          <w:rFonts w:ascii="宋体" w:hAnsi="宋体" w:hint="eastAsia"/>
          <w:sz w:val="24"/>
          <w:szCs w:val="24"/>
        </w:rPr>
        <w:t>（</w:t>
      </w:r>
      <w:r w:rsidRPr="00A64C04">
        <w:rPr>
          <w:rFonts w:ascii="宋体" w:hAnsi="宋体"/>
          <w:sz w:val="24"/>
          <w:szCs w:val="24"/>
        </w:rPr>
        <w:t>3</w:t>
      </w:r>
      <w:r w:rsidRPr="00A64C04">
        <w:rPr>
          <w:rFonts w:ascii="宋体" w:hAnsi="宋体" w:hint="eastAsia"/>
          <w:sz w:val="24"/>
          <w:szCs w:val="24"/>
        </w:rPr>
        <w:t>）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信息披露制度等，覆盖所有部门和岗位，渗透各项业务过程，形成各个业务环节之间的相互制约机制。</w:t>
      </w:r>
    </w:p>
    <w:p w:rsidR="00A64C04" w:rsidRPr="00A64C04" w:rsidRDefault="00A64C04" w:rsidP="00A64C04">
      <w:pPr>
        <w:spacing w:line="360" w:lineRule="auto"/>
        <w:ind w:firstLineChars="202" w:firstLine="485"/>
        <w:rPr>
          <w:rFonts w:ascii="宋体" w:hAnsi="宋体"/>
          <w:sz w:val="24"/>
          <w:szCs w:val="24"/>
        </w:rPr>
      </w:pPr>
      <w:r w:rsidRPr="00A64C04">
        <w:rPr>
          <w:rFonts w:ascii="宋体" w:hAnsi="宋体" w:hint="eastAsia"/>
          <w:sz w:val="24"/>
          <w:szCs w:val="24"/>
        </w:rPr>
        <w:t>（</w:t>
      </w:r>
      <w:r w:rsidRPr="00A64C04">
        <w:rPr>
          <w:rFonts w:ascii="宋体" w:hAnsi="宋体"/>
          <w:sz w:val="24"/>
          <w:szCs w:val="24"/>
        </w:rPr>
        <w:t>4</w:t>
      </w:r>
      <w:r w:rsidRPr="00A64C04">
        <w:rPr>
          <w:rFonts w:ascii="宋体" w:hAnsi="宋体" w:hint="eastAsia"/>
          <w:sz w:val="24"/>
          <w:szCs w:val="24"/>
        </w:rPr>
        <w:t>）内部风险控制始终是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w:t>
      </w:r>
      <w:r w:rsidRPr="00A64C04">
        <w:rPr>
          <w:rFonts w:ascii="宋体" w:hAnsi="宋体" w:hint="eastAsia"/>
          <w:sz w:val="24"/>
          <w:szCs w:val="24"/>
        </w:rPr>
        <w:lastRenderedPageBreak/>
        <w:t>部始终将风险管理放在与业务发展同等重要的位置，视风险防范和控制为托管业务生存和发展的生命线。</w:t>
      </w:r>
    </w:p>
    <w:p w:rsidR="00A64C04" w:rsidRPr="00A64C04" w:rsidRDefault="00A64C04" w:rsidP="00A64C04">
      <w:pPr>
        <w:spacing w:line="360" w:lineRule="auto"/>
        <w:ind w:firstLineChars="202" w:firstLine="485"/>
        <w:rPr>
          <w:rFonts w:ascii="宋体" w:hAnsi="宋体"/>
          <w:sz w:val="24"/>
          <w:szCs w:val="24"/>
        </w:rPr>
      </w:pPr>
      <w:r w:rsidRPr="00A64C04">
        <w:rPr>
          <w:rFonts w:ascii="宋体" w:hAnsi="宋体" w:hint="eastAsia"/>
          <w:sz w:val="24"/>
          <w:szCs w:val="24"/>
        </w:rPr>
        <w:t>（五）基金托管人对基金管理人运作基金进行监督的方法和程序</w:t>
      </w:r>
    </w:p>
    <w:p w:rsidR="00A64C04" w:rsidRPr="00A64C04" w:rsidRDefault="00A64C04" w:rsidP="00A64C04">
      <w:pPr>
        <w:spacing w:line="360" w:lineRule="auto"/>
        <w:ind w:firstLineChars="202" w:firstLine="485"/>
        <w:rPr>
          <w:rFonts w:ascii="宋体" w:hAnsi="宋体"/>
          <w:sz w:val="24"/>
          <w:szCs w:val="24"/>
        </w:rPr>
      </w:pPr>
      <w:r w:rsidRPr="00A64C04">
        <w:rPr>
          <w:rFonts w:ascii="宋体" w:hAnsi="宋体" w:hint="eastAsia"/>
          <w:sz w:val="24"/>
          <w:szCs w:val="24"/>
        </w:rPr>
        <w:t>根据《基金法》、基金合同、托管协议和有关基金法规的规定，基金托管人对基金的投资范围和投资对象、基金投融资比例、基金投资禁止行为、基金参与银行间债券市场、基金资产净值的计算、基金份额净值计算、应收资金到账、基金费用开支及收入确定、基金收益分配、相关信息披露、基金宣传推介材料中登载基金业绩表现数据等进行监督和核查，其中对基金的投资比例的监督和核查自基金合同生效之后六个月开始。</w:t>
      </w:r>
    </w:p>
    <w:p w:rsidR="00A64C04" w:rsidRPr="00A64C04" w:rsidRDefault="00A64C04" w:rsidP="00A64C04">
      <w:pPr>
        <w:spacing w:line="360" w:lineRule="auto"/>
        <w:ind w:firstLineChars="202" w:firstLine="485"/>
        <w:rPr>
          <w:rFonts w:ascii="宋体" w:hAnsi="宋体"/>
          <w:sz w:val="24"/>
          <w:szCs w:val="24"/>
        </w:rPr>
      </w:pPr>
      <w:r w:rsidRPr="00A64C04">
        <w:rPr>
          <w:rFonts w:ascii="宋体" w:hAnsi="宋体" w:hint="eastAsia"/>
          <w:sz w:val="24"/>
          <w:szCs w:val="24"/>
        </w:rPr>
        <w:t>基金托管人发现基金管理人违反《基金法》、基金合同、基金托管协议或有关基金法律法规规定的行为，应及时以书面形式通知基金管理人限期纠正，基金管理人收到通知后应及时核对，并以书面形式对基金托管人发出回函确认。在限期内，基金托管人有权随时对通知事项进行复查，督促基金管理人改正。基金管理人对基金托管人通知的违规事项未能在限期内纠正的，基金托管人应报告中国证监会。</w:t>
      </w:r>
    </w:p>
    <w:p w:rsidR="00A64C04" w:rsidRPr="00A64C04" w:rsidRDefault="00A64C04" w:rsidP="00A64C04">
      <w:pPr>
        <w:spacing w:line="360" w:lineRule="auto"/>
        <w:ind w:firstLineChars="202" w:firstLine="485"/>
        <w:rPr>
          <w:rFonts w:ascii="宋体" w:hAnsi="宋体"/>
          <w:sz w:val="24"/>
          <w:szCs w:val="24"/>
        </w:rPr>
      </w:pPr>
      <w:r w:rsidRPr="00A64C04">
        <w:rPr>
          <w:rFonts w:ascii="宋体" w:hAnsi="宋体" w:hint="eastAsia"/>
          <w:sz w:val="24"/>
          <w:szCs w:val="24"/>
        </w:rPr>
        <w:t>基金托管人发现基金管理人有重大违规行为，应立即报告中国证监会，同时通知基金管理人限期纠正。</w:t>
      </w:r>
    </w:p>
    <w:p w:rsidR="00330F37" w:rsidRPr="0092044C" w:rsidRDefault="0088229E" w:rsidP="00096945">
      <w:pPr>
        <w:spacing w:line="360" w:lineRule="auto"/>
        <w:ind w:firstLineChars="200" w:firstLine="643"/>
        <w:jc w:val="center"/>
        <w:outlineLvl w:val="0"/>
        <w:rPr>
          <w:b/>
          <w:sz w:val="32"/>
          <w:szCs w:val="32"/>
        </w:rPr>
      </w:pPr>
      <w:r w:rsidRPr="0092044C">
        <w:rPr>
          <w:rFonts w:ascii="宋体" w:hAnsi="宋体" w:hint="eastAsia"/>
          <w:b/>
          <w:sz w:val="32"/>
          <w:szCs w:val="32"/>
        </w:rPr>
        <w:br w:type="page"/>
      </w:r>
      <w:bookmarkStart w:id="5" w:name="_Toc59811223"/>
      <w:r w:rsidR="00330F37" w:rsidRPr="0092044C">
        <w:rPr>
          <w:rFonts w:ascii="宋体" w:hAnsi="宋体" w:hint="eastAsia"/>
          <w:b/>
          <w:sz w:val="32"/>
          <w:szCs w:val="32"/>
        </w:rPr>
        <w:lastRenderedPageBreak/>
        <w:t>第五部分</w:t>
      </w:r>
      <w:r w:rsidR="004B2286" w:rsidRPr="0092044C">
        <w:rPr>
          <w:rFonts w:ascii="宋体" w:hAnsi="宋体" w:hint="eastAsia"/>
          <w:b/>
          <w:sz w:val="32"/>
          <w:szCs w:val="32"/>
        </w:rPr>
        <w:t xml:space="preserve">  </w:t>
      </w:r>
      <w:r w:rsidR="00330F37" w:rsidRPr="0092044C">
        <w:rPr>
          <w:rFonts w:ascii="宋体" w:hAnsi="宋体" w:hint="eastAsia"/>
          <w:b/>
          <w:sz w:val="32"/>
          <w:szCs w:val="32"/>
        </w:rPr>
        <w:t>相关服务机构</w:t>
      </w:r>
      <w:bookmarkEnd w:id="5"/>
    </w:p>
    <w:p w:rsidR="00E6761A" w:rsidRPr="0092044C" w:rsidRDefault="00E6761A" w:rsidP="00096945">
      <w:pPr>
        <w:spacing w:line="360" w:lineRule="auto"/>
        <w:ind w:firstLine="480"/>
        <w:rPr>
          <w:sz w:val="24"/>
          <w:szCs w:val="24"/>
        </w:rPr>
      </w:pPr>
    </w:p>
    <w:p w:rsidR="006E37E5" w:rsidRPr="00F52213" w:rsidRDefault="006E37E5" w:rsidP="00F52213">
      <w:pPr>
        <w:spacing w:line="360" w:lineRule="auto"/>
        <w:ind w:firstLineChars="200" w:firstLine="480"/>
        <w:outlineLvl w:val="1"/>
        <w:rPr>
          <w:sz w:val="24"/>
          <w:szCs w:val="24"/>
        </w:rPr>
      </w:pPr>
      <w:r w:rsidRPr="004C40CF">
        <w:rPr>
          <w:rFonts w:ascii="宋体" w:hAnsi="宋体" w:hint="eastAsia"/>
          <w:sz w:val="24"/>
          <w:szCs w:val="24"/>
        </w:rPr>
        <w:t>一、场内</w:t>
      </w:r>
      <w:r w:rsidR="00C15BAF" w:rsidRPr="00F52213">
        <w:rPr>
          <w:rFonts w:ascii="宋体" w:hAnsi="宋体" w:hint="eastAsia"/>
          <w:sz w:val="24"/>
          <w:szCs w:val="24"/>
        </w:rPr>
        <w:t>销售</w:t>
      </w:r>
      <w:r w:rsidRPr="00F52213">
        <w:rPr>
          <w:rFonts w:ascii="宋体" w:hAnsi="宋体" w:hint="eastAsia"/>
          <w:sz w:val="24"/>
          <w:szCs w:val="24"/>
        </w:rPr>
        <w:t>机构</w:t>
      </w:r>
    </w:p>
    <w:p w:rsidR="006E37E5" w:rsidRPr="0092044C" w:rsidRDefault="006E37E5" w:rsidP="006E37E5">
      <w:pPr>
        <w:spacing w:line="360" w:lineRule="auto"/>
        <w:ind w:firstLineChars="200" w:firstLine="480"/>
        <w:rPr>
          <w:sz w:val="24"/>
          <w:szCs w:val="24"/>
        </w:rPr>
      </w:pPr>
      <w:r w:rsidRPr="0092044C">
        <w:rPr>
          <w:rFonts w:ascii="宋体" w:hAnsi="宋体" w:hint="eastAsia"/>
          <w:sz w:val="24"/>
          <w:szCs w:val="24"/>
        </w:rPr>
        <w:t>具有基金</w:t>
      </w:r>
      <w:r w:rsidR="00B519A1">
        <w:rPr>
          <w:rFonts w:ascii="宋体" w:hAnsi="宋体" w:hint="eastAsia"/>
          <w:sz w:val="24"/>
          <w:szCs w:val="24"/>
        </w:rPr>
        <w:t>销售业务</w:t>
      </w:r>
      <w:r w:rsidRPr="0092044C">
        <w:rPr>
          <w:rFonts w:ascii="宋体" w:hAnsi="宋体" w:hint="eastAsia"/>
          <w:sz w:val="24"/>
          <w:szCs w:val="24"/>
        </w:rPr>
        <w:t>资格的深圳证券交易所会员单位（具体名单见基金份额发售公告）</w:t>
      </w:r>
    </w:p>
    <w:p w:rsidR="00330F37" w:rsidRPr="00F52213" w:rsidRDefault="006E37E5" w:rsidP="00F52213">
      <w:pPr>
        <w:spacing w:line="360" w:lineRule="auto"/>
        <w:ind w:firstLineChars="200" w:firstLine="480"/>
        <w:outlineLvl w:val="1"/>
        <w:rPr>
          <w:sz w:val="24"/>
          <w:szCs w:val="24"/>
        </w:rPr>
      </w:pPr>
      <w:r w:rsidRPr="004C40CF">
        <w:rPr>
          <w:rFonts w:ascii="宋体" w:hAnsi="宋体" w:hint="eastAsia"/>
          <w:sz w:val="24"/>
          <w:szCs w:val="24"/>
        </w:rPr>
        <w:t>二</w:t>
      </w:r>
      <w:r w:rsidR="00EF4F7C" w:rsidRPr="00F52213">
        <w:rPr>
          <w:rFonts w:ascii="宋体" w:hAnsi="宋体" w:hint="eastAsia"/>
          <w:sz w:val="24"/>
          <w:szCs w:val="24"/>
        </w:rPr>
        <w:t>、</w:t>
      </w:r>
      <w:r w:rsidR="00C15BAF" w:rsidRPr="00F52213">
        <w:rPr>
          <w:rFonts w:ascii="宋体" w:hAnsi="宋体" w:hint="eastAsia"/>
          <w:sz w:val="24"/>
          <w:szCs w:val="24"/>
        </w:rPr>
        <w:t>场外销售</w:t>
      </w:r>
      <w:r w:rsidR="00EF4F7C" w:rsidRPr="00F52213">
        <w:rPr>
          <w:rFonts w:ascii="宋体" w:hAnsi="宋体" w:hint="eastAsia"/>
          <w:sz w:val="24"/>
          <w:szCs w:val="24"/>
        </w:rPr>
        <w:t>机构</w:t>
      </w:r>
    </w:p>
    <w:p w:rsidR="00D41839" w:rsidRPr="0092044C" w:rsidRDefault="00D41839" w:rsidP="00D41839">
      <w:pPr>
        <w:spacing w:line="360" w:lineRule="auto"/>
        <w:ind w:firstLineChars="200" w:firstLine="480"/>
        <w:rPr>
          <w:sz w:val="24"/>
          <w:szCs w:val="24"/>
        </w:rPr>
      </w:pPr>
      <w:r w:rsidRPr="0092044C">
        <w:rPr>
          <w:rFonts w:ascii="宋体" w:hAnsi="宋体" w:hint="eastAsia"/>
          <w:sz w:val="24"/>
          <w:szCs w:val="24"/>
        </w:rPr>
        <w:t>（一）直销机构：</w:t>
      </w:r>
    </w:p>
    <w:p w:rsidR="00D41839" w:rsidRPr="0092044C" w:rsidRDefault="00D41839" w:rsidP="00D41839">
      <w:pPr>
        <w:spacing w:line="360" w:lineRule="auto"/>
        <w:ind w:firstLineChars="200" w:firstLine="480"/>
        <w:rPr>
          <w:sz w:val="24"/>
          <w:szCs w:val="24"/>
        </w:rPr>
      </w:pPr>
      <w:r w:rsidRPr="0092044C">
        <w:rPr>
          <w:rFonts w:ascii="宋体" w:hAnsi="宋体" w:hint="eastAsia"/>
          <w:sz w:val="24"/>
          <w:szCs w:val="24"/>
        </w:rPr>
        <w:t>名称:中欧基金管理有限公司</w:t>
      </w:r>
    </w:p>
    <w:p w:rsidR="00D41839" w:rsidRPr="0092044C" w:rsidRDefault="00D41839" w:rsidP="00D41839">
      <w:pPr>
        <w:spacing w:line="360" w:lineRule="auto"/>
        <w:ind w:firstLineChars="200" w:firstLine="480"/>
        <w:rPr>
          <w:sz w:val="24"/>
          <w:szCs w:val="24"/>
        </w:rPr>
      </w:pPr>
      <w:r w:rsidRPr="0092044C">
        <w:rPr>
          <w:rFonts w:ascii="宋体" w:hAnsi="宋体" w:hint="eastAsia"/>
          <w:sz w:val="24"/>
          <w:szCs w:val="24"/>
        </w:rPr>
        <w:t>住所:中国（上海）自由贸易试验区陆家嘴环路333号5层</w:t>
      </w:r>
    </w:p>
    <w:p w:rsidR="00D41839" w:rsidRPr="0092044C" w:rsidRDefault="00D41839" w:rsidP="00D41839">
      <w:pPr>
        <w:spacing w:line="360" w:lineRule="auto"/>
        <w:ind w:firstLineChars="200" w:firstLine="480"/>
        <w:rPr>
          <w:sz w:val="24"/>
          <w:szCs w:val="24"/>
        </w:rPr>
      </w:pPr>
      <w:r w:rsidRPr="0092044C">
        <w:rPr>
          <w:rFonts w:ascii="宋体" w:hAnsi="宋体" w:hint="eastAsia"/>
          <w:sz w:val="24"/>
          <w:szCs w:val="24"/>
        </w:rPr>
        <w:t>办公地址：上海市虹口区公平路18号8栋-嘉昱大厦7层</w:t>
      </w:r>
    </w:p>
    <w:p w:rsidR="00625BA0" w:rsidRPr="0092044C" w:rsidRDefault="00625BA0" w:rsidP="00D41839">
      <w:pPr>
        <w:spacing w:line="360" w:lineRule="auto"/>
        <w:ind w:firstLineChars="200" w:firstLine="480"/>
        <w:rPr>
          <w:sz w:val="24"/>
          <w:szCs w:val="24"/>
        </w:rPr>
      </w:pPr>
      <w:r w:rsidRPr="0092044C">
        <w:rPr>
          <w:rFonts w:ascii="宋体" w:hAnsi="宋体" w:hint="eastAsia"/>
          <w:sz w:val="24"/>
          <w:szCs w:val="24"/>
        </w:rPr>
        <w:t>法定代表人：窦玉明</w:t>
      </w:r>
    </w:p>
    <w:p w:rsidR="00D41839" w:rsidRPr="0092044C" w:rsidRDefault="00D41839" w:rsidP="00D41839">
      <w:pPr>
        <w:spacing w:line="360" w:lineRule="auto"/>
        <w:ind w:firstLineChars="200" w:firstLine="480"/>
        <w:rPr>
          <w:sz w:val="24"/>
          <w:szCs w:val="24"/>
        </w:rPr>
      </w:pPr>
      <w:r w:rsidRPr="0092044C">
        <w:rPr>
          <w:rFonts w:ascii="宋体" w:hAnsi="宋体" w:hint="eastAsia"/>
          <w:sz w:val="24"/>
          <w:szCs w:val="24"/>
        </w:rPr>
        <w:t>联系人：</w:t>
      </w:r>
      <w:r w:rsidR="00166EC1">
        <w:rPr>
          <w:rFonts w:ascii="宋体" w:hAnsi="宋体" w:hint="eastAsia"/>
          <w:sz w:val="24"/>
          <w:szCs w:val="24"/>
        </w:rPr>
        <w:t>马云歌</w:t>
      </w:r>
    </w:p>
    <w:p w:rsidR="00D41839" w:rsidRPr="0092044C" w:rsidRDefault="00D41839" w:rsidP="00D41839">
      <w:pPr>
        <w:spacing w:line="360" w:lineRule="auto"/>
        <w:ind w:firstLineChars="200" w:firstLine="480"/>
        <w:rPr>
          <w:sz w:val="24"/>
          <w:szCs w:val="24"/>
        </w:rPr>
      </w:pPr>
      <w:r w:rsidRPr="0092044C">
        <w:rPr>
          <w:rFonts w:ascii="宋体" w:hAnsi="宋体" w:hint="eastAsia"/>
          <w:sz w:val="24"/>
          <w:szCs w:val="24"/>
        </w:rPr>
        <w:t>电话：021-68609602</w:t>
      </w:r>
    </w:p>
    <w:p w:rsidR="00D41839" w:rsidRPr="0092044C" w:rsidRDefault="00D41839" w:rsidP="00D41839">
      <w:pPr>
        <w:spacing w:line="360" w:lineRule="auto"/>
        <w:ind w:firstLineChars="200" w:firstLine="480"/>
        <w:rPr>
          <w:sz w:val="24"/>
          <w:szCs w:val="24"/>
        </w:rPr>
      </w:pPr>
      <w:r w:rsidRPr="0092044C">
        <w:rPr>
          <w:rFonts w:ascii="宋体" w:hAnsi="宋体" w:hint="eastAsia"/>
          <w:sz w:val="24"/>
          <w:szCs w:val="24"/>
        </w:rPr>
        <w:t>传真：021-68609601</w:t>
      </w:r>
    </w:p>
    <w:p w:rsidR="00D41839" w:rsidRPr="0092044C" w:rsidRDefault="00D41839" w:rsidP="00D41839">
      <w:pPr>
        <w:spacing w:line="360" w:lineRule="auto"/>
        <w:ind w:firstLineChars="200" w:firstLine="480"/>
        <w:rPr>
          <w:sz w:val="24"/>
          <w:szCs w:val="24"/>
        </w:rPr>
      </w:pPr>
      <w:r w:rsidRPr="0092044C">
        <w:rPr>
          <w:rFonts w:ascii="宋体" w:hAnsi="宋体" w:hint="eastAsia"/>
          <w:sz w:val="24"/>
          <w:szCs w:val="24"/>
        </w:rPr>
        <w:t>客服热线：021-68609700，400-700-9700（免长途话费）</w:t>
      </w:r>
    </w:p>
    <w:p w:rsidR="00D41839" w:rsidRPr="0092044C" w:rsidRDefault="00D41839" w:rsidP="00D41839">
      <w:pPr>
        <w:spacing w:line="360" w:lineRule="auto"/>
        <w:ind w:firstLineChars="200" w:firstLine="480"/>
        <w:rPr>
          <w:sz w:val="24"/>
          <w:szCs w:val="24"/>
        </w:rPr>
      </w:pPr>
      <w:r w:rsidRPr="0092044C">
        <w:rPr>
          <w:rFonts w:ascii="宋体" w:hAnsi="宋体" w:hint="eastAsia"/>
          <w:sz w:val="24"/>
          <w:szCs w:val="24"/>
        </w:rPr>
        <w:t>网址：www.zofund.com</w:t>
      </w:r>
    </w:p>
    <w:p w:rsidR="00D41839" w:rsidRPr="0092044C" w:rsidRDefault="00D41839" w:rsidP="00D41839">
      <w:pPr>
        <w:spacing w:line="360" w:lineRule="auto"/>
        <w:ind w:firstLineChars="200" w:firstLine="480"/>
        <w:rPr>
          <w:sz w:val="24"/>
          <w:szCs w:val="24"/>
        </w:rPr>
      </w:pPr>
      <w:r w:rsidRPr="0092044C">
        <w:rPr>
          <w:rFonts w:ascii="宋体" w:hAnsi="宋体" w:hint="eastAsia"/>
          <w:sz w:val="24"/>
          <w:szCs w:val="24"/>
        </w:rPr>
        <w:t>（二）其他销售机构</w:t>
      </w:r>
    </w:p>
    <w:p w:rsidR="00DC1227" w:rsidRPr="0092044C" w:rsidRDefault="00DC1227" w:rsidP="00DC1227">
      <w:pPr>
        <w:spacing w:line="360" w:lineRule="auto"/>
        <w:ind w:firstLineChars="200" w:firstLine="480"/>
        <w:rPr>
          <w:sz w:val="24"/>
          <w:szCs w:val="24"/>
        </w:rPr>
      </w:pPr>
      <w:r>
        <w:rPr>
          <w:rFonts w:ascii="宋体" w:hAnsi="宋体" w:hint="eastAsia"/>
          <w:sz w:val="24"/>
          <w:szCs w:val="24"/>
        </w:rPr>
        <w:t>A类份额：</w:t>
      </w:r>
    </w:p>
    <w:tbl>
      <w:tblPr>
        <w:tblW w:w="8472" w:type="dxa"/>
        <w:tblLayout w:type="fixed"/>
        <w:tblLook w:val="04A0" w:firstRow="1" w:lastRow="0" w:firstColumn="1" w:lastColumn="0" w:noHBand="0" w:noVBand="1"/>
      </w:tblPr>
      <w:tblGrid>
        <w:gridCol w:w="817"/>
        <w:gridCol w:w="1701"/>
        <w:gridCol w:w="5954"/>
      </w:tblGrid>
      <w:tr w:rsidR="00DC1227" w:rsidRPr="00C04917" w:rsidTr="00B23A3E">
        <w:trPr>
          <w:trHeight w:val="285"/>
        </w:trPr>
        <w:tc>
          <w:tcPr>
            <w:tcW w:w="8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1227" w:rsidRPr="00C04917" w:rsidRDefault="00DC1227" w:rsidP="00DC1227">
            <w:pPr>
              <w:widowControl/>
              <w:jc w:val="center"/>
              <w:rPr>
                <w:rFonts w:ascii="宋体" w:hAnsi="宋体" w:cs="宋体"/>
                <w:color w:val="000000"/>
                <w:kern w:val="0"/>
                <w:sz w:val="22"/>
                <w:szCs w:val="22"/>
              </w:rPr>
            </w:pPr>
            <w:r w:rsidRPr="00C04917">
              <w:rPr>
                <w:rFonts w:ascii="宋体" w:hAnsi="宋体" w:cs="宋体" w:hint="eastAsia"/>
                <w:color w:val="000000"/>
                <w:kern w:val="0"/>
                <w:sz w:val="22"/>
                <w:szCs w:val="22"/>
              </w:rPr>
              <w:t>1</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名称</w:t>
            </w:r>
          </w:p>
        </w:tc>
        <w:tc>
          <w:tcPr>
            <w:tcW w:w="5954" w:type="dxa"/>
            <w:tcBorders>
              <w:top w:val="single" w:sz="4" w:space="0" w:color="auto"/>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中国工商银行股份有限公司</w:t>
            </w:r>
            <w:r w:rsidRPr="00C04917">
              <w:rPr>
                <w:rFonts w:ascii="MS Gothic" w:eastAsia="MS Gothic" w:hAnsi="MS Gothic" w:cs="MS Gothic" w:hint="eastAsia"/>
                <w:color w:val="000000"/>
                <w:kern w:val="0"/>
                <w:sz w:val="22"/>
                <w:szCs w:val="22"/>
              </w:rPr>
              <w:t> </w:t>
            </w:r>
          </w:p>
        </w:tc>
      </w:tr>
      <w:tr w:rsidR="00DC1227" w:rsidRPr="00C04917" w:rsidTr="00B23A3E">
        <w:trPr>
          <w:trHeight w:val="28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注册地址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 xml:space="preserve">北京市西城区复兴门内大街 55 号 </w:t>
            </w:r>
          </w:p>
        </w:tc>
      </w:tr>
      <w:tr w:rsidR="00DC1227" w:rsidRPr="00C04917" w:rsidTr="00B23A3E">
        <w:trPr>
          <w:trHeight w:val="28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办公地址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北京市西城区复兴门内大街 55 号</w:t>
            </w:r>
          </w:p>
        </w:tc>
      </w:tr>
      <w:tr w:rsidR="00DC1227" w:rsidRPr="00C04917" w:rsidTr="00B23A3E">
        <w:trPr>
          <w:trHeight w:val="28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法定代表人</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陈四清</w:t>
            </w:r>
          </w:p>
        </w:tc>
      </w:tr>
      <w:tr w:rsidR="00DC1227" w:rsidRPr="00C04917" w:rsidTr="00B23A3E">
        <w:trPr>
          <w:trHeight w:val="28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客服热线</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95588</w:t>
            </w:r>
            <w:r w:rsidRPr="00C04917">
              <w:rPr>
                <w:rFonts w:ascii="MS Gothic" w:eastAsia="MS Gothic" w:hAnsi="MS Gothic" w:cs="MS Gothic" w:hint="eastAsia"/>
                <w:color w:val="000000"/>
                <w:kern w:val="0"/>
                <w:sz w:val="22"/>
                <w:szCs w:val="22"/>
              </w:rPr>
              <w:t> </w:t>
            </w:r>
          </w:p>
        </w:tc>
      </w:tr>
      <w:tr w:rsidR="00DC1227" w:rsidRPr="00C04917" w:rsidTr="00B23A3E">
        <w:trPr>
          <w:trHeight w:val="28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网址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www.icbc.com.cn</w:t>
            </w:r>
          </w:p>
        </w:tc>
      </w:tr>
      <w:tr w:rsidR="00DC1227" w:rsidRPr="00C04917" w:rsidTr="00B23A3E">
        <w:trPr>
          <w:trHeight w:val="285"/>
        </w:trPr>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C1227" w:rsidRPr="00C04917" w:rsidRDefault="00DC1227" w:rsidP="00DC1227">
            <w:pPr>
              <w:widowControl/>
              <w:jc w:val="center"/>
              <w:rPr>
                <w:rFonts w:ascii="宋体" w:hAnsi="宋体" w:cs="宋体"/>
                <w:color w:val="000000"/>
                <w:kern w:val="0"/>
                <w:sz w:val="22"/>
                <w:szCs w:val="22"/>
              </w:rPr>
            </w:pPr>
            <w:r w:rsidRPr="00C04917">
              <w:rPr>
                <w:rFonts w:ascii="宋体" w:hAnsi="宋体" w:cs="宋体" w:hint="eastAsia"/>
                <w:color w:val="000000"/>
                <w:kern w:val="0"/>
                <w:sz w:val="22"/>
                <w:szCs w:val="22"/>
              </w:rPr>
              <w:t>2</w:t>
            </w: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名称</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招商银行股份有限公司</w:t>
            </w:r>
          </w:p>
        </w:tc>
      </w:tr>
      <w:tr w:rsidR="00DC1227" w:rsidRPr="00C04917" w:rsidTr="00B23A3E">
        <w:trPr>
          <w:trHeight w:val="285"/>
        </w:trPr>
        <w:tc>
          <w:tcPr>
            <w:tcW w:w="817"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注册地址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广东省深圳市福田区深南大道7088号</w:t>
            </w:r>
          </w:p>
        </w:tc>
      </w:tr>
      <w:tr w:rsidR="00DC1227" w:rsidRPr="00C04917" w:rsidTr="00B23A3E">
        <w:trPr>
          <w:trHeight w:val="285"/>
        </w:trPr>
        <w:tc>
          <w:tcPr>
            <w:tcW w:w="817"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办公地址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广东省深圳市福田区深南大道7088号</w:t>
            </w:r>
          </w:p>
        </w:tc>
      </w:tr>
      <w:tr w:rsidR="00DC1227" w:rsidRPr="00C04917" w:rsidTr="00B23A3E">
        <w:trPr>
          <w:trHeight w:val="285"/>
        </w:trPr>
        <w:tc>
          <w:tcPr>
            <w:tcW w:w="817"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法定代表人</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缪建民</w:t>
            </w:r>
          </w:p>
        </w:tc>
      </w:tr>
      <w:tr w:rsidR="00DC1227" w:rsidRPr="00C04917" w:rsidTr="00B23A3E">
        <w:trPr>
          <w:trHeight w:val="285"/>
        </w:trPr>
        <w:tc>
          <w:tcPr>
            <w:tcW w:w="817"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客服热线</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95555</w:t>
            </w:r>
          </w:p>
        </w:tc>
      </w:tr>
      <w:tr w:rsidR="00DC1227" w:rsidRPr="00C04917" w:rsidTr="00B23A3E">
        <w:trPr>
          <w:trHeight w:val="285"/>
        </w:trPr>
        <w:tc>
          <w:tcPr>
            <w:tcW w:w="817"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公司网站</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www.cmbchina.com</w:t>
            </w:r>
          </w:p>
        </w:tc>
      </w:tr>
      <w:tr w:rsidR="00DC1227" w:rsidRPr="00C04917" w:rsidTr="00B23A3E">
        <w:trPr>
          <w:trHeight w:val="285"/>
        </w:trPr>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C1227" w:rsidRPr="00C04917" w:rsidRDefault="00DC1227" w:rsidP="00DC1227">
            <w:pPr>
              <w:widowControl/>
              <w:jc w:val="center"/>
              <w:rPr>
                <w:rFonts w:ascii="宋体" w:hAnsi="宋体" w:cs="宋体"/>
                <w:color w:val="000000"/>
                <w:kern w:val="0"/>
                <w:sz w:val="22"/>
                <w:szCs w:val="22"/>
              </w:rPr>
            </w:pPr>
            <w:r w:rsidRPr="00C04917">
              <w:rPr>
                <w:rFonts w:ascii="宋体" w:hAnsi="宋体" w:cs="宋体" w:hint="eastAsia"/>
                <w:color w:val="000000"/>
                <w:kern w:val="0"/>
                <w:sz w:val="22"/>
                <w:szCs w:val="22"/>
              </w:rPr>
              <w:t>3</w:t>
            </w: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名称</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交通银行股份有限公司</w:t>
            </w:r>
          </w:p>
        </w:tc>
      </w:tr>
      <w:tr w:rsidR="00DC1227" w:rsidRPr="00C04917" w:rsidTr="00B23A3E">
        <w:trPr>
          <w:trHeight w:val="285"/>
        </w:trPr>
        <w:tc>
          <w:tcPr>
            <w:tcW w:w="817"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注册地址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上海市浦东新区银城中路188号</w:t>
            </w:r>
          </w:p>
        </w:tc>
      </w:tr>
      <w:tr w:rsidR="00DC1227" w:rsidRPr="00C04917" w:rsidTr="00B23A3E">
        <w:trPr>
          <w:trHeight w:val="285"/>
        </w:trPr>
        <w:tc>
          <w:tcPr>
            <w:tcW w:w="817"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办公地址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上海市浦东新区银城中路188号</w:t>
            </w:r>
          </w:p>
        </w:tc>
      </w:tr>
      <w:tr w:rsidR="00DC1227" w:rsidRPr="00C04917" w:rsidTr="00B23A3E">
        <w:trPr>
          <w:trHeight w:val="285"/>
        </w:trPr>
        <w:tc>
          <w:tcPr>
            <w:tcW w:w="817"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法定代表人</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任德奇</w:t>
            </w:r>
          </w:p>
        </w:tc>
      </w:tr>
      <w:tr w:rsidR="00DC1227" w:rsidRPr="00C04917" w:rsidTr="00B23A3E">
        <w:trPr>
          <w:trHeight w:val="285"/>
        </w:trPr>
        <w:tc>
          <w:tcPr>
            <w:tcW w:w="817"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客服热线</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95559</w:t>
            </w:r>
          </w:p>
        </w:tc>
      </w:tr>
      <w:tr w:rsidR="00DC1227" w:rsidRPr="00C04917" w:rsidTr="00B23A3E">
        <w:trPr>
          <w:trHeight w:val="285"/>
        </w:trPr>
        <w:tc>
          <w:tcPr>
            <w:tcW w:w="817"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网址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www.bankcomm.com</w:t>
            </w:r>
          </w:p>
        </w:tc>
      </w:tr>
      <w:tr w:rsidR="00DC1227" w:rsidRPr="00C04917" w:rsidTr="00B23A3E">
        <w:trPr>
          <w:trHeight w:val="285"/>
        </w:trPr>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C1227" w:rsidRPr="00C04917" w:rsidRDefault="00DC1227" w:rsidP="00DC1227">
            <w:pPr>
              <w:widowControl/>
              <w:jc w:val="center"/>
              <w:rPr>
                <w:rFonts w:ascii="宋体" w:hAnsi="宋体" w:cs="宋体"/>
                <w:color w:val="000000"/>
                <w:kern w:val="0"/>
                <w:sz w:val="22"/>
                <w:szCs w:val="22"/>
              </w:rPr>
            </w:pPr>
            <w:r w:rsidRPr="00C04917">
              <w:rPr>
                <w:rFonts w:ascii="宋体" w:hAnsi="宋体" w:cs="宋体" w:hint="eastAsia"/>
                <w:color w:val="000000"/>
                <w:kern w:val="0"/>
                <w:sz w:val="22"/>
                <w:szCs w:val="22"/>
              </w:rPr>
              <w:t>4</w:t>
            </w: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名称</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 xml:space="preserve">中国邮政储蓄银行股份有限公司  </w:t>
            </w:r>
          </w:p>
        </w:tc>
      </w:tr>
      <w:tr w:rsidR="00DC1227" w:rsidRPr="00C04917" w:rsidTr="00B23A3E">
        <w:trPr>
          <w:trHeight w:val="285"/>
        </w:trPr>
        <w:tc>
          <w:tcPr>
            <w:tcW w:w="817"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注册地址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北京市西城区金融大街3号</w:t>
            </w:r>
          </w:p>
        </w:tc>
      </w:tr>
      <w:tr w:rsidR="00DC1227" w:rsidRPr="00C04917" w:rsidTr="00B23A3E">
        <w:trPr>
          <w:trHeight w:val="285"/>
        </w:trPr>
        <w:tc>
          <w:tcPr>
            <w:tcW w:w="817"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办公地址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北京市西城区金融大街3号</w:t>
            </w:r>
          </w:p>
        </w:tc>
      </w:tr>
      <w:tr w:rsidR="00DC1227" w:rsidRPr="00C04917" w:rsidTr="00B23A3E">
        <w:trPr>
          <w:trHeight w:val="285"/>
        </w:trPr>
        <w:tc>
          <w:tcPr>
            <w:tcW w:w="817"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法定代表人</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张金良</w:t>
            </w:r>
          </w:p>
        </w:tc>
      </w:tr>
      <w:tr w:rsidR="00DC1227" w:rsidRPr="00C04917" w:rsidTr="00B23A3E">
        <w:trPr>
          <w:trHeight w:val="285"/>
        </w:trPr>
        <w:tc>
          <w:tcPr>
            <w:tcW w:w="817"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客服热线</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95580</w:t>
            </w:r>
          </w:p>
        </w:tc>
      </w:tr>
      <w:tr w:rsidR="00DC1227" w:rsidRPr="00C04917" w:rsidTr="00B23A3E">
        <w:trPr>
          <w:trHeight w:val="285"/>
        </w:trPr>
        <w:tc>
          <w:tcPr>
            <w:tcW w:w="817"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网址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www.psbc.com</w:t>
            </w:r>
          </w:p>
        </w:tc>
      </w:tr>
      <w:tr w:rsidR="00DC1227" w:rsidRPr="00C04917" w:rsidTr="00B23A3E">
        <w:trPr>
          <w:trHeight w:val="285"/>
        </w:trPr>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C1227" w:rsidRPr="00C04917" w:rsidRDefault="00DC1227" w:rsidP="00DC1227">
            <w:pPr>
              <w:widowControl/>
              <w:jc w:val="center"/>
              <w:rPr>
                <w:rFonts w:ascii="宋体" w:hAnsi="宋体" w:cs="宋体"/>
                <w:color w:val="000000"/>
                <w:kern w:val="0"/>
                <w:sz w:val="22"/>
                <w:szCs w:val="22"/>
              </w:rPr>
            </w:pPr>
            <w:r w:rsidRPr="00C04917">
              <w:rPr>
                <w:rFonts w:ascii="宋体" w:hAnsi="宋体" w:cs="宋体" w:hint="eastAsia"/>
                <w:color w:val="000000"/>
                <w:kern w:val="0"/>
                <w:sz w:val="22"/>
                <w:szCs w:val="22"/>
              </w:rPr>
              <w:t>5</w:t>
            </w: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名称</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 xml:space="preserve">兴业银行股份有限公司 </w:t>
            </w:r>
          </w:p>
        </w:tc>
      </w:tr>
      <w:tr w:rsidR="00DC1227" w:rsidRPr="00C04917" w:rsidTr="00B23A3E">
        <w:trPr>
          <w:trHeight w:val="285"/>
        </w:trPr>
        <w:tc>
          <w:tcPr>
            <w:tcW w:w="817"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注册地址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福建省福州市鼓楼区湖东路154号</w:t>
            </w:r>
          </w:p>
        </w:tc>
      </w:tr>
      <w:tr w:rsidR="00DC1227" w:rsidRPr="00C04917" w:rsidTr="00B23A3E">
        <w:trPr>
          <w:trHeight w:val="285"/>
        </w:trPr>
        <w:tc>
          <w:tcPr>
            <w:tcW w:w="817"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办公地址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福建省福州市鼓楼区湖东路154号</w:t>
            </w:r>
          </w:p>
        </w:tc>
      </w:tr>
      <w:tr w:rsidR="00DC1227" w:rsidRPr="00C04917" w:rsidTr="00B23A3E">
        <w:trPr>
          <w:trHeight w:val="285"/>
        </w:trPr>
        <w:tc>
          <w:tcPr>
            <w:tcW w:w="817"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法定代表人</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陶以平（代）</w:t>
            </w:r>
          </w:p>
        </w:tc>
      </w:tr>
      <w:tr w:rsidR="00DC1227" w:rsidRPr="00C04917" w:rsidTr="00B23A3E">
        <w:trPr>
          <w:trHeight w:val="285"/>
        </w:trPr>
        <w:tc>
          <w:tcPr>
            <w:tcW w:w="817"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客服热线</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95561</w:t>
            </w:r>
          </w:p>
        </w:tc>
      </w:tr>
      <w:tr w:rsidR="00DC1227" w:rsidRPr="00C04917" w:rsidTr="00B23A3E">
        <w:trPr>
          <w:trHeight w:val="285"/>
        </w:trPr>
        <w:tc>
          <w:tcPr>
            <w:tcW w:w="817"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网址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www.cib.com.cn</w:t>
            </w:r>
          </w:p>
        </w:tc>
      </w:tr>
      <w:tr w:rsidR="00DC1227" w:rsidRPr="00C04917" w:rsidTr="00B23A3E">
        <w:trPr>
          <w:trHeight w:val="285"/>
        </w:trPr>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C1227" w:rsidRPr="00C04917" w:rsidRDefault="00DC1227" w:rsidP="00DC1227">
            <w:pPr>
              <w:widowControl/>
              <w:jc w:val="center"/>
              <w:rPr>
                <w:rFonts w:ascii="宋体" w:hAnsi="宋体" w:cs="宋体"/>
                <w:color w:val="000000"/>
                <w:kern w:val="0"/>
                <w:sz w:val="22"/>
                <w:szCs w:val="22"/>
              </w:rPr>
            </w:pPr>
            <w:r w:rsidRPr="00C04917">
              <w:rPr>
                <w:rFonts w:ascii="宋体" w:hAnsi="宋体" w:cs="宋体" w:hint="eastAsia"/>
                <w:color w:val="000000"/>
                <w:kern w:val="0"/>
                <w:sz w:val="22"/>
                <w:szCs w:val="22"/>
              </w:rPr>
              <w:t>6</w:t>
            </w: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名称</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中信银行股份有限公司</w:t>
            </w:r>
          </w:p>
        </w:tc>
      </w:tr>
      <w:tr w:rsidR="00DC1227" w:rsidRPr="00C04917" w:rsidTr="00B23A3E">
        <w:trPr>
          <w:trHeight w:val="285"/>
        </w:trPr>
        <w:tc>
          <w:tcPr>
            <w:tcW w:w="817"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注册地址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北京市东城区朝阳门北大街9号</w:t>
            </w:r>
          </w:p>
        </w:tc>
      </w:tr>
      <w:tr w:rsidR="00DC1227" w:rsidRPr="00C04917" w:rsidTr="00B23A3E">
        <w:trPr>
          <w:trHeight w:val="285"/>
        </w:trPr>
        <w:tc>
          <w:tcPr>
            <w:tcW w:w="817"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办公地址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北京市东城区朝阳门北大街9号</w:t>
            </w:r>
          </w:p>
        </w:tc>
      </w:tr>
      <w:tr w:rsidR="00DC1227" w:rsidRPr="00C04917" w:rsidTr="00B23A3E">
        <w:trPr>
          <w:trHeight w:val="285"/>
        </w:trPr>
        <w:tc>
          <w:tcPr>
            <w:tcW w:w="817"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法定代表人</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李庆萍</w:t>
            </w:r>
          </w:p>
        </w:tc>
      </w:tr>
      <w:tr w:rsidR="00DC1227" w:rsidRPr="00C04917" w:rsidTr="00B23A3E">
        <w:trPr>
          <w:trHeight w:val="285"/>
        </w:trPr>
        <w:tc>
          <w:tcPr>
            <w:tcW w:w="817"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客服热线</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95558</w:t>
            </w:r>
          </w:p>
        </w:tc>
      </w:tr>
      <w:tr w:rsidR="00DC1227" w:rsidRPr="00C04917" w:rsidTr="00B23A3E">
        <w:trPr>
          <w:trHeight w:val="285"/>
        </w:trPr>
        <w:tc>
          <w:tcPr>
            <w:tcW w:w="817"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网址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等线" w:eastAsia="等线" w:hAnsi="等线" w:cs="宋体"/>
                <w:color w:val="0563C1"/>
                <w:kern w:val="0"/>
                <w:sz w:val="22"/>
                <w:szCs w:val="22"/>
                <w:u w:val="single"/>
              </w:rPr>
            </w:pPr>
            <w:hyperlink r:id="rId13" w:history="1">
              <w:r w:rsidRPr="00C04917">
                <w:rPr>
                  <w:rFonts w:ascii="等线" w:eastAsia="等线" w:hAnsi="等线" w:cs="宋体" w:hint="eastAsia"/>
                  <w:color w:val="0563C1"/>
                  <w:kern w:val="0"/>
                  <w:sz w:val="22"/>
                  <w:szCs w:val="22"/>
                  <w:u w:val="single"/>
                </w:rPr>
                <w:t>www.citicbank.com</w:t>
              </w:r>
            </w:hyperlink>
          </w:p>
        </w:tc>
      </w:tr>
      <w:tr w:rsidR="00DC1227" w:rsidRPr="00C04917" w:rsidTr="00B23A3E">
        <w:trPr>
          <w:trHeight w:val="285"/>
        </w:trPr>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C1227" w:rsidRPr="00C04917" w:rsidRDefault="00DC1227" w:rsidP="00DC1227">
            <w:pPr>
              <w:widowControl/>
              <w:jc w:val="center"/>
              <w:rPr>
                <w:rFonts w:ascii="宋体" w:hAnsi="宋体" w:cs="宋体"/>
                <w:color w:val="000000"/>
                <w:kern w:val="0"/>
                <w:sz w:val="22"/>
                <w:szCs w:val="22"/>
              </w:rPr>
            </w:pPr>
            <w:r w:rsidRPr="00C04917">
              <w:rPr>
                <w:rFonts w:ascii="宋体" w:hAnsi="宋体" w:cs="宋体" w:hint="eastAsia"/>
                <w:color w:val="000000"/>
                <w:kern w:val="0"/>
                <w:sz w:val="22"/>
                <w:szCs w:val="22"/>
              </w:rPr>
              <w:t>7</w:t>
            </w: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名称</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上海浦东发展银行股份有限公司</w:t>
            </w:r>
          </w:p>
        </w:tc>
      </w:tr>
      <w:tr w:rsidR="00DC1227" w:rsidRPr="00C04917" w:rsidTr="00B23A3E">
        <w:trPr>
          <w:trHeight w:val="285"/>
        </w:trPr>
        <w:tc>
          <w:tcPr>
            <w:tcW w:w="817"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注册地址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上海市黄浦区中山东一路12号</w:t>
            </w:r>
          </w:p>
        </w:tc>
      </w:tr>
      <w:tr w:rsidR="00DC1227" w:rsidRPr="00C04917" w:rsidTr="00B23A3E">
        <w:trPr>
          <w:trHeight w:val="285"/>
        </w:trPr>
        <w:tc>
          <w:tcPr>
            <w:tcW w:w="817"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办公地址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上海市黄浦区中山东一路12号</w:t>
            </w:r>
          </w:p>
        </w:tc>
      </w:tr>
      <w:tr w:rsidR="00DC1227" w:rsidRPr="00C04917" w:rsidTr="00B23A3E">
        <w:trPr>
          <w:trHeight w:val="285"/>
        </w:trPr>
        <w:tc>
          <w:tcPr>
            <w:tcW w:w="817"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法定代表人</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郑杨</w:t>
            </w:r>
          </w:p>
        </w:tc>
      </w:tr>
      <w:tr w:rsidR="00DC1227" w:rsidRPr="00C04917" w:rsidTr="00B23A3E">
        <w:trPr>
          <w:trHeight w:val="285"/>
        </w:trPr>
        <w:tc>
          <w:tcPr>
            <w:tcW w:w="817"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客服热线</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95528</w:t>
            </w:r>
          </w:p>
        </w:tc>
      </w:tr>
      <w:tr w:rsidR="00DC1227" w:rsidRPr="00C04917" w:rsidTr="00B23A3E">
        <w:trPr>
          <w:trHeight w:val="285"/>
        </w:trPr>
        <w:tc>
          <w:tcPr>
            <w:tcW w:w="817"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网址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www.spdb.com.cn</w:t>
            </w:r>
          </w:p>
        </w:tc>
      </w:tr>
      <w:tr w:rsidR="00DC1227" w:rsidRPr="00C04917" w:rsidTr="00B23A3E">
        <w:trPr>
          <w:trHeight w:val="285"/>
        </w:trPr>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C1227" w:rsidRPr="00C04917" w:rsidRDefault="00DC1227" w:rsidP="00DC1227">
            <w:pPr>
              <w:widowControl/>
              <w:jc w:val="center"/>
              <w:rPr>
                <w:rFonts w:ascii="宋体" w:hAnsi="宋体" w:cs="宋体"/>
                <w:color w:val="000000"/>
                <w:kern w:val="0"/>
                <w:sz w:val="22"/>
                <w:szCs w:val="22"/>
              </w:rPr>
            </w:pPr>
            <w:r w:rsidRPr="00C04917">
              <w:rPr>
                <w:rFonts w:ascii="宋体" w:hAnsi="宋体" w:cs="宋体" w:hint="eastAsia"/>
                <w:color w:val="000000"/>
                <w:kern w:val="0"/>
                <w:sz w:val="22"/>
                <w:szCs w:val="22"/>
              </w:rPr>
              <w:t>8</w:t>
            </w: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名称</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平安银行股份有限公司</w:t>
            </w:r>
          </w:p>
        </w:tc>
      </w:tr>
      <w:tr w:rsidR="00DC1227" w:rsidRPr="00C04917" w:rsidTr="00B23A3E">
        <w:trPr>
          <w:trHeight w:val="285"/>
        </w:trPr>
        <w:tc>
          <w:tcPr>
            <w:tcW w:w="817"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注册地址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深圳市罗湖区深南东路5047号平安银行大厦</w:t>
            </w:r>
          </w:p>
        </w:tc>
      </w:tr>
      <w:tr w:rsidR="00DC1227" w:rsidRPr="00C04917" w:rsidTr="00B23A3E">
        <w:trPr>
          <w:trHeight w:val="628"/>
        </w:trPr>
        <w:tc>
          <w:tcPr>
            <w:tcW w:w="817"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办公地址</w:t>
            </w:r>
          </w:p>
        </w:tc>
        <w:tc>
          <w:tcPr>
            <w:tcW w:w="5954" w:type="dxa"/>
            <w:tcBorders>
              <w:top w:val="nil"/>
              <w:left w:val="nil"/>
              <w:bottom w:val="single" w:sz="4" w:space="0" w:color="auto"/>
              <w:right w:val="single" w:sz="4" w:space="0" w:color="auto"/>
            </w:tcBorders>
            <w:shd w:val="clear" w:color="auto" w:fill="auto"/>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深圳市罗湖区深南东路5047号平安银行大厦,</w:t>
            </w:r>
            <w:r w:rsidRPr="00C04917">
              <w:rPr>
                <w:rFonts w:ascii="宋体" w:hAnsi="宋体" w:cs="宋体" w:hint="eastAsia"/>
                <w:color w:val="000000"/>
                <w:kern w:val="0"/>
                <w:sz w:val="22"/>
                <w:szCs w:val="22"/>
              </w:rPr>
              <w:br/>
              <w:t>中国广东省深圳市福田区益田路5023号平安金融中心B座</w:t>
            </w:r>
          </w:p>
        </w:tc>
      </w:tr>
      <w:tr w:rsidR="00DC1227" w:rsidRPr="00C04917" w:rsidTr="00B23A3E">
        <w:trPr>
          <w:trHeight w:val="285"/>
        </w:trPr>
        <w:tc>
          <w:tcPr>
            <w:tcW w:w="817"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法定代表人</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谢永林</w:t>
            </w:r>
          </w:p>
        </w:tc>
      </w:tr>
      <w:tr w:rsidR="00DC1227" w:rsidRPr="00C04917" w:rsidTr="00B23A3E">
        <w:trPr>
          <w:trHeight w:val="285"/>
        </w:trPr>
        <w:tc>
          <w:tcPr>
            <w:tcW w:w="817"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客服热线</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95511-3</w:t>
            </w:r>
          </w:p>
        </w:tc>
      </w:tr>
      <w:tr w:rsidR="00DC1227" w:rsidRPr="00C04917" w:rsidTr="00B23A3E">
        <w:trPr>
          <w:trHeight w:val="285"/>
        </w:trPr>
        <w:tc>
          <w:tcPr>
            <w:tcW w:w="817"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网址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www.bank.pingan.com</w:t>
            </w:r>
          </w:p>
        </w:tc>
      </w:tr>
      <w:tr w:rsidR="00DC1227" w:rsidRPr="00C04917" w:rsidTr="00B23A3E">
        <w:trPr>
          <w:trHeight w:val="285"/>
        </w:trPr>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C1227" w:rsidRPr="00C04917" w:rsidRDefault="00DC1227" w:rsidP="00DC1227">
            <w:pPr>
              <w:widowControl/>
              <w:jc w:val="center"/>
              <w:rPr>
                <w:rFonts w:ascii="宋体" w:hAnsi="宋体" w:cs="宋体"/>
                <w:color w:val="000000"/>
                <w:kern w:val="0"/>
                <w:sz w:val="22"/>
                <w:szCs w:val="22"/>
              </w:rPr>
            </w:pPr>
            <w:r w:rsidRPr="00C04917">
              <w:rPr>
                <w:rFonts w:ascii="宋体" w:hAnsi="宋体" w:cs="宋体" w:hint="eastAsia"/>
                <w:color w:val="000000"/>
                <w:kern w:val="0"/>
                <w:sz w:val="22"/>
                <w:szCs w:val="22"/>
              </w:rPr>
              <w:t>9</w:t>
            </w: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名称</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 xml:space="preserve">国都证券股份有限公司 </w:t>
            </w:r>
          </w:p>
        </w:tc>
      </w:tr>
      <w:tr w:rsidR="00DC1227" w:rsidRPr="00C04917" w:rsidTr="00B23A3E">
        <w:trPr>
          <w:trHeight w:val="285"/>
        </w:trPr>
        <w:tc>
          <w:tcPr>
            <w:tcW w:w="817"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注册地址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北京市东城区东直门南大街3号国华投资大厦9层10层</w:t>
            </w:r>
          </w:p>
        </w:tc>
      </w:tr>
      <w:tr w:rsidR="00DC1227" w:rsidRPr="00C04917" w:rsidTr="00B23A3E">
        <w:trPr>
          <w:trHeight w:val="285"/>
        </w:trPr>
        <w:tc>
          <w:tcPr>
            <w:tcW w:w="817"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办公地址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 xml:space="preserve">北京市东城区东直门南大街3号国华投资大厦9层10层 </w:t>
            </w:r>
          </w:p>
        </w:tc>
      </w:tr>
      <w:tr w:rsidR="00DC1227" w:rsidRPr="00C04917" w:rsidTr="00B23A3E">
        <w:trPr>
          <w:trHeight w:val="285"/>
        </w:trPr>
        <w:tc>
          <w:tcPr>
            <w:tcW w:w="817"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法定代表人</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翁振杰</w:t>
            </w:r>
          </w:p>
        </w:tc>
      </w:tr>
      <w:tr w:rsidR="00DC1227" w:rsidRPr="00C04917" w:rsidTr="00B23A3E">
        <w:trPr>
          <w:trHeight w:val="285"/>
        </w:trPr>
        <w:tc>
          <w:tcPr>
            <w:tcW w:w="817"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客服热线</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 xml:space="preserve">400-818-8118 </w:t>
            </w:r>
          </w:p>
        </w:tc>
      </w:tr>
      <w:tr w:rsidR="00DC1227" w:rsidRPr="00C04917" w:rsidTr="00B23A3E">
        <w:trPr>
          <w:trHeight w:val="285"/>
        </w:trPr>
        <w:tc>
          <w:tcPr>
            <w:tcW w:w="817"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网址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www.guodu.com</w:t>
            </w:r>
          </w:p>
        </w:tc>
      </w:tr>
      <w:tr w:rsidR="00DC1227" w:rsidRPr="00C04917" w:rsidTr="00B23A3E">
        <w:trPr>
          <w:trHeight w:val="285"/>
        </w:trPr>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C1227" w:rsidRPr="00C04917" w:rsidRDefault="00DC1227" w:rsidP="00DC1227">
            <w:pPr>
              <w:widowControl/>
              <w:jc w:val="center"/>
              <w:rPr>
                <w:rFonts w:ascii="宋体" w:hAnsi="宋体" w:cs="宋体"/>
                <w:color w:val="000000"/>
                <w:kern w:val="0"/>
                <w:sz w:val="22"/>
                <w:szCs w:val="22"/>
              </w:rPr>
            </w:pPr>
            <w:r w:rsidRPr="00C04917">
              <w:rPr>
                <w:rFonts w:ascii="宋体" w:hAnsi="宋体" w:cs="宋体" w:hint="eastAsia"/>
                <w:color w:val="000000"/>
                <w:kern w:val="0"/>
                <w:sz w:val="22"/>
                <w:szCs w:val="22"/>
              </w:rPr>
              <w:t>10</w:t>
            </w: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名称</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 xml:space="preserve">国信证券股份有限公司 </w:t>
            </w:r>
          </w:p>
        </w:tc>
      </w:tr>
      <w:tr w:rsidR="00DC1227" w:rsidRPr="00C04917" w:rsidTr="00B23A3E">
        <w:trPr>
          <w:trHeight w:val="285"/>
        </w:trPr>
        <w:tc>
          <w:tcPr>
            <w:tcW w:w="817"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注册地址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深圳市罗湖区红岭中路1012号国信证券大厦十六层至二十六层</w:t>
            </w:r>
          </w:p>
        </w:tc>
      </w:tr>
      <w:tr w:rsidR="00DC1227" w:rsidRPr="00C04917" w:rsidTr="00B23A3E">
        <w:trPr>
          <w:trHeight w:val="285"/>
        </w:trPr>
        <w:tc>
          <w:tcPr>
            <w:tcW w:w="817"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办公地址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深圳市罗湖区红岭中路1012号国信证券大厦十六层至二十</w:t>
            </w:r>
            <w:r w:rsidRPr="00C04917">
              <w:rPr>
                <w:rFonts w:ascii="宋体" w:hAnsi="宋体" w:cs="宋体" w:hint="eastAsia"/>
                <w:color w:val="000000"/>
                <w:kern w:val="0"/>
                <w:sz w:val="22"/>
                <w:szCs w:val="22"/>
              </w:rPr>
              <w:lastRenderedPageBreak/>
              <w:t>六层</w:t>
            </w:r>
          </w:p>
        </w:tc>
      </w:tr>
      <w:tr w:rsidR="00DC1227" w:rsidRPr="00C04917" w:rsidTr="00B23A3E">
        <w:trPr>
          <w:trHeight w:val="285"/>
        </w:trPr>
        <w:tc>
          <w:tcPr>
            <w:tcW w:w="817"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法定代表人</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何如</w:t>
            </w:r>
          </w:p>
        </w:tc>
      </w:tr>
      <w:tr w:rsidR="00DC1227" w:rsidRPr="00C04917" w:rsidTr="00B23A3E">
        <w:trPr>
          <w:trHeight w:val="285"/>
        </w:trPr>
        <w:tc>
          <w:tcPr>
            <w:tcW w:w="817"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客服热线</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95536</w:t>
            </w:r>
          </w:p>
        </w:tc>
      </w:tr>
      <w:tr w:rsidR="00DC1227" w:rsidRPr="00C04917" w:rsidTr="00B23A3E">
        <w:trPr>
          <w:trHeight w:val="285"/>
        </w:trPr>
        <w:tc>
          <w:tcPr>
            <w:tcW w:w="817"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网址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www.guosen.com.cn</w:t>
            </w:r>
          </w:p>
        </w:tc>
      </w:tr>
      <w:tr w:rsidR="00DC1227" w:rsidRPr="00C04917" w:rsidTr="00B23A3E">
        <w:trPr>
          <w:trHeight w:val="285"/>
        </w:trPr>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C1227" w:rsidRPr="00C04917" w:rsidRDefault="00DC1227" w:rsidP="00DC1227">
            <w:pPr>
              <w:widowControl/>
              <w:jc w:val="center"/>
              <w:rPr>
                <w:rFonts w:ascii="宋体" w:hAnsi="宋体" w:cs="宋体"/>
                <w:color w:val="000000"/>
                <w:kern w:val="0"/>
                <w:sz w:val="22"/>
                <w:szCs w:val="22"/>
              </w:rPr>
            </w:pPr>
            <w:r w:rsidRPr="00C04917">
              <w:rPr>
                <w:rFonts w:ascii="宋体" w:hAnsi="宋体" w:cs="宋体" w:hint="eastAsia"/>
                <w:color w:val="000000"/>
                <w:kern w:val="0"/>
                <w:sz w:val="22"/>
                <w:szCs w:val="22"/>
              </w:rPr>
              <w:t>11</w:t>
            </w: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名称</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 xml:space="preserve">中信建投证券股份有限公司 </w:t>
            </w:r>
          </w:p>
        </w:tc>
      </w:tr>
      <w:tr w:rsidR="00DC1227" w:rsidRPr="00C04917" w:rsidTr="00B23A3E">
        <w:trPr>
          <w:trHeight w:val="285"/>
        </w:trPr>
        <w:tc>
          <w:tcPr>
            <w:tcW w:w="817"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注册地址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 xml:space="preserve">北京市朝阳区安立路66号4号楼 </w:t>
            </w:r>
          </w:p>
        </w:tc>
      </w:tr>
      <w:tr w:rsidR="00DC1227" w:rsidRPr="00C04917" w:rsidTr="00B23A3E">
        <w:trPr>
          <w:trHeight w:val="285"/>
        </w:trPr>
        <w:tc>
          <w:tcPr>
            <w:tcW w:w="817"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办公地址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 xml:space="preserve">北京市朝阳门内大街188号 </w:t>
            </w:r>
          </w:p>
        </w:tc>
      </w:tr>
      <w:tr w:rsidR="00DC1227" w:rsidRPr="00C04917" w:rsidTr="00B23A3E">
        <w:trPr>
          <w:trHeight w:val="285"/>
        </w:trPr>
        <w:tc>
          <w:tcPr>
            <w:tcW w:w="817"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法定代表人</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 xml:space="preserve">王常青 </w:t>
            </w:r>
          </w:p>
        </w:tc>
      </w:tr>
      <w:tr w:rsidR="00DC1227" w:rsidRPr="00C04917" w:rsidTr="00B23A3E">
        <w:trPr>
          <w:trHeight w:val="285"/>
        </w:trPr>
        <w:tc>
          <w:tcPr>
            <w:tcW w:w="817"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客服热线</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400-888-8108</w:t>
            </w:r>
          </w:p>
        </w:tc>
      </w:tr>
      <w:tr w:rsidR="00DC1227" w:rsidRPr="00C04917" w:rsidTr="00B23A3E">
        <w:trPr>
          <w:trHeight w:val="285"/>
        </w:trPr>
        <w:tc>
          <w:tcPr>
            <w:tcW w:w="817"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网址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www.csc108.com</w:t>
            </w:r>
          </w:p>
        </w:tc>
      </w:tr>
      <w:tr w:rsidR="00DC1227" w:rsidRPr="00C04917" w:rsidTr="00B23A3E">
        <w:trPr>
          <w:trHeight w:val="285"/>
        </w:trPr>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C1227" w:rsidRPr="00C04917" w:rsidRDefault="00DC1227" w:rsidP="00DC1227">
            <w:pPr>
              <w:widowControl/>
              <w:jc w:val="center"/>
              <w:rPr>
                <w:rFonts w:ascii="宋体" w:hAnsi="宋体" w:cs="宋体"/>
                <w:color w:val="000000"/>
                <w:kern w:val="0"/>
                <w:sz w:val="22"/>
                <w:szCs w:val="22"/>
              </w:rPr>
            </w:pPr>
            <w:r w:rsidRPr="00C04917">
              <w:rPr>
                <w:rFonts w:ascii="宋体" w:hAnsi="宋体" w:cs="宋体" w:hint="eastAsia"/>
                <w:color w:val="000000"/>
                <w:kern w:val="0"/>
                <w:sz w:val="22"/>
                <w:szCs w:val="22"/>
              </w:rPr>
              <w:t>12</w:t>
            </w: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名称</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平安证券股份有限公司</w:t>
            </w:r>
          </w:p>
        </w:tc>
      </w:tr>
      <w:tr w:rsidR="00DC1227" w:rsidRPr="00C04917" w:rsidTr="00B23A3E">
        <w:trPr>
          <w:trHeight w:val="285"/>
        </w:trPr>
        <w:tc>
          <w:tcPr>
            <w:tcW w:w="817"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注册地址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深圳市福田区福田街道益田路5023号平安金融中心B座第22-25层</w:t>
            </w:r>
          </w:p>
        </w:tc>
      </w:tr>
      <w:tr w:rsidR="00DC1227" w:rsidRPr="00C04917" w:rsidTr="00B23A3E">
        <w:trPr>
          <w:trHeight w:val="285"/>
        </w:trPr>
        <w:tc>
          <w:tcPr>
            <w:tcW w:w="817"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办公地址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深圳市福田区福田街道益田路5023号平安金融中心B座第22-25层</w:t>
            </w:r>
          </w:p>
        </w:tc>
      </w:tr>
      <w:tr w:rsidR="00DC1227" w:rsidRPr="00C04917" w:rsidTr="00B23A3E">
        <w:trPr>
          <w:trHeight w:val="285"/>
        </w:trPr>
        <w:tc>
          <w:tcPr>
            <w:tcW w:w="817"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法定代表人</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何之江</w:t>
            </w:r>
          </w:p>
        </w:tc>
      </w:tr>
      <w:tr w:rsidR="00DC1227" w:rsidRPr="00C04917" w:rsidTr="00B23A3E">
        <w:trPr>
          <w:trHeight w:val="285"/>
        </w:trPr>
        <w:tc>
          <w:tcPr>
            <w:tcW w:w="817"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客服热线</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95511-8</w:t>
            </w:r>
          </w:p>
        </w:tc>
      </w:tr>
      <w:tr w:rsidR="00DC1227" w:rsidRPr="00C04917" w:rsidTr="00B23A3E">
        <w:trPr>
          <w:trHeight w:val="285"/>
        </w:trPr>
        <w:tc>
          <w:tcPr>
            <w:tcW w:w="817"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网址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www.stock.pingan.com</w:t>
            </w:r>
          </w:p>
        </w:tc>
      </w:tr>
      <w:tr w:rsidR="00DC1227" w:rsidRPr="00C04917" w:rsidTr="00B23A3E">
        <w:trPr>
          <w:trHeight w:val="285"/>
        </w:trPr>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C1227" w:rsidRPr="00C04917" w:rsidRDefault="00DC1227" w:rsidP="00DC1227">
            <w:pPr>
              <w:widowControl/>
              <w:jc w:val="center"/>
              <w:rPr>
                <w:rFonts w:ascii="宋体" w:hAnsi="宋体" w:cs="宋体"/>
                <w:color w:val="000000"/>
                <w:kern w:val="0"/>
                <w:sz w:val="22"/>
                <w:szCs w:val="22"/>
              </w:rPr>
            </w:pPr>
            <w:r w:rsidRPr="00C04917">
              <w:rPr>
                <w:rFonts w:ascii="宋体" w:hAnsi="宋体" w:cs="宋体" w:hint="eastAsia"/>
                <w:color w:val="000000"/>
                <w:kern w:val="0"/>
                <w:sz w:val="22"/>
                <w:szCs w:val="22"/>
              </w:rPr>
              <w:t>13</w:t>
            </w: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名称</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华泰证券股份有限公司</w:t>
            </w:r>
          </w:p>
        </w:tc>
      </w:tr>
      <w:tr w:rsidR="00DC1227" w:rsidRPr="00C04917" w:rsidTr="00B23A3E">
        <w:trPr>
          <w:trHeight w:val="285"/>
        </w:trPr>
        <w:tc>
          <w:tcPr>
            <w:tcW w:w="817"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注册地址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江苏省南京市江东中路228号</w:t>
            </w:r>
          </w:p>
        </w:tc>
      </w:tr>
      <w:tr w:rsidR="00DC1227" w:rsidRPr="00C04917" w:rsidTr="00B23A3E">
        <w:trPr>
          <w:trHeight w:val="285"/>
        </w:trPr>
        <w:tc>
          <w:tcPr>
            <w:tcW w:w="817"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办公地址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南京市建邺区江东中路228号</w:t>
            </w:r>
          </w:p>
        </w:tc>
      </w:tr>
      <w:tr w:rsidR="00DC1227" w:rsidRPr="00C04917" w:rsidTr="00B23A3E">
        <w:trPr>
          <w:trHeight w:val="285"/>
        </w:trPr>
        <w:tc>
          <w:tcPr>
            <w:tcW w:w="817"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法定代表人</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张伟</w:t>
            </w:r>
          </w:p>
        </w:tc>
      </w:tr>
      <w:tr w:rsidR="00DC1227" w:rsidRPr="00C04917" w:rsidTr="00B23A3E">
        <w:trPr>
          <w:trHeight w:val="285"/>
        </w:trPr>
        <w:tc>
          <w:tcPr>
            <w:tcW w:w="817"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客服热线</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95597</w:t>
            </w:r>
          </w:p>
        </w:tc>
      </w:tr>
      <w:tr w:rsidR="00DC1227" w:rsidRPr="00C04917" w:rsidTr="00B23A3E">
        <w:trPr>
          <w:trHeight w:val="285"/>
        </w:trPr>
        <w:tc>
          <w:tcPr>
            <w:tcW w:w="817"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网址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www.htsc.com.cn</w:t>
            </w:r>
          </w:p>
        </w:tc>
      </w:tr>
      <w:tr w:rsidR="00DC1227" w:rsidRPr="00C04917" w:rsidTr="00B23A3E">
        <w:trPr>
          <w:trHeight w:val="285"/>
        </w:trPr>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C1227" w:rsidRPr="00C04917" w:rsidRDefault="00DC1227" w:rsidP="00DC1227">
            <w:pPr>
              <w:widowControl/>
              <w:jc w:val="center"/>
              <w:rPr>
                <w:rFonts w:ascii="宋体" w:hAnsi="宋体" w:cs="宋体"/>
                <w:color w:val="000000"/>
                <w:kern w:val="0"/>
                <w:sz w:val="22"/>
                <w:szCs w:val="22"/>
              </w:rPr>
            </w:pPr>
            <w:r w:rsidRPr="00C04917">
              <w:rPr>
                <w:rFonts w:ascii="宋体" w:hAnsi="宋体" w:cs="宋体" w:hint="eastAsia"/>
                <w:color w:val="000000"/>
                <w:kern w:val="0"/>
                <w:sz w:val="22"/>
                <w:szCs w:val="22"/>
              </w:rPr>
              <w:t>14</w:t>
            </w: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名称</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中信证券股份有限公司</w:t>
            </w:r>
          </w:p>
        </w:tc>
      </w:tr>
      <w:tr w:rsidR="00DC1227" w:rsidRPr="00C04917" w:rsidTr="00B23A3E">
        <w:trPr>
          <w:trHeight w:val="285"/>
        </w:trPr>
        <w:tc>
          <w:tcPr>
            <w:tcW w:w="817"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注册地址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广东省深圳市福田区中心三路8号卓越时代广场(二期)北座</w:t>
            </w:r>
          </w:p>
        </w:tc>
      </w:tr>
      <w:tr w:rsidR="00DC1227" w:rsidRPr="00C04917" w:rsidTr="00B23A3E">
        <w:trPr>
          <w:trHeight w:val="1080"/>
        </w:trPr>
        <w:tc>
          <w:tcPr>
            <w:tcW w:w="817"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办公地址</w:t>
            </w:r>
          </w:p>
        </w:tc>
        <w:tc>
          <w:tcPr>
            <w:tcW w:w="5954" w:type="dxa"/>
            <w:tcBorders>
              <w:top w:val="nil"/>
              <w:left w:val="nil"/>
              <w:bottom w:val="single" w:sz="4" w:space="0" w:color="auto"/>
              <w:right w:val="single" w:sz="4" w:space="0" w:color="auto"/>
            </w:tcBorders>
            <w:shd w:val="clear" w:color="auto" w:fill="auto"/>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广东省深圳市福田区中心三路8号中信证券大厦;</w:t>
            </w:r>
            <w:r w:rsidRPr="00C04917">
              <w:rPr>
                <w:rFonts w:ascii="宋体" w:hAnsi="宋体" w:cs="宋体" w:hint="eastAsia"/>
                <w:color w:val="000000"/>
                <w:kern w:val="0"/>
                <w:sz w:val="22"/>
                <w:szCs w:val="22"/>
              </w:rPr>
              <w:br/>
              <w:t>北京市朝阳区亮马桥路48号中信证券大厦</w:t>
            </w:r>
          </w:p>
        </w:tc>
      </w:tr>
      <w:tr w:rsidR="00DC1227" w:rsidRPr="00C04917" w:rsidTr="00B23A3E">
        <w:trPr>
          <w:trHeight w:val="285"/>
        </w:trPr>
        <w:tc>
          <w:tcPr>
            <w:tcW w:w="817"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法定代表人</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张佑君</w:t>
            </w:r>
          </w:p>
        </w:tc>
      </w:tr>
      <w:tr w:rsidR="00DC1227" w:rsidRPr="00C04917" w:rsidTr="00B23A3E">
        <w:trPr>
          <w:trHeight w:val="285"/>
        </w:trPr>
        <w:tc>
          <w:tcPr>
            <w:tcW w:w="817"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客服热线</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95548</w:t>
            </w:r>
          </w:p>
        </w:tc>
      </w:tr>
      <w:tr w:rsidR="00DC1227" w:rsidRPr="00C04917" w:rsidTr="00B23A3E">
        <w:trPr>
          <w:trHeight w:val="285"/>
        </w:trPr>
        <w:tc>
          <w:tcPr>
            <w:tcW w:w="817"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网址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www.citics.com</w:t>
            </w:r>
          </w:p>
        </w:tc>
      </w:tr>
      <w:tr w:rsidR="00DC1227" w:rsidRPr="00C04917" w:rsidTr="00B23A3E">
        <w:trPr>
          <w:trHeight w:val="285"/>
        </w:trPr>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C1227" w:rsidRPr="00C04917" w:rsidRDefault="00DC1227" w:rsidP="00DC1227">
            <w:pPr>
              <w:widowControl/>
              <w:jc w:val="center"/>
              <w:rPr>
                <w:rFonts w:ascii="宋体" w:hAnsi="宋体" w:cs="宋体"/>
                <w:color w:val="000000"/>
                <w:kern w:val="0"/>
                <w:sz w:val="22"/>
                <w:szCs w:val="22"/>
              </w:rPr>
            </w:pPr>
            <w:r w:rsidRPr="00C04917">
              <w:rPr>
                <w:rFonts w:ascii="宋体" w:hAnsi="宋体" w:cs="宋体" w:hint="eastAsia"/>
                <w:color w:val="000000"/>
                <w:kern w:val="0"/>
                <w:sz w:val="22"/>
                <w:szCs w:val="22"/>
              </w:rPr>
              <w:t>15</w:t>
            </w: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名称</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中信证券（山东）有限责任公司</w:t>
            </w:r>
          </w:p>
        </w:tc>
      </w:tr>
      <w:tr w:rsidR="00DC1227" w:rsidRPr="00C04917" w:rsidTr="00B23A3E">
        <w:trPr>
          <w:trHeight w:val="285"/>
        </w:trPr>
        <w:tc>
          <w:tcPr>
            <w:tcW w:w="817"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注册地址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青岛市崂山区深圳路222号1号楼2001</w:t>
            </w:r>
          </w:p>
        </w:tc>
      </w:tr>
      <w:tr w:rsidR="00DC1227" w:rsidRPr="00C04917" w:rsidTr="00B23A3E">
        <w:trPr>
          <w:trHeight w:val="285"/>
        </w:trPr>
        <w:tc>
          <w:tcPr>
            <w:tcW w:w="817"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办公地址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青岛市崂山区深圳路222号青岛国际金融广场1号楼第20层</w:t>
            </w:r>
          </w:p>
        </w:tc>
      </w:tr>
      <w:tr w:rsidR="00DC1227" w:rsidRPr="00C04917" w:rsidTr="00B23A3E">
        <w:trPr>
          <w:trHeight w:val="285"/>
        </w:trPr>
        <w:tc>
          <w:tcPr>
            <w:tcW w:w="817"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法定代表人</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姜晓林</w:t>
            </w:r>
          </w:p>
        </w:tc>
      </w:tr>
      <w:tr w:rsidR="00DC1227" w:rsidRPr="00C04917" w:rsidTr="00B23A3E">
        <w:trPr>
          <w:trHeight w:val="285"/>
        </w:trPr>
        <w:tc>
          <w:tcPr>
            <w:tcW w:w="817"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客服热线</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0532-96577</w:t>
            </w:r>
          </w:p>
        </w:tc>
      </w:tr>
      <w:tr w:rsidR="00DC1227" w:rsidRPr="00C04917" w:rsidTr="00B23A3E">
        <w:trPr>
          <w:trHeight w:val="285"/>
        </w:trPr>
        <w:tc>
          <w:tcPr>
            <w:tcW w:w="817"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网址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www.zxwt.com.cn</w:t>
            </w:r>
          </w:p>
        </w:tc>
      </w:tr>
      <w:tr w:rsidR="00DC1227" w:rsidRPr="00C04917" w:rsidTr="00B23A3E">
        <w:trPr>
          <w:trHeight w:val="285"/>
        </w:trPr>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C1227" w:rsidRPr="00C04917" w:rsidRDefault="00DC1227" w:rsidP="00DC1227">
            <w:pPr>
              <w:widowControl/>
              <w:jc w:val="center"/>
              <w:rPr>
                <w:rFonts w:ascii="宋体" w:hAnsi="宋体" w:cs="宋体"/>
                <w:color w:val="000000"/>
                <w:kern w:val="0"/>
                <w:sz w:val="22"/>
                <w:szCs w:val="22"/>
              </w:rPr>
            </w:pPr>
            <w:r w:rsidRPr="00C04917">
              <w:rPr>
                <w:rFonts w:ascii="宋体" w:hAnsi="宋体" w:cs="宋体" w:hint="eastAsia"/>
                <w:color w:val="000000"/>
                <w:kern w:val="0"/>
                <w:sz w:val="22"/>
                <w:szCs w:val="22"/>
              </w:rPr>
              <w:t>16</w:t>
            </w: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名称</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中信期货有限公司</w:t>
            </w:r>
          </w:p>
        </w:tc>
      </w:tr>
      <w:tr w:rsidR="00DC1227" w:rsidRPr="00C04917" w:rsidTr="00B23A3E">
        <w:trPr>
          <w:trHeight w:val="285"/>
        </w:trPr>
        <w:tc>
          <w:tcPr>
            <w:tcW w:w="817"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注册地址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深圳市福田区中心三路8号卓越时代广场（二期）北座13层1301-1305室、14层</w:t>
            </w:r>
          </w:p>
        </w:tc>
      </w:tr>
      <w:tr w:rsidR="00DC1227" w:rsidRPr="00C04917" w:rsidTr="00B23A3E">
        <w:trPr>
          <w:trHeight w:val="285"/>
        </w:trPr>
        <w:tc>
          <w:tcPr>
            <w:tcW w:w="817"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办公地址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深圳市福田区中心三路8号卓越时代广场（二期）北座13层1301-1305室、14层</w:t>
            </w:r>
          </w:p>
        </w:tc>
      </w:tr>
      <w:tr w:rsidR="00DC1227" w:rsidRPr="00C04917" w:rsidTr="00B23A3E">
        <w:trPr>
          <w:trHeight w:val="285"/>
        </w:trPr>
        <w:tc>
          <w:tcPr>
            <w:tcW w:w="817"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法定代表人</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张皓</w:t>
            </w:r>
          </w:p>
        </w:tc>
      </w:tr>
      <w:tr w:rsidR="00DC1227" w:rsidRPr="00C04917" w:rsidTr="00B23A3E">
        <w:trPr>
          <w:trHeight w:val="285"/>
        </w:trPr>
        <w:tc>
          <w:tcPr>
            <w:tcW w:w="817"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客户热线</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400-990-8826</w:t>
            </w:r>
          </w:p>
        </w:tc>
      </w:tr>
      <w:tr w:rsidR="00DC1227" w:rsidRPr="00C04917" w:rsidTr="00B23A3E">
        <w:trPr>
          <w:trHeight w:val="285"/>
        </w:trPr>
        <w:tc>
          <w:tcPr>
            <w:tcW w:w="817"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网址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www.citicsf.com</w:t>
            </w:r>
          </w:p>
        </w:tc>
      </w:tr>
      <w:tr w:rsidR="00DC1227" w:rsidRPr="00C04917" w:rsidTr="00B23A3E">
        <w:trPr>
          <w:trHeight w:val="285"/>
        </w:trPr>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C1227" w:rsidRPr="00C04917" w:rsidRDefault="00DC1227" w:rsidP="00DC1227">
            <w:pPr>
              <w:widowControl/>
              <w:jc w:val="center"/>
              <w:rPr>
                <w:rFonts w:ascii="宋体" w:hAnsi="宋体" w:cs="宋体"/>
                <w:color w:val="000000"/>
                <w:kern w:val="0"/>
                <w:sz w:val="22"/>
                <w:szCs w:val="22"/>
              </w:rPr>
            </w:pPr>
            <w:r w:rsidRPr="00C04917">
              <w:rPr>
                <w:rFonts w:ascii="宋体" w:hAnsi="宋体" w:cs="宋体" w:hint="eastAsia"/>
                <w:color w:val="000000"/>
                <w:kern w:val="0"/>
                <w:sz w:val="22"/>
                <w:szCs w:val="22"/>
              </w:rPr>
              <w:t>17</w:t>
            </w: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名称</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蚂蚁（杭州）基金销售有限公司</w:t>
            </w:r>
          </w:p>
        </w:tc>
      </w:tr>
      <w:tr w:rsidR="00DC1227" w:rsidRPr="00C04917" w:rsidTr="00B23A3E">
        <w:trPr>
          <w:trHeight w:val="285"/>
        </w:trPr>
        <w:tc>
          <w:tcPr>
            <w:tcW w:w="817"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注册地址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浙江省杭州市余杭区五常街道文一西路969号3幢5层599室</w:t>
            </w:r>
          </w:p>
        </w:tc>
      </w:tr>
      <w:tr w:rsidR="00DC1227" w:rsidRPr="00C04917" w:rsidTr="00B23A3E">
        <w:trPr>
          <w:trHeight w:val="285"/>
        </w:trPr>
        <w:tc>
          <w:tcPr>
            <w:tcW w:w="817"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办公地址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浙江省杭州市西湖区万塘路18号黄龙时代广场B座6F</w:t>
            </w:r>
          </w:p>
        </w:tc>
      </w:tr>
      <w:tr w:rsidR="00DC1227" w:rsidRPr="00C04917" w:rsidTr="00B23A3E">
        <w:trPr>
          <w:trHeight w:val="285"/>
        </w:trPr>
        <w:tc>
          <w:tcPr>
            <w:tcW w:w="817"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法定代表人</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祖国明</w:t>
            </w:r>
          </w:p>
        </w:tc>
      </w:tr>
      <w:tr w:rsidR="00DC1227" w:rsidRPr="00C04917" w:rsidTr="00B23A3E">
        <w:trPr>
          <w:trHeight w:val="285"/>
        </w:trPr>
        <w:tc>
          <w:tcPr>
            <w:tcW w:w="817"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客服热线</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4000-766-123</w:t>
            </w:r>
          </w:p>
        </w:tc>
      </w:tr>
      <w:tr w:rsidR="00DC1227" w:rsidRPr="00C04917" w:rsidTr="00B23A3E">
        <w:trPr>
          <w:trHeight w:val="285"/>
        </w:trPr>
        <w:tc>
          <w:tcPr>
            <w:tcW w:w="817"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hyperlink r:id="rId14" w:history="1">
              <w:r w:rsidRPr="00C04917">
                <w:rPr>
                  <w:rFonts w:ascii="宋体" w:hAnsi="宋体" w:cs="宋体" w:hint="eastAsia"/>
                  <w:color w:val="000000"/>
                  <w:kern w:val="0"/>
                  <w:sz w:val="22"/>
                  <w:szCs w:val="22"/>
                </w:rPr>
                <w:t>网址</w:t>
              </w:r>
            </w:hyperlink>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www.fund123.cn</w:t>
            </w:r>
          </w:p>
        </w:tc>
      </w:tr>
      <w:tr w:rsidR="00DC1227" w:rsidRPr="00C04917" w:rsidTr="00B23A3E">
        <w:trPr>
          <w:trHeight w:val="285"/>
        </w:trPr>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C1227" w:rsidRPr="00C04917" w:rsidRDefault="00DC1227" w:rsidP="00DC1227">
            <w:pPr>
              <w:widowControl/>
              <w:jc w:val="center"/>
              <w:rPr>
                <w:rFonts w:ascii="宋体" w:hAnsi="宋体" w:cs="宋体"/>
                <w:color w:val="000000"/>
                <w:kern w:val="0"/>
                <w:sz w:val="22"/>
                <w:szCs w:val="22"/>
              </w:rPr>
            </w:pPr>
            <w:r w:rsidRPr="00C04917">
              <w:rPr>
                <w:rFonts w:ascii="宋体" w:hAnsi="宋体" w:cs="宋体" w:hint="eastAsia"/>
                <w:color w:val="000000"/>
                <w:kern w:val="0"/>
                <w:sz w:val="22"/>
                <w:szCs w:val="22"/>
              </w:rPr>
              <w:t>18</w:t>
            </w: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名称</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 xml:space="preserve">光大证券股份有限公司 </w:t>
            </w:r>
          </w:p>
        </w:tc>
      </w:tr>
      <w:tr w:rsidR="00DC1227" w:rsidRPr="00C04917" w:rsidTr="00B23A3E">
        <w:trPr>
          <w:trHeight w:val="285"/>
        </w:trPr>
        <w:tc>
          <w:tcPr>
            <w:tcW w:w="817"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注册地址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 xml:space="preserve">上海市静安区新闸路1508号 </w:t>
            </w:r>
          </w:p>
        </w:tc>
      </w:tr>
      <w:tr w:rsidR="00DC1227" w:rsidRPr="00C04917" w:rsidTr="00B23A3E">
        <w:trPr>
          <w:trHeight w:val="285"/>
        </w:trPr>
        <w:tc>
          <w:tcPr>
            <w:tcW w:w="817"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办公地址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上海市静安区新闸路1508号</w:t>
            </w:r>
          </w:p>
        </w:tc>
      </w:tr>
      <w:tr w:rsidR="00DC1227" w:rsidRPr="00C04917" w:rsidTr="00B23A3E">
        <w:trPr>
          <w:trHeight w:val="285"/>
        </w:trPr>
        <w:tc>
          <w:tcPr>
            <w:tcW w:w="817"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法定代表人</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 xml:space="preserve">刘秋明 </w:t>
            </w:r>
          </w:p>
        </w:tc>
      </w:tr>
      <w:tr w:rsidR="00DC1227" w:rsidRPr="00C04917" w:rsidTr="00B23A3E">
        <w:trPr>
          <w:trHeight w:val="285"/>
        </w:trPr>
        <w:tc>
          <w:tcPr>
            <w:tcW w:w="817"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客服热线</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95525</w:t>
            </w:r>
          </w:p>
        </w:tc>
      </w:tr>
      <w:tr w:rsidR="00DC1227" w:rsidRPr="00C04917" w:rsidTr="00B23A3E">
        <w:trPr>
          <w:trHeight w:val="285"/>
        </w:trPr>
        <w:tc>
          <w:tcPr>
            <w:tcW w:w="817"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hyperlink r:id="rId15" w:history="1">
              <w:r w:rsidRPr="00C04917">
                <w:rPr>
                  <w:rFonts w:ascii="宋体" w:hAnsi="宋体" w:cs="宋体" w:hint="eastAsia"/>
                  <w:color w:val="000000"/>
                  <w:kern w:val="0"/>
                  <w:sz w:val="22"/>
                  <w:szCs w:val="22"/>
                </w:rPr>
                <w:t>网址</w:t>
              </w:r>
            </w:hyperlink>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www.ebscn.com</w:t>
            </w:r>
          </w:p>
        </w:tc>
      </w:tr>
      <w:tr w:rsidR="00DC1227" w:rsidRPr="00C04917" w:rsidTr="00B23A3E">
        <w:trPr>
          <w:trHeight w:val="285"/>
        </w:trPr>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C1227" w:rsidRPr="00C04917" w:rsidRDefault="00DC1227" w:rsidP="00DC1227">
            <w:pPr>
              <w:widowControl/>
              <w:jc w:val="center"/>
              <w:rPr>
                <w:rFonts w:ascii="宋体" w:hAnsi="宋体" w:cs="宋体"/>
                <w:color w:val="000000"/>
                <w:kern w:val="0"/>
                <w:sz w:val="22"/>
                <w:szCs w:val="22"/>
              </w:rPr>
            </w:pPr>
            <w:r w:rsidRPr="00C04917">
              <w:rPr>
                <w:rFonts w:ascii="宋体" w:hAnsi="宋体" w:cs="宋体" w:hint="eastAsia"/>
                <w:color w:val="000000"/>
                <w:kern w:val="0"/>
                <w:sz w:val="22"/>
                <w:szCs w:val="22"/>
              </w:rPr>
              <w:t>19</w:t>
            </w: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名称</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中泰证券股份有限公司</w:t>
            </w:r>
          </w:p>
        </w:tc>
      </w:tr>
      <w:tr w:rsidR="00DC1227" w:rsidRPr="00C04917" w:rsidTr="00B23A3E">
        <w:trPr>
          <w:trHeight w:val="285"/>
        </w:trPr>
        <w:tc>
          <w:tcPr>
            <w:tcW w:w="817"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注册地址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 xml:space="preserve">山东省济南市市中区经七路86号 </w:t>
            </w:r>
          </w:p>
        </w:tc>
      </w:tr>
      <w:tr w:rsidR="00DC1227" w:rsidRPr="00C04917" w:rsidTr="00B23A3E">
        <w:trPr>
          <w:trHeight w:val="285"/>
        </w:trPr>
        <w:tc>
          <w:tcPr>
            <w:tcW w:w="817"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办公地址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山东省济南市市中区经七路86号</w:t>
            </w:r>
          </w:p>
        </w:tc>
      </w:tr>
      <w:tr w:rsidR="00DC1227" w:rsidRPr="00C04917" w:rsidTr="00B23A3E">
        <w:trPr>
          <w:trHeight w:val="285"/>
        </w:trPr>
        <w:tc>
          <w:tcPr>
            <w:tcW w:w="817"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法定代表人</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 xml:space="preserve">李玮 </w:t>
            </w:r>
          </w:p>
        </w:tc>
      </w:tr>
      <w:tr w:rsidR="00DC1227" w:rsidRPr="00C04917" w:rsidTr="00B23A3E">
        <w:trPr>
          <w:trHeight w:val="285"/>
        </w:trPr>
        <w:tc>
          <w:tcPr>
            <w:tcW w:w="817"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客服热线</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95538</w:t>
            </w:r>
          </w:p>
        </w:tc>
      </w:tr>
      <w:tr w:rsidR="00DC1227" w:rsidRPr="00C04917" w:rsidTr="00B23A3E">
        <w:trPr>
          <w:trHeight w:val="285"/>
        </w:trPr>
        <w:tc>
          <w:tcPr>
            <w:tcW w:w="817"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hyperlink r:id="rId16" w:history="1">
              <w:r w:rsidRPr="00C04917">
                <w:rPr>
                  <w:rFonts w:ascii="宋体" w:hAnsi="宋体" w:cs="宋体" w:hint="eastAsia"/>
                  <w:color w:val="000000"/>
                  <w:kern w:val="0"/>
                  <w:sz w:val="22"/>
                  <w:szCs w:val="22"/>
                </w:rPr>
                <w:t>网址</w:t>
              </w:r>
            </w:hyperlink>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www.zts.com.cn</w:t>
            </w:r>
          </w:p>
        </w:tc>
      </w:tr>
      <w:tr w:rsidR="00DC1227" w:rsidRPr="00C04917" w:rsidTr="00B23A3E">
        <w:trPr>
          <w:trHeight w:val="285"/>
        </w:trPr>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C1227" w:rsidRPr="00C04917" w:rsidRDefault="00DC1227" w:rsidP="00DC1227">
            <w:pPr>
              <w:widowControl/>
              <w:jc w:val="center"/>
              <w:rPr>
                <w:rFonts w:ascii="宋体" w:hAnsi="宋体" w:cs="宋体"/>
                <w:color w:val="000000"/>
                <w:kern w:val="0"/>
                <w:sz w:val="22"/>
                <w:szCs w:val="22"/>
              </w:rPr>
            </w:pPr>
            <w:r w:rsidRPr="00C04917">
              <w:rPr>
                <w:rFonts w:ascii="宋体" w:hAnsi="宋体" w:cs="宋体" w:hint="eastAsia"/>
                <w:color w:val="000000"/>
                <w:kern w:val="0"/>
                <w:sz w:val="22"/>
                <w:szCs w:val="22"/>
              </w:rPr>
              <w:t>20</w:t>
            </w: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名称</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安信证券股份有限公司</w:t>
            </w:r>
          </w:p>
        </w:tc>
      </w:tr>
      <w:tr w:rsidR="00DC1227" w:rsidRPr="00C04917" w:rsidTr="00B23A3E">
        <w:trPr>
          <w:trHeight w:val="285"/>
        </w:trPr>
        <w:tc>
          <w:tcPr>
            <w:tcW w:w="817"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注册地址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广东省深圳市福田区金田路4018号安联大厦35层、28层A02单元</w:t>
            </w:r>
          </w:p>
        </w:tc>
      </w:tr>
      <w:tr w:rsidR="00DC1227" w:rsidRPr="00C04917" w:rsidTr="00B23A3E">
        <w:trPr>
          <w:trHeight w:val="285"/>
        </w:trPr>
        <w:tc>
          <w:tcPr>
            <w:tcW w:w="817"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办公地址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广东省深圳市福田区金田路4018号安联大厦35层、28层A02单元</w:t>
            </w:r>
          </w:p>
        </w:tc>
      </w:tr>
      <w:tr w:rsidR="00DC1227" w:rsidRPr="00C04917" w:rsidTr="00B23A3E">
        <w:trPr>
          <w:trHeight w:val="285"/>
        </w:trPr>
        <w:tc>
          <w:tcPr>
            <w:tcW w:w="817"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法定代表人</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王连志</w:t>
            </w:r>
          </w:p>
        </w:tc>
      </w:tr>
      <w:tr w:rsidR="00DC1227" w:rsidRPr="00C04917" w:rsidTr="00B23A3E">
        <w:trPr>
          <w:trHeight w:val="285"/>
        </w:trPr>
        <w:tc>
          <w:tcPr>
            <w:tcW w:w="817"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客服热线</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4008-001-001</w:t>
            </w:r>
          </w:p>
        </w:tc>
      </w:tr>
      <w:tr w:rsidR="00DC1227" w:rsidRPr="00C04917" w:rsidTr="00B23A3E">
        <w:trPr>
          <w:trHeight w:val="285"/>
        </w:trPr>
        <w:tc>
          <w:tcPr>
            <w:tcW w:w="817"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hyperlink r:id="rId17" w:history="1">
              <w:r w:rsidRPr="00C04917">
                <w:rPr>
                  <w:rFonts w:ascii="宋体" w:hAnsi="宋体" w:cs="宋体" w:hint="eastAsia"/>
                  <w:color w:val="000000"/>
                  <w:kern w:val="0"/>
                  <w:sz w:val="22"/>
                  <w:szCs w:val="22"/>
                </w:rPr>
                <w:t>网址</w:t>
              </w:r>
            </w:hyperlink>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www.essences.com.cn</w:t>
            </w:r>
          </w:p>
        </w:tc>
      </w:tr>
      <w:tr w:rsidR="00DC1227" w:rsidRPr="00C04917" w:rsidTr="00B23A3E">
        <w:trPr>
          <w:trHeight w:val="285"/>
        </w:trPr>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C1227" w:rsidRPr="00C04917" w:rsidRDefault="00DC1227" w:rsidP="00DC1227">
            <w:pPr>
              <w:widowControl/>
              <w:jc w:val="center"/>
              <w:rPr>
                <w:rFonts w:ascii="宋体" w:hAnsi="宋体" w:cs="宋体"/>
                <w:color w:val="000000"/>
                <w:kern w:val="0"/>
                <w:sz w:val="22"/>
                <w:szCs w:val="22"/>
              </w:rPr>
            </w:pPr>
            <w:r w:rsidRPr="00C04917">
              <w:rPr>
                <w:rFonts w:ascii="宋体" w:hAnsi="宋体" w:cs="宋体" w:hint="eastAsia"/>
                <w:color w:val="000000"/>
                <w:kern w:val="0"/>
                <w:sz w:val="22"/>
                <w:szCs w:val="22"/>
              </w:rPr>
              <w:t>21</w:t>
            </w: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名称</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财通证券股份有限公司</w:t>
            </w:r>
          </w:p>
        </w:tc>
      </w:tr>
      <w:tr w:rsidR="00DC1227" w:rsidRPr="00C04917" w:rsidTr="00B23A3E">
        <w:trPr>
          <w:trHeight w:val="285"/>
        </w:trPr>
        <w:tc>
          <w:tcPr>
            <w:tcW w:w="817"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注册地址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杭州市西湖区杭大路15号嘉华国际商务中心201、501、502、1103、1601-1615、1701-1716</w:t>
            </w:r>
          </w:p>
        </w:tc>
      </w:tr>
      <w:tr w:rsidR="00DC1227" w:rsidRPr="00C04917" w:rsidTr="00B23A3E">
        <w:trPr>
          <w:trHeight w:val="285"/>
        </w:trPr>
        <w:tc>
          <w:tcPr>
            <w:tcW w:w="817"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办公地址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杭州市西湖区天目山路198号</w:t>
            </w:r>
          </w:p>
        </w:tc>
      </w:tr>
      <w:tr w:rsidR="00DC1227" w:rsidRPr="00C04917" w:rsidTr="00B23A3E">
        <w:trPr>
          <w:trHeight w:val="285"/>
        </w:trPr>
        <w:tc>
          <w:tcPr>
            <w:tcW w:w="817"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法定代表人</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陆建强</w:t>
            </w:r>
          </w:p>
        </w:tc>
      </w:tr>
      <w:tr w:rsidR="00DC1227" w:rsidRPr="00C04917" w:rsidTr="00B23A3E">
        <w:trPr>
          <w:trHeight w:val="285"/>
        </w:trPr>
        <w:tc>
          <w:tcPr>
            <w:tcW w:w="817"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客服热线</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95336</w:t>
            </w:r>
          </w:p>
        </w:tc>
      </w:tr>
      <w:tr w:rsidR="00DC1227" w:rsidRPr="00C04917" w:rsidTr="00B23A3E">
        <w:trPr>
          <w:trHeight w:val="285"/>
        </w:trPr>
        <w:tc>
          <w:tcPr>
            <w:tcW w:w="817"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网址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www.ctsec.com</w:t>
            </w:r>
          </w:p>
        </w:tc>
      </w:tr>
      <w:tr w:rsidR="00DC1227" w:rsidRPr="00C04917" w:rsidTr="00B23A3E">
        <w:trPr>
          <w:trHeight w:val="285"/>
        </w:trPr>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C1227" w:rsidRPr="00C04917" w:rsidRDefault="00DC1227" w:rsidP="00DC1227">
            <w:pPr>
              <w:widowControl/>
              <w:jc w:val="center"/>
              <w:rPr>
                <w:rFonts w:ascii="宋体" w:hAnsi="宋体" w:cs="宋体"/>
                <w:color w:val="000000"/>
                <w:kern w:val="0"/>
                <w:sz w:val="22"/>
                <w:szCs w:val="22"/>
              </w:rPr>
            </w:pPr>
            <w:r w:rsidRPr="00C04917">
              <w:rPr>
                <w:rFonts w:ascii="宋体" w:hAnsi="宋体" w:cs="宋体" w:hint="eastAsia"/>
                <w:color w:val="000000"/>
                <w:kern w:val="0"/>
                <w:sz w:val="22"/>
                <w:szCs w:val="22"/>
              </w:rPr>
              <w:t>22</w:t>
            </w: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名称</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中原证券股份有限公司</w:t>
            </w:r>
            <w:r w:rsidRPr="00C04917">
              <w:rPr>
                <w:rFonts w:ascii="MS Gothic" w:eastAsia="MS Gothic" w:hAnsi="MS Gothic" w:cs="MS Gothic" w:hint="eastAsia"/>
                <w:color w:val="000000"/>
                <w:kern w:val="0"/>
                <w:sz w:val="22"/>
                <w:szCs w:val="22"/>
              </w:rPr>
              <w:t> </w:t>
            </w:r>
          </w:p>
        </w:tc>
      </w:tr>
      <w:tr w:rsidR="00DC1227" w:rsidRPr="00C04917" w:rsidTr="00B23A3E">
        <w:trPr>
          <w:trHeight w:val="285"/>
        </w:trPr>
        <w:tc>
          <w:tcPr>
            <w:tcW w:w="817"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注册地址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郑州市郑东新区商务外环路10号</w:t>
            </w:r>
          </w:p>
        </w:tc>
      </w:tr>
      <w:tr w:rsidR="00DC1227" w:rsidRPr="00C04917" w:rsidTr="00B23A3E">
        <w:trPr>
          <w:trHeight w:val="285"/>
        </w:trPr>
        <w:tc>
          <w:tcPr>
            <w:tcW w:w="817"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办公地址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郑州市郑东新区商务外环路10号</w:t>
            </w:r>
          </w:p>
        </w:tc>
      </w:tr>
      <w:tr w:rsidR="00DC1227" w:rsidRPr="00C04917" w:rsidTr="00B23A3E">
        <w:trPr>
          <w:trHeight w:val="285"/>
        </w:trPr>
        <w:tc>
          <w:tcPr>
            <w:tcW w:w="817"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法定代表人</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菅明军</w:t>
            </w:r>
          </w:p>
        </w:tc>
      </w:tr>
      <w:tr w:rsidR="00DC1227" w:rsidRPr="00C04917" w:rsidTr="00B23A3E">
        <w:trPr>
          <w:trHeight w:val="285"/>
        </w:trPr>
        <w:tc>
          <w:tcPr>
            <w:tcW w:w="817"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客服热线</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95377</w:t>
            </w:r>
          </w:p>
        </w:tc>
      </w:tr>
      <w:tr w:rsidR="00DC1227" w:rsidRPr="00C04917" w:rsidTr="00B23A3E">
        <w:trPr>
          <w:trHeight w:val="285"/>
        </w:trPr>
        <w:tc>
          <w:tcPr>
            <w:tcW w:w="817"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hyperlink r:id="rId18" w:history="1">
              <w:r w:rsidRPr="00C04917">
                <w:rPr>
                  <w:rFonts w:ascii="宋体" w:hAnsi="宋体" w:cs="宋体" w:hint="eastAsia"/>
                  <w:color w:val="000000"/>
                  <w:kern w:val="0"/>
                  <w:sz w:val="22"/>
                  <w:szCs w:val="22"/>
                </w:rPr>
                <w:t>网址</w:t>
              </w:r>
            </w:hyperlink>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www.ccnew.com</w:t>
            </w:r>
          </w:p>
        </w:tc>
      </w:tr>
      <w:tr w:rsidR="00DC1227" w:rsidRPr="00C04917" w:rsidTr="00B23A3E">
        <w:trPr>
          <w:trHeight w:val="285"/>
        </w:trPr>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C1227" w:rsidRPr="00C04917" w:rsidRDefault="00DC1227" w:rsidP="00DC1227">
            <w:pPr>
              <w:widowControl/>
              <w:jc w:val="center"/>
              <w:rPr>
                <w:rFonts w:ascii="宋体" w:hAnsi="宋体" w:cs="宋体"/>
                <w:color w:val="000000"/>
                <w:kern w:val="0"/>
                <w:sz w:val="22"/>
                <w:szCs w:val="22"/>
              </w:rPr>
            </w:pPr>
            <w:r w:rsidRPr="00C04917">
              <w:rPr>
                <w:rFonts w:ascii="宋体" w:hAnsi="宋体" w:cs="宋体" w:hint="eastAsia"/>
                <w:color w:val="000000"/>
                <w:kern w:val="0"/>
                <w:sz w:val="22"/>
                <w:szCs w:val="22"/>
              </w:rPr>
              <w:t>23</w:t>
            </w: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名称</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上海好买基金销售有限公司</w:t>
            </w:r>
          </w:p>
        </w:tc>
      </w:tr>
      <w:tr w:rsidR="00DC1227" w:rsidRPr="00C04917" w:rsidTr="00B23A3E">
        <w:trPr>
          <w:trHeight w:val="285"/>
        </w:trPr>
        <w:tc>
          <w:tcPr>
            <w:tcW w:w="817"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注册地址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上海市虹口区欧阳路196号26号楼2楼41号</w:t>
            </w:r>
          </w:p>
        </w:tc>
      </w:tr>
      <w:tr w:rsidR="00DC1227" w:rsidRPr="00C04917" w:rsidTr="00B23A3E">
        <w:trPr>
          <w:trHeight w:val="285"/>
        </w:trPr>
        <w:tc>
          <w:tcPr>
            <w:tcW w:w="817"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办公地址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上海市浦东新区浦东南路1118号鄂尔多斯国际大厦903-906室</w:t>
            </w:r>
          </w:p>
        </w:tc>
      </w:tr>
      <w:tr w:rsidR="00DC1227" w:rsidRPr="00C04917" w:rsidTr="00B23A3E">
        <w:trPr>
          <w:trHeight w:val="285"/>
        </w:trPr>
        <w:tc>
          <w:tcPr>
            <w:tcW w:w="817"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法定代表人</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杨文斌</w:t>
            </w:r>
          </w:p>
        </w:tc>
      </w:tr>
      <w:tr w:rsidR="00DC1227" w:rsidRPr="00C04917" w:rsidTr="00B23A3E">
        <w:trPr>
          <w:trHeight w:val="285"/>
        </w:trPr>
        <w:tc>
          <w:tcPr>
            <w:tcW w:w="817"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客服热线</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400-700-9665</w:t>
            </w:r>
          </w:p>
        </w:tc>
      </w:tr>
      <w:tr w:rsidR="00DC1227" w:rsidRPr="00C04917" w:rsidTr="00B23A3E">
        <w:trPr>
          <w:trHeight w:val="285"/>
        </w:trPr>
        <w:tc>
          <w:tcPr>
            <w:tcW w:w="817"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hyperlink r:id="rId19" w:history="1">
              <w:r w:rsidRPr="00C04917">
                <w:rPr>
                  <w:rFonts w:ascii="宋体" w:hAnsi="宋体" w:cs="宋体" w:hint="eastAsia"/>
                  <w:color w:val="000000"/>
                  <w:kern w:val="0"/>
                  <w:sz w:val="22"/>
                  <w:szCs w:val="22"/>
                </w:rPr>
                <w:t>网址</w:t>
              </w:r>
            </w:hyperlink>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www.ehowbuy.com</w:t>
            </w:r>
          </w:p>
        </w:tc>
      </w:tr>
      <w:tr w:rsidR="00DC1227" w:rsidRPr="00C04917" w:rsidTr="00B23A3E">
        <w:trPr>
          <w:trHeight w:val="285"/>
        </w:trPr>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C1227" w:rsidRPr="00C04917" w:rsidRDefault="00DC1227" w:rsidP="00DC1227">
            <w:pPr>
              <w:widowControl/>
              <w:jc w:val="center"/>
              <w:rPr>
                <w:rFonts w:ascii="宋体" w:hAnsi="宋体" w:cs="宋体"/>
                <w:color w:val="000000"/>
                <w:kern w:val="0"/>
                <w:sz w:val="22"/>
                <w:szCs w:val="22"/>
              </w:rPr>
            </w:pPr>
            <w:r w:rsidRPr="00C04917">
              <w:rPr>
                <w:rFonts w:ascii="宋体" w:hAnsi="宋体" w:cs="宋体" w:hint="eastAsia"/>
                <w:color w:val="000000"/>
                <w:kern w:val="0"/>
                <w:sz w:val="22"/>
                <w:szCs w:val="22"/>
              </w:rPr>
              <w:t>24</w:t>
            </w: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名称</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诺亚正行基金销售有限公司</w:t>
            </w:r>
          </w:p>
        </w:tc>
      </w:tr>
      <w:tr w:rsidR="00DC1227" w:rsidRPr="00C04917" w:rsidTr="00B23A3E">
        <w:trPr>
          <w:trHeight w:val="285"/>
        </w:trPr>
        <w:tc>
          <w:tcPr>
            <w:tcW w:w="817"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注册地址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上海市虹口区飞虹路360弄9号3724室</w:t>
            </w:r>
          </w:p>
        </w:tc>
      </w:tr>
      <w:tr w:rsidR="00DC1227" w:rsidRPr="00C04917" w:rsidTr="00B23A3E">
        <w:trPr>
          <w:trHeight w:val="285"/>
        </w:trPr>
        <w:tc>
          <w:tcPr>
            <w:tcW w:w="817"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办公地址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上海市杨浦区长阳路1687号2号楼</w:t>
            </w:r>
          </w:p>
        </w:tc>
      </w:tr>
      <w:tr w:rsidR="00DC1227" w:rsidRPr="00C04917" w:rsidTr="00B23A3E">
        <w:trPr>
          <w:trHeight w:val="285"/>
        </w:trPr>
        <w:tc>
          <w:tcPr>
            <w:tcW w:w="817"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法定代表人</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汪静波</w:t>
            </w:r>
          </w:p>
        </w:tc>
      </w:tr>
      <w:tr w:rsidR="00DC1227" w:rsidRPr="00C04917" w:rsidTr="00B23A3E">
        <w:trPr>
          <w:trHeight w:val="285"/>
        </w:trPr>
        <w:tc>
          <w:tcPr>
            <w:tcW w:w="817"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客服热线</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400-821-5399</w:t>
            </w:r>
          </w:p>
        </w:tc>
      </w:tr>
      <w:tr w:rsidR="00DC1227" w:rsidRPr="00C04917" w:rsidTr="00B23A3E">
        <w:trPr>
          <w:trHeight w:val="285"/>
        </w:trPr>
        <w:tc>
          <w:tcPr>
            <w:tcW w:w="817"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hyperlink r:id="rId20" w:history="1">
              <w:r w:rsidRPr="00C04917">
                <w:rPr>
                  <w:rFonts w:ascii="宋体" w:hAnsi="宋体" w:cs="宋体" w:hint="eastAsia"/>
                  <w:color w:val="000000"/>
                  <w:kern w:val="0"/>
                  <w:sz w:val="22"/>
                  <w:szCs w:val="22"/>
                </w:rPr>
                <w:t>网址</w:t>
              </w:r>
            </w:hyperlink>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www.noah-fund.com</w:t>
            </w:r>
          </w:p>
        </w:tc>
      </w:tr>
      <w:tr w:rsidR="00DC1227" w:rsidRPr="00C04917" w:rsidTr="00B23A3E">
        <w:trPr>
          <w:trHeight w:val="285"/>
        </w:trPr>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C1227" w:rsidRPr="00C04917" w:rsidRDefault="00DC1227" w:rsidP="00DC1227">
            <w:pPr>
              <w:widowControl/>
              <w:jc w:val="center"/>
              <w:rPr>
                <w:rFonts w:ascii="宋体" w:hAnsi="宋体" w:cs="宋体"/>
                <w:color w:val="000000"/>
                <w:kern w:val="0"/>
                <w:sz w:val="22"/>
                <w:szCs w:val="22"/>
              </w:rPr>
            </w:pPr>
            <w:r w:rsidRPr="00C04917">
              <w:rPr>
                <w:rFonts w:ascii="宋体" w:hAnsi="宋体" w:cs="宋体" w:hint="eastAsia"/>
                <w:color w:val="000000"/>
                <w:kern w:val="0"/>
                <w:sz w:val="22"/>
                <w:szCs w:val="22"/>
              </w:rPr>
              <w:t>25</w:t>
            </w: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名称</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上海天天基金销售有限公司</w:t>
            </w:r>
          </w:p>
        </w:tc>
      </w:tr>
      <w:tr w:rsidR="00DC1227" w:rsidRPr="00C04917" w:rsidTr="00B23A3E">
        <w:trPr>
          <w:trHeight w:val="285"/>
        </w:trPr>
        <w:tc>
          <w:tcPr>
            <w:tcW w:w="817"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注册地址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上海市徐汇区龙田路190号2号楼2层</w:t>
            </w:r>
          </w:p>
        </w:tc>
      </w:tr>
      <w:tr w:rsidR="00DC1227" w:rsidRPr="00C04917" w:rsidTr="00B23A3E">
        <w:trPr>
          <w:trHeight w:val="285"/>
        </w:trPr>
        <w:tc>
          <w:tcPr>
            <w:tcW w:w="817"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办公地址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上海市徐汇区宛平南路88号金座东方财富大厦</w:t>
            </w:r>
          </w:p>
        </w:tc>
      </w:tr>
      <w:tr w:rsidR="00DC1227" w:rsidRPr="00C04917" w:rsidTr="00B23A3E">
        <w:trPr>
          <w:trHeight w:val="285"/>
        </w:trPr>
        <w:tc>
          <w:tcPr>
            <w:tcW w:w="817"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法定代表人</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其实</w:t>
            </w:r>
          </w:p>
        </w:tc>
      </w:tr>
      <w:tr w:rsidR="00DC1227" w:rsidRPr="00C04917" w:rsidTr="00B23A3E">
        <w:trPr>
          <w:trHeight w:val="285"/>
        </w:trPr>
        <w:tc>
          <w:tcPr>
            <w:tcW w:w="817"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客服热线</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400-1818-188</w:t>
            </w:r>
          </w:p>
        </w:tc>
      </w:tr>
      <w:tr w:rsidR="00DC1227" w:rsidRPr="00C04917" w:rsidTr="00B23A3E">
        <w:trPr>
          <w:trHeight w:val="285"/>
        </w:trPr>
        <w:tc>
          <w:tcPr>
            <w:tcW w:w="817"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hyperlink r:id="rId21" w:history="1">
              <w:r w:rsidRPr="00C04917">
                <w:rPr>
                  <w:rFonts w:ascii="宋体" w:hAnsi="宋体" w:cs="宋体" w:hint="eastAsia"/>
                  <w:color w:val="000000"/>
                  <w:kern w:val="0"/>
                  <w:sz w:val="22"/>
                  <w:szCs w:val="22"/>
                </w:rPr>
                <w:t>网址</w:t>
              </w:r>
            </w:hyperlink>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www.1234567.com.cn</w:t>
            </w:r>
          </w:p>
        </w:tc>
      </w:tr>
      <w:tr w:rsidR="00DC1227" w:rsidRPr="00C04917" w:rsidTr="00B23A3E">
        <w:trPr>
          <w:trHeight w:val="285"/>
        </w:trPr>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C1227" w:rsidRPr="00C04917" w:rsidRDefault="00DC1227" w:rsidP="00DC1227">
            <w:pPr>
              <w:widowControl/>
              <w:jc w:val="center"/>
              <w:rPr>
                <w:rFonts w:ascii="宋体" w:hAnsi="宋体" w:cs="宋体"/>
                <w:color w:val="000000"/>
                <w:kern w:val="0"/>
                <w:sz w:val="22"/>
                <w:szCs w:val="22"/>
              </w:rPr>
            </w:pPr>
            <w:r w:rsidRPr="00C04917">
              <w:rPr>
                <w:rFonts w:ascii="宋体" w:hAnsi="宋体" w:cs="宋体" w:hint="eastAsia"/>
                <w:color w:val="000000"/>
                <w:kern w:val="0"/>
                <w:sz w:val="22"/>
                <w:szCs w:val="22"/>
              </w:rPr>
              <w:t>26</w:t>
            </w: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名称</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浙江同花顺基金销售有限公司</w:t>
            </w:r>
          </w:p>
        </w:tc>
      </w:tr>
      <w:tr w:rsidR="00DC1227" w:rsidRPr="00C04917" w:rsidTr="00B23A3E">
        <w:trPr>
          <w:trHeight w:val="285"/>
        </w:trPr>
        <w:tc>
          <w:tcPr>
            <w:tcW w:w="817"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注册地址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浙江省杭州市文二西路一号元茂大厦903</w:t>
            </w:r>
          </w:p>
        </w:tc>
      </w:tr>
      <w:tr w:rsidR="00DC1227" w:rsidRPr="00C04917" w:rsidTr="00B23A3E">
        <w:trPr>
          <w:trHeight w:val="285"/>
        </w:trPr>
        <w:tc>
          <w:tcPr>
            <w:tcW w:w="817"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办公地址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浙江省杭州市余杭区五常街道同顺街18号同花顺大楼4层</w:t>
            </w:r>
          </w:p>
        </w:tc>
      </w:tr>
      <w:tr w:rsidR="00DC1227" w:rsidRPr="00C04917" w:rsidTr="00B23A3E">
        <w:trPr>
          <w:trHeight w:val="285"/>
        </w:trPr>
        <w:tc>
          <w:tcPr>
            <w:tcW w:w="817"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法定代表人</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吴强</w:t>
            </w:r>
          </w:p>
        </w:tc>
      </w:tr>
      <w:tr w:rsidR="00DC1227" w:rsidRPr="00C04917" w:rsidTr="00B23A3E">
        <w:trPr>
          <w:trHeight w:val="285"/>
        </w:trPr>
        <w:tc>
          <w:tcPr>
            <w:tcW w:w="817"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客服热线</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952555</w:t>
            </w:r>
          </w:p>
        </w:tc>
      </w:tr>
      <w:tr w:rsidR="00DC1227" w:rsidRPr="00C04917" w:rsidTr="00B23A3E">
        <w:trPr>
          <w:trHeight w:val="285"/>
        </w:trPr>
        <w:tc>
          <w:tcPr>
            <w:tcW w:w="817"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hyperlink r:id="rId22" w:history="1">
              <w:r w:rsidRPr="00C04917">
                <w:rPr>
                  <w:rFonts w:ascii="宋体" w:hAnsi="宋体" w:cs="宋体" w:hint="eastAsia"/>
                  <w:color w:val="000000"/>
                  <w:kern w:val="0"/>
                  <w:sz w:val="22"/>
                  <w:szCs w:val="22"/>
                </w:rPr>
                <w:t>网址</w:t>
              </w:r>
            </w:hyperlink>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www.5ifund.com</w:t>
            </w:r>
          </w:p>
        </w:tc>
      </w:tr>
      <w:tr w:rsidR="00DC1227" w:rsidRPr="00C04917" w:rsidTr="00B23A3E">
        <w:trPr>
          <w:trHeight w:val="285"/>
        </w:trPr>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C1227" w:rsidRPr="00C04917" w:rsidRDefault="00DC1227" w:rsidP="00DC1227">
            <w:pPr>
              <w:widowControl/>
              <w:jc w:val="center"/>
              <w:rPr>
                <w:rFonts w:ascii="宋体" w:hAnsi="宋体" w:cs="宋体"/>
                <w:color w:val="000000"/>
                <w:kern w:val="0"/>
                <w:sz w:val="22"/>
                <w:szCs w:val="22"/>
              </w:rPr>
            </w:pPr>
            <w:r w:rsidRPr="00C04917">
              <w:rPr>
                <w:rFonts w:ascii="宋体" w:hAnsi="宋体" w:cs="宋体" w:hint="eastAsia"/>
                <w:color w:val="000000"/>
                <w:kern w:val="0"/>
                <w:sz w:val="22"/>
                <w:szCs w:val="22"/>
              </w:rPr>
              <w:t>27</w:t>
            </w: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名称</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上海陆金所基金销售有限公司</w:t>
            </w:r>
          </w:p>
        </w:tc>
      </w:tr>
      <w:tr w:rsidR="00DC1227" w:rsidRPr="00C04917" w:rsidTr="00B23A3E">
        <w:trPr>
          <w:trHeight w:val="285"/>
        </w:trPr>
        <w:tc>
          <w:tcPr>
            <w:tcW w:w="817"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注册地址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上海市浦东新区陆家嘴环路1333号14楼09单元</w:t>
            </w:r>
          </w:p>
        </w:tc>
      </w:tr>
      <w:tr w:rsidR="00DC1227" w:rsidRPr="00C04917" w:rsidTr="00B23A3E">
        <w:trPr>
          <w:trHeight w:val="285"/>
        </w:trPr>
        <w:tc>
          <w:tcPr>
            <w:tcW w:w="817"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办公地址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上海市浦东新区陆家嘴环路1333号14楼</w:t>
            </w:r>
          </w:p>
        </w:tc>
      </w:tr>
      <w:tr w:rsidR="00DC1227" w:rsidRPr="00C04917" w:rsidTr="00B23A3E">
        <w:trPr>
          <w:trHeight w:val="285"/>
        </w:trPr>
        <w:tc>
          <w:tcPr>
            <w:tcW w:w="817"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法定代表人</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王之光</w:t>
            </w:r>
          </w:p>
        </w:tc>
      </w:tr>
      <w:tr w:rsidR="00DC1227" w:rsidRPr="00C04917" w:rsidTr="00B23A3E">
        <w:trPr>
          <w:trHeight w:val="285"/>
        </w:trPr>
        <w:tc>
          <w:tcPr>
            <w:tcW w:w="817"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客户热线</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400-821-9031</w:t>
            </w:r>
          </w:p>
        </w:tc>
      </w:tr>
      <w:tr w:rsidR="00DC1227" w:rsidRPr="00C04917" w:rsidTr="00B23A3E">
        <w:trPr>
          <w:trHeight w:val="285"/>
        </w:trPr>
        <w:tc>
          <w:tcPr>
            <w:tcW w:w="817"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网址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e.lufunds.com</w:t>
            </w:r>
          </w:p>
        </w:tc>
      </w:tr>
      <w:tr w:rsidR="00DC1227" w:rsidRPr="00C04917" w:rsidTr="00B23A3E">
        <w:trPr>
          <w:trHeight w:val="285"/>
        </w:trPr>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C1227" w:rsidRPr="00C04917" w:rsidRDefault="00DC1227" w:rsidP="00DC1227">
            <w:pPr>
              <w:widowControl/>
              <w:jc w:val="center"/>
              <w:rPr>
                <w:rFonts w:ascii="宋体" w:hAnsi="宋体" w:cs="宋体"/>
                <w:color w:val="000000"/>
                <w:kern w:val="0"/>
                <w:sz w:val="22"/>
                <w:szCs w:val="22"/>
              </w:rPr>
            </w:pPr>
            <w:r w:rsidRPr="00C04917">
              <w:rPr>
                <w:rFonts w:ascii="宋体" w:hAnsi="宋体" w:cs="宋体" w:hint="eastAsia"/>
                <w:color w:val="000000"/>
                <w:kern w:val="0"/>
                <w:sz w:val="22"/>
                <w:szCs w:val="22"/>
              </w:rPr>
              <w:t>28</w:t>
            </w: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名称</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北京肯特瑞基金销售有限公司</w:t>
            </w:r>
          </w:p>
        </w:tc>
      </w:tr>
      <w:tr w:rsidR="00DC1227" w:rsidRPr="00C04917" w:rsidTr="00B23A3E">
        <w:trPr>
          <w:trHeight w:val="285"/>
        </w:trPr>
        <w:tc>
          <w:tcPr>
            <w:tcW w:w="817"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注册地址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北京市海淀区西三旗建材城中路12号17号平房157 </w:t>
            </w:r>
          </w:p>
        </w:tc>
      </w:tr>
      <w:tr w:rsidR="00DC1227" w:rsidRPr="00C04917" w:rsidTr="00B23A3E">
        <w:trPr>
          <w:trHeight w:val="285"/>
        </w:trPr>
        <w:tc>
          <w:tcPr>
            <w:tcW w:w="817"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办公地址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北京市亦庄经济开发区科创十一街18号院A座京东集团总部 </w:t>
            </w:r>
          </w:p>
        </w:tc>
      </w:tr>
      <w:tr w:rsidR="00DC1227" w:rsidRPr="00C04917" w:rsidTr="00B23A3E">
        <w:trPr>
          <w:trHeight w:val="285"/>
        </w:trPr>
        <w:tc>
          <w:tcPr>
            <w:tcW w:w="817"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法定代表人</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王苏宁</w:t>
            </w:r>
          </w:p>
        </w:tc>
      </w:tr>
      <w:tr w:rsidR="00DC1227" w:rsidRPr="00C04917" w:rsidTr="00B23A3E">
        <w:trPr>
          <w:trHeight w:val="285"/>
        </w:trPr>
        <w:tc>
          <w:tcPr>
            <w:tcW w:w="817"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客服热线</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95118</w:t>
            </w:r>
          </w:p>
        </w:tc>
      </w:tr>
      <w:tr w:rsidR="00DC1227" w:rsidRPr="00C04917" w:rsidTr="00B23A3E">
        <w:trPr>
          <w:trHeight w:val="285"/>
        </w:trPr>
        <w:tc>
          <w:tcPr>
            <w:tcW w:w="817"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hyperlink r:id="rId23" w:history="1">
              <w:r w:rsidRPr="00C04917">
                <w:rPr>
                  <w:rFonts w:ascii="宋体" w:hAnsi="宋体" w:cs="宋体" w:hint="eastAsia"/>
                  <w:color w:val="000000"/>
                  <w:kern w:val="0"/>
                  <w:sz w:val="22"/>
                  <w:szCs w:val="22"/>
                </w:rPr>
                <w:t>网址</w:t>
              </w:r>
            </w:hyperlink>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hyperlink r:id="rId24" w:history="1">
              <w:r w:rsidRPr="00C04917">
                <w:rPr>
                  <w:rFonts w:ascii="宋体" w:hAnsi="宋体" w:cs="宋体" w:hint="eastAsia"/>
                  <w:color w:val="000000"/>
                  <w:kern w:val="0"/>
                  <w:sz w:val="22"/>
                  <w:szCs w:val="22"/>
                </w:rPr>
                <w:t>http://fund.jd.com/</w:t>
              </w:r>
            </w:hyperlink>
          </w:p>
        </w:tc>
      </w:tr>
      <w:tr w:rsidR="00DC1227" w:rsidRPr="00C04917" w:rsidTr="00B23A3E">
        <w:trPr>
          <w:trHeight w:val="285"/>
        </w:trPr>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C1227" w:rsidRPr="00C04917" w:rsidRDefault="00DC1227" w:rsidP="00DC1227">
            <w:pPr>
              <w:widowControl/>
              <w:jc w:val="center"/>
              <w:rPr>
                <w:rFonts w:ascii="宋体" w:hAnsi="宋体" w:cs="宋体"/>
                <w:color w:val="000000"/>
                <w:kern w:val="0"/>
                <w:sz w:val="22"/>
                <w:szCs w:val="22"/>
              </w:rPr>
            </w:pPr>
            <w:r w:rsidRPr="00C04917">
              <w:rPr>
                <w:rFonts w:ascii="宋体" w:hAnsi="宋体" w:cs="宋体" w:hint="eastAsia"/>
                <w:color w:val="000000"/>
                <w:kern w:val="0"/>
                <w:sz w:val="22"/>
                <w:szCs w:val="22"/>
              </w:rPr>
              <w:t>29</w:t>
            </w: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名称</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上海中欧财富基金销售有限公司</w:t>
            </w:r>
          </w:p>
        </w:tc>
      </w:tr>
      <w:tr w:rsidR="00DC1227" w:rsidRPr="00C04917" w:rsidTr="00B23A3E">
        <w:trPr>
          <w:trHeight w:val="285"/>
        </w:trPr>
        <w:tc>
          <w:tcPr>
            <w:tcW w:w="817"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注册地址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上海自由贸易试验区陆家嘴环路333号502室</w:t>
            </w:r>
          </w:p>
        </w:tc>
      </w:tr>
      <w:tr w:rsidR="00DC1227" w:rsidRPr="00C04917" w:rsidTr="00B23A3E">
        <w:trPr>
          <w:trHeight w:val="285"/>
        </w:trPr>
        <w:tc>
          <w:tcPr>
            <w:tcW w:w="817"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办公地址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上海市浦东新区商城路618号良友大厦B301-305</w:t>
            </w:r>
          </w:p>
        </w:tc>
      </w:tr>
      <w:tr w:rsidR="00DC1227" w:rsidRPr="00C04917" w:rsidTr="00B23A3E">
        <w:trPr>
          <w:trHeight w:val="285"/>
        </w:trPr>
        <w:tc>
          <w:tcPr>
            <w:tcW w:w="817"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法定代表人</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许欣</w:t>
            </w:r>
          </w:p>
        </w:tc>
      </w:tr>
      <w:tr w:rsidR="00DC1227" w:rsidRPr="00C04917" w:rsidTr="00B23A3E">
        <w:trPr>
          <w:trHeight w:val="285"/>
        </w:trPr>
        <w:tc>
          <w:tcPr>
            <w:tcW w:w="817"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客服热线</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400-700-9700</w:t>
            </w:r>
          </w:p>
        </w:tc>
      </w:tr>
      <w:tr w:rsidR="00DC1227" w:rsidRPr="00C04917" w:rsidTr="00B23A3E">
        <w:trPr>
          <w:trHeight w:val="285"/>
        </w:trPr>
        <w:tc>
          <w:tcPr>
            <w:tcW w:w="817"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网址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等线" w:eastAsia="等线" w:hAnsi="等线" w:cs="宋体"/>
                <w:color w:val="0563C1"/>
                <w:kern w:val="0"/>
                <w:sz w:val="22"/>
                <w:szCs w:val="22"/>
                <w:u w:val="single"/>
              </w:rPr>
            </w:pPr>
            <w:hyperlink r:id="rId25" w:history="1">
              <w:r w:rsidRPr="00C04917">
                <w:rPr>
                  <w:rFonts w:ascii="等线" w:eastAsia="等线" w:hAnsi="等线" w:cs="宋体" w:hint="eastAsia"/>
                  <w:color w:val="0563C1"/>
                  <w:kern w:val="0"/>
                  <w:sz w:val="22"/>
                  <w:szCs w:val="22"/>
                  <w:u w:val="single"/>
                </w:rPr>
                <w:t>www.qiangungun.com/</w:t>
              </w:r>
            </w:hyperlink>
          </w:p>
        </w:tc>
      </w:tr>
      <w:tr w:rsidR="00DC1227" w:rsidRPr="00C04917" w:rsidTr="00B23A3E">
        <w:trPr>
          <w:trHeight w:val="285"/>
        </w:trPr>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C1227" w:rsidRPr="00C04917" w:rsidRDefault="00DC1227" w:rsidP="00DC1227">
            <w:pPr>
              <w:widowControl/>
              <w:jc w:val="center"/>
              <w:rPr>
                <w:rFonts w:ascii="宋体" w:hAnsi="宋体" w:cs="宋体"/>
                <w:color w:val="000000"/>
                <w:kern w:val="0"/>
                <w:sz w:val="22"/>
                <w:szCs w:val="22"/>
              </w:rPr>
            </w:pPr>
            <w:r w:rsidRPr="00C04917">
              <w:rPr>
                <w:rFonts w:ascii="宋体" w:hAnsi="宋体" w:cs="宋体" w:hint="eastAsia"/>
                <w:color w:val="000000"/>
                <w:kern w:val="0"/>
                <w:sz w:val="22"/>
                <w:szCs w:val="22"/>
              </w:rPr>
              <w:t>30</w:t>
            </w: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名称</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中信证券华南股份有限公司</w:t>
            </w:r>
          </w:p>
        </w:tc>
      </w:tr>
      <w:tr w:rsidR="00DC1227" w:rsidRPr="00C04917" w:rsidTr="00B23A3E">
        <w:trPr>
          <w:trHeight w:val="285"/>
        </w:trPr>
        <w:tc>
          <w:tcPr>
            <w:tcW w:w="817"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注册地址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广州市天河区珠江西路5号广州国际金融中心主塔19层、20层</w:t>
            </w:r>
          </w:p>
        </w:tc>
      </w:tr>
      <w:tr w:rsidR="00DC1227" w:rsidRPr="00C04917" w:rsidTr="00B23A3E">
        <w:trPr>
          <w:trHeight w:val="285"/>
        </w:trPr>
        <w:tc>
          <w:tcPr>
            <w:tcW w:w="817"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办公地址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广州市天河区珠江西路5号广州国际金融中心主塔19层、20层</w:t>
            </w:r>
          </w:p>
        </w:tc>
      </w:tr>
      <w:tr w:rsidR="00DC1227" w:rsidRPr="00C04917" w:rsidTr="00B23A3E">
        <w:trPr>
          <w:trHeight w:val="285"/>
        </w:trPr>
        <w:tc>
          <w:tcPr>
            <w:tcW w:w="817"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法定代表人</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胡伏云</w:t>
            </w:r>
          </w:p>
        </w:tc>
      </w:tr>
      <w:tr w:rsidR="00DC1227" w:rsidRPr="00C04917" w:rsidTr="00B23A3E">
        <w:trPr>
          <w:trHeight w:val="285"/>
        </w:trPr>
        <w:tc>
          <w:tcPr>
            <w:tcW w:w="817"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客服热线</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（020）95396</w:t>
            </w:r>
          </w:p>
        </w:tc>
      </w:tr>
      <w:tr w:rsidR="00DC1227" w:rsidRPr="00C04917" w:rsidTr="00B23A3E">
        <w:trPr>
          <w:trHeight w:val="285"/>
        </w:trPr>
        <w:tc>
          <w:tcPr>
            <w:tcW w:w="817"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hyperlink r:id="rId26" w:history="1">
              <w:r w:rsidRPr="00C04917">
                <w:rPr>
                  <w:rFonts w:ascii="宋体" w:hAnsi="宋体" w:cs="宋体" w:hint="eastAsia"/>
                  <w:color w:val="000000"/>
                  <w:kern w:val="0"/>
                  <w:sz w:val="22"/>
                  <w:szCs w:val="22"/>
                </w:rPr>
                <w:t>网址</w:t>
              </w:r>
            </w:hyperlink>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等线" w:eastAsia="等线" w:hAnsi="等线" w:cs="宋体"/>
                <w:color w:val="0563C1"/>
                <w:kern w:val="0"/>
                <w:sz w:val="22"/>
                <w:szCs w:val="22"/>
                <w:u w:val="single"/>
              </w:rPr>
            </w:pPr>
            <w:hyperlink r:id="rId27" w:history="1">
              <w:r w:rsidRPr="00C04917">
                <w:rPr>
                  <w:rFonts w:ascii="等线" w:eastAsia="等线" w:hAnsi="等线" w:cs="宋体" w:hint="eastAsia"/>
                  <w:color w:val="0563C1"/>
                  <w:kern w:val="0"/>
                  <w:sz w:val="22"/>
                  <w:szCs w:val="22"/>
                  <w:u w:val="single"/>
                </w:rPr>
                <w:t>www.gzs.com.cn</w:t>
              </w:r>
            </w:hyperlink>
          </w:p>
        </w:tc>
      </w:tr>
    </w:tbl>
    <w:p w:rsidR="00281C91" w:rsidRDefault="00281C91" w:rsidP="00DC1227">
      <w:pPr>
        <w:spacing w:line="360" w:lineRule="auto"/>
        <w:ind w:firstLineChars="200" w:firstLine="480"/>
        <w:rPr>
          <w:rFonts w:ascii="宋体" w:hAnsi="宋体"/>
          <w:sz w:val="24"/>
          <w:szCs w:val="24"/>
        </w:rPr>
      </w:pPr>
    </w:p>
    <w:p w:rsidR="00DC1227" w:rsidRDefault="00DC1227" w:rsidP="00DC1227">
      <w:pPr>
        <w:spacing w:line="360" w:lineRule="auto"/>
        <w:ind w:firstLineChars="200" w:firstLine="480"/>
        <w:rPr>
          <w:rFonts w:ascii="宋体" w:hAnsi="宋体"/>
          <w:sz w:val="24"/>
          <w:szCs w:val="24"/>
        </w:rPr>
      </w:pPr>
      <w:r>
        <w:rPr>
          <w:rFonts w:ascii="宋体" w:hAnsi="宋体" w:hint="eastAsia"/>
          <w:sz w:val="24"/>
          <w:szCs w:val="24"/>
        </w:rPr>
        <w:t>C类份额：</w:t>
      </w:r>
    </w:p>
    <w:tbl>
      <w:tblPr>
        <w:tblW w:w="8506" w:type="dxa"/>
        <w:tblInd w:w="-34" w:type="dxa"/>
        <w:tblLook w:val="04A0" w:firstRow="1" w:lastRow="0" w:firstColumn="1" w:lastColumn="0" w:noHBand="0" w:noVBand="1"/>
      </w:tblPr>
      <w:tblGrid>
        <w:gridCol w:w="851"/>
        <w:gridCol w:w="1701"/>
        <w:gridCol w:w="5954"/>
      </w:tblGrid>
      <w:tr w:rsidR="00DC1227" w:rsidRPr="00C04917" w:rsidTr="00B23A3E">
        <w:trPr>
          <w:trHeight w:val="285"/>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1227" w:rsidRPr="00C04917" w:rsidRDefault="00DC1227" w:rsidP="00DC1227">
            <w:pPr>
              <w:widowControl/>
              <w:jc w:val="center"/>
              <w:rPr>
                <w:rFonts w:ascii="宋体" w:hAnsi="宋体" w:cs="宋体"/>
                <w:color w:val="000000"/>
                <w:kern w:val="0"/>
                <w:sz w:val="22"/>
                <w:szCs w:val="22"/>
              </w:rPr>
            </w:pPr>
            <w:r w:rsidRPr="00C04917">
              <w:rPr>
                <w:rFonts w:ascii="宋体" w:hAnsi="宋体" w:cs="宋体" w:hint="eastAsia"/>
                <w:color w:val="000000"/>
                <w:kern w:val="0"/>
                <w:sz w:val="22"/>
                <w:szCs w:val="22"/>
              </w:rPr>
              <w:t>1</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名称</w:t>
            </w:r>
          </w:p>
        </w:tc>
        <w:tc>
          <w:tcPr>
            <w:tcW w:w="5954" w:type="dxa"/>
            <w:tcBorders>
              <w:top w:val="single" w:sz="4" w:space="0" w:color="auto"/>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中国工商银行股份有限公司</w:t>
            </w:r>
            <w:r w:rsidRPr="00C04917">
              <w:rPr>
                <w:rFonts w:ascii="MS Gothic" w:eastAsia="MS Gothic" w:hAnsi="MS Gothic" w:cs="MS Gothic" w:hint="eastAsia"/>
                <w:color w:val="000000"/>
                <w:kern w:val="0"/>
                <w:sz w:val="22"/>
                <w:szCs w:val="22"/>
              </w:rPr>
              <w:t> </w:t>
            </w:r>
          </w:p>
        </w:tc>
      </w:tr>
      <w:tr w:rsidR="00DC1227" w:rsidRPr="00C04917" w:rsidTr="00B23A3E">
        <w:trPr>
          <w:trHeight w:val="285"/>
        </w:trPr>
        <w:tc>
          <w:tcPr>
            <w:tcW w:w="851" w:type="dxa"/>
            <w:vMerge/>
            <w:tcBorders>
              <w:top w:val="single" w:sz="4" w:space="0" w:color="auto"/>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注册地址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 xml:space="preserve">北京市西城区复兴门内大街 55 号 </w:t>
            </w:r>
          </w:p>
        </w:tc>
      </w:tr>
      <w:tr w:rsidR="00DC1227" w:rsidRPr="00C04917" w:rsidTr="00B23A3E">
        <w:trPr>
          <w:trHeight w:val="285"/>
        </w:trPr>
        <w:tc>
          <w:tcPr>
            <w:tcW w:w="851" w:type="dxa"/>
            <w:vMerge/>
            <w:tcBorders>
              <w:top w:val="single" w:sz="4" w:space="0" w:color="auto"/>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办公地址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北京市西城区复兴门内大街 55 号</w:t>
            </w:r>
          </w:p>
        </w:tc>
      </w:tr>
      <w:tr w:rsidR="00DC1227" w:rsidRPr="00C04917" w:rsidTr="00B23A3E">
        <w:trPr>
          <w:trHeight w:val="285"/>
        </w:trPr>
        <w:tc>
          <w:tcPr>
            <w:tcW w:w="851" w:type="dxa"/>
            <w:vMerge/>
            <w:tcBorders>
              <w:top w:val="single" w:sz="4" w:space="0" w:color="auto"/>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法定代表人</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陈四清</w:t>
            </w:r>
          </w:p>
        </w:tc>
      </w:tr>
      <w:tr w:rsidR="00DC1227" w:rsidRPr="00C04917" w:rsidTr="00B23A3E">
        <w:trPr>
          <w:trHeight w:val="285"/>
        </w:trPr>
        <w:tc>
          <w:tcPr>
            <w:tcW w:w="851" w:type="dxa"/>
            <w:vMerge/>
            <w:tcBorders>
              <w:top w:val="single" w:sz="4" w:space="0" w:color="auto"/>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客服热线</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95588</w:t>
            </w:r>
            <w:r w:rsidRPr="00C04917">
              <w:rPr>
                <w:rFonts w:ascii="MS Gothic" w:eastAsia="MS Gothic" w:hAnsi="MS Gothic" w:cs="MS Gothic" w:hint="eastAsia"/>
                <w:color w:val="000000"/>
                <w:kern w:val="0"/>
                <w:sz w:val="22"/>
                <w:szCs w:val="22"/>
              </w:rPr>
              <w:t> </w:t>
            </w:r>
          </w:p>
        </w:tc>
      </w:tr>
      <w:tr w:rsidR="00DC1227" w:rsidRPr="00C04917" w:rsidTr="00B23A3E">
        <w:trPr>
          <w:trHeight w:val="285"/>
        </w:trPr>
        <w:tc>
          <w:tcPr>
            <w:tcW w:w="851" w:type="dxa"/>
            <w:vMerge/>
            <w:tcBorders>
              <w:top w:val="single" w:sz="4" w:space="0" w:color="auto"/>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网址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www.icbc.com.cn</w:t>
            </w:r>
          </w:p>
        </w:tc>
      </w:tr>
      <w:tr w:rsidR="00DC1227" w:rsidRPr="00C04917" w:rsidTr="00B23A3E">
        <w:trPr>
          <w:trHeight w:val="28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C1227" w:rsidRPr="00C04917" w:rsidRDefault="00DC1227" w:rsidP="00DC1227">
            <w:pPr>
              <w:widowControl/>
              <w:jc w:val="center"/>
              <w:rPr>
                <w:rFonts w:ascii="宋体" w:hAnsi="宋体" w:cs="宋体"/>
                <w:color w:val="000000"/>
                <w:kern w:val="0"/>
                <w:sz w:val="22"/>
                <w:szCs w:val="22"/>
              </w:rPr>
            </w:pPr>
            <w:r w:rsidRPr="00C04917">
              <w:rPr>
                <w:rFonts w:ascii="宋体" w:hAnsi="宋体" w:cs="宋体" w:hint="eastAsia"/>
                <w:color w:val="000000"/>
                <w:kern w:val="0"/>
                <w:sz w:val="22"/>
                <w:szCs w:val="22"/>
              </w:rPr>
              <w:t>2</w:t>
            </w: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名称</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招商银行股份有限公司</w:t>
            </w:r>
          </w:p>
        </w:tc>
      </w:tr>
      <w:tr w:rsidR="00DC1227" w:rsidRPr="00C04917" w:rsidTr="00B23A3E">
        <w:trPr>
          <w:trHeight w:val="285"/>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注册地址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广东省深圳市福田区深南大道7088号</w:t>
            </w:r>
          </w:p>
        </w:tc>
      </w:tr>
      <w:tr w:rsidR="00DC1227" w:rsidRPr="00C04917" w:rsidTr="00B23A3E">
        <w:trPr>
          <w:trHeight w:val="285"/>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办公地址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广东省深圳市福田区深南大道7088号</w:t>
            </w:r>
          </w:p>
        </w:tc>
      </w:tr>
      <w:tr w:rsidR="00DC1227" w:rsidRPr="00C04917" w:rsidTr="00B23A3E">
        <w:trPr>
          <w:trHeight w:val="285"/>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法定代表人</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缪建民</w:t>
            </w:r>
          </w:p>
        </w:tc>
      </w:tr>
      <w:tr w:rsidR="00DC1227" w:rsidRPr="00C04917" w:rsidTr="00B23A3E">
        <w:trPr>
          <w:trHeight w:val="285"/>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客服热线</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95555</w:t>
            </w:r>
          </w:p>
        </w:tc>
      </w:tr>
      <w:tr w:rsidR="00DC1227" w:rsidRPr="00C04917" w:rsidTr="00B23A3E">
        <w:trPr>
          <w:trHeight w:val="285"/>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公司网站</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www.cmbchina.com</w:t>
            </w:r>
          </w:p>
        </w:tc>
      </w:tr>
      <w:tr w:rsidR="00DC1227" w:rsidRPr="00C04917" w:rsidTr="00B23A3E">
        <w:trPr>
          <w:trHeight w:val="28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C1227" w:rsidRPr="00C04917" w:rsidRDefault="00DC1227" w:rsidP="00DC1227">
            <w:pPr>
              <w:widowControl/>
              <w:jc w:val="center"/>
              <w:rPr>
                <w:rFonts w:ascii="宋体" w:hAnsi="宋体" w:cs="宋体"/>
                <w:color w:val="000000"/>
                <w:kern w:val="0"/>
                <w:sz w:val="22"/>
                <w:szCs w:val="22"/>
              </w:rPr>
            </w:pPr>
            <w:r w:rsidRPr="00C04917">
              <w:rPr>
                <w:rFonts w:ascii="宋体" w:hAnsi="宋体" w:cs="宋体" w:hint="eastAsia"/>
                <w:color w:val="000000"/>
                <w:kern w:val="0"/>
                <w:sz w:val="22"/>
                <w:szCs w:val="22"/>
              </w:rPr>
              <w:t>3</w:t>
            </w: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名称</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交通银行股份有限公司</w:t>
            </w:r>
          </w:p>
        </w:tc>
      </w:tr>
      <w:tr w:rsidR="00DC1227" w:rsidRPr="00C04917" w:rsidTr="00B23A3E">
        <w:trPr>
          <w:trHeight w:val="285"/>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注册地址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上海市浦东新区银城中路188号</w:t>
            </w:r>
          </w:p>
        </w:tc>
      </w:tr>
      <w:tr w:rsidR="00DC1227" w:rsidRPr="00C04917" w:rsidTr="00B23A3E">
        <w:trPr>
          <w:trHeight w:val="285"/>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办公地址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上海市浦东新区银城中路188号</w:t>
            </w:r>
          </w:p>
        </w:tc>
      </w:tr>
      <w:tr w:rsidR="00DC1227" w:rsidRPr="00C04917" w:rsidTr="00B23A3E">
        <w:trPr>
          <w:trHeight w:val="285"/>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法定代表人</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任德奇</w:t>
            </w:r>
          </w:p>
        </w:tc>
      </w:tr>
      <w:tr w:rsidR="00DC1227" w:rsidRPr="00C04917" w:rsidTr="00B23A3E">
        <w:trPr>
          <w:trHeight w:val="285"/>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客服热线</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95559</w:t>
            </w:r>
          </w:p>
        </w:tc>
      </w:tr>
      <w:tr w:rsidR="00DC1227" w:rsidRPr="00C04917" w:rsidTr="00B23A3E">
        <w:trPr>
          <w:trHeight w:val="285"/>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网址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www.bankcomm.com</w:t>
            </w:r>
          </w:p>
        </w:tc>
      </w:tr>
      <w:tr w:rsidR="00DC1227" w:rsidRPr="00C04917" w:rsidTr="00B23A3E">
        <w:trPr>
          <w:trHeight w:val="28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C1227" w:rsidRPr="00C04917" w:rsidRDefault="00DC1227" w:rsidP="00DC1227">
            <w:pPr>
              <w:widowControl/>
              <w:jc w:val="center"/>
              <w:rPr>
                <w:rFonts w:ascii="宋体" w:hAnsi="宋体" w:cs="宋体"/>
                <w:color w:val="000000"/>
                <w:kern w:val="0"/>
                <w:sz w:val="22"/>
                <w:szCs w:val="22"/>
              </w:rPr>
            </w:pPr>
            <w:r w:rsidRPr="00C04917">
              <w:rPr>
                <w:rFonts w:ascii="宋体" w:hAnsi="宋体" w:cs="宋体" w:hint="eastAsia"/>
                <w:color w:val="000000"/>
                <w:kern w:val="0"/>
                <w:sz w:val="22"/>
                <w:szCs w:val="22"/>
              </w:rPr>
              <w:t>4</w:t>
            </w: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名称</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 xml:space="preserve">中国邮政储蓄银行股份有限公司  </w:t>
            </w:r>
          </w:p>
        </w:tc>
      </w:tr>
      <w:tr w:rsidR="00DC1227" w:rsidRPr="00C04917" w:rsidTr="00B23A3E">
        <w:trPr>
          <w:trHeight w:val="285"/>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注册地址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北京市西城区金融大街3号</w:t>
            </w:r>
          </w:p>
        </w:tc>
      </w:tr>
      <w:tr w:rsidR="00DC1227" w:rsidRPr="00C04917" w:rsidTr="00B23A3E">
        <w:trPr>
          <w:trHeight w:val="285"/>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办公地址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北京市西城区金融大街3号</w:t>
            </w:r>
          </w:p>
        </w:tc>
      </w:tr>
      <w:tr w:rsidR="00DC1227" w:rsidRPr="00C04917" w:rsidTr="00B23A3E">
        <w:trPr>
          <w:trHeight w:val="285"/>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法定代表人</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张金良</w:t>
            </w:r>
          </w:p>
        </w:tc>
      </w:tr>
      <w:tr w:rsidR="00DC1227" w:rsidRPr="00C04917" w:rsidTr="00B23A3E">
        <w:trPr>
          <w:trHeight w:val="285"/>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客服热线</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95580</w:t>
            </w:r>
          </w:p>
        </w:tc>
      </w:tr>
      <w:tr w:rsidR="00DC1227" w:rsidRPr="00C04917" w:rsidTr="00B23A3E">
        <w:trPr>
          <w:trHeight w:val="285"/>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网址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www.psbc.com</w:t>
            </w:r>
          </w:p>
        </w:tc>
      </w:tr>
      <w:tr w:rsidR="00DC1227" w:rsidRPr="00C04917" w:rsidTr="00B23A3E">
        <w:trPr>
          <w:trHeight w:val="28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C1227" w:rsidRPr="00C04917" w:rsidRDefault="00DC1227" w:rsidP="00DC1227">
            <w:pPr>
              <w:widowControl/>
              <w:jc w:val="center"/>
              <w:rPr>
                <w:rFonts w:ascii="宋体" w:hAnsi="宋体" w:cs="宋体"/>
                <w:color w:val="000000"/>
                <w:kern w:val="0"/>
                <w:sz w:val="22"/>
                <w:szCs w:val="22"/>
              </w:rPr>
            </w:pPr>
            <w:r w:rsidRPr="00C04917">
              <w:rPr>
                <w:rFonts w:ascii="宋体" w:hAnsi="宋体" w:cs="宋体" w:hint="eastAsia"/>
                <w:color w:val="000000"/>
                <w:kern w:val="0"/>
                <w:sz w:val="22"/>
                <w:szCs w:val="22"/>
              </w:rPr>
              <w:t>5</w:t>
            </w: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名称</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 xml:space="preserve">兴业银行股份有限公司 </w:t>
            </w:r>
          </w:p>
        </w:tc>
      </w:tr>
      <w:tr w:rsidR="00DC1227" w:rsidRPr="00C04917" w:rsidTr="00B23A3E">
        <w:trPr>
          <w:trHeight w:val="285"/>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注册地址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福建省福州市鼓楼区湖东路154号</w:t>
            </w:r>
          </w:p>
        </w:tc>
      </w:tr>
      <w:tr w:rsidR="00DC1227" w:rsidRPr="00C04917" w:rsidTr="00B23A3E">
        <w:trPr>
          <w:trHeight w:val="285"/>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办公地址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福建省福州市鼓楼区湖东路154号</w:t>
            </w:r>
          </w:p>
        </w:tc>
      </w:tr>
      <w:tr w:rsidR="00DC1227" w:rsidRPr="00C04917" w:rsidTr="00B23A3E">
        <w:trPr>
          <w:trHeight w:val="285"/>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法定代表人</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陶以平（代）</w:t>
            </w:r>
          </w:p>
        </w:tc>
      </w:tr>
      <w:tr w:rsidR="00DC1227" w:rsidRPr="00C04917" w:rsidTr="00B23A3E">
        <w:trPr>
          <w:trHeight w:val="285"/>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客服热线</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95561</w:t>
            </w:r>
          </w:p>
        </w:tc>
      </w:tr>
      <w:tr w:rsidR="00DC1227" w:rsidRPr="00C04917" w:rsidTr="00B23A3E">
        <w:trPr>
          <w:trHeight w:val="285"/>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网址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www.cib.com.cn</w:t>
            </w:r>
          </w:p>
        </w:tc>
      </w:tr>
      <w:tr w:rsidR="00DC1227" w:rsidRPr="00C04917" w:rsidTr="00B23A3E">
        <w:trPr>
          <w:trHeight w:val="28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C1227" w:rsidRPr="00C04917" w:rsidRDefault="00DC1227" w:rsidP="00DC1227">
            <w:pPr>
              <w:widowControl/>
              <w:jc w:val="center"/>
              <w:rPr>
                <w:rFonts w:ascii="宋体" w:hAnsi="宋体" w:cs="宋体"/>
                <w:color w:val="000000"/>
                <w:kern w:val="0"/>
                <w:sz w:val="22"/>
                <w:szCs w:val="22"/>
              </w:rPr>
            </w:pPr>
            <w:r w:rsidRPr="00C04917">
              <w:rPr>
                <w:rFonts w:ascii="宋体" w:hAnsi="宋体" w:cs="宋体" w:hint="eastAsia"/>
                <w:color w:val="000000"/>
                <w:kern w:val="0"/>
                <w:sz w:val="22"/>
                <w:szCs w:val="22"/>
              </w:rPr>
              <w:lastRenderedPageBreak/>
              <w:t>6</w:t>
            </w: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名称</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中信银行股份有限公司</w:t>
            </w:r>
          </w:p>
        </w:tc>
      </w:tr>
      <w:tr w:rsidR="00DC1227" w:rsidRPr="00C04917" w:rsidTr="00B23A3E">
        <w:trPr>
          <w:trHeight w:val="285"/>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注册地址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北京市东城区朝阳门北大街9号</w:t>
            </w:r>
          </w:p>
        </w:tc>
      </w:tr>
      <w:tr w:rsidR="00DC1227" w:rsidRPr="00C04917" w:rsidTr="00B23A3E">
        <w:trPr>
          <w:trHeight w:val="285"/>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办公地址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北京市东城区朝阳门北大街9号</w:t>
            </w:r>
          </w:p>
        </w:tc>
      </w:tr>
      <w:tr w:rsidR="00DC1227" w:rsidRPr="00C04917" w:rsidTr="00B23A3E">
        <w:trPr>
          <w:trHeight w:val="285"/>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法定代表人</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李庆萍</w:t>
            </w:r>
          </w:p>
        </w:tc>
      </w:tr>
      <w:tr w:rsidR="00DC1227" w:rsidRPr="00C04917" w:rsidTr="00B23A3E">
        <w:trPr>
          <w:trHeight w:val="285"/>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客服热线</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95558</w:t>
            </w:r>
          </w:p>
        </w:tc>
      </w:tr>
      <w:tr w:rsidR="00DC1227" w:rsidRPr="00C04917" w:rsidTr="00B23A3E">
        <w:trPr>
          <w:trHeight w:val="285"/>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网址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等线" w:eastAsia="等线" w:hAnsi="等线" w:cs="宋体"/>
                <w:color w:val="0563C1"/>
                <w:kern w:val="0"/>
                <w:sz w:val="22"/>
                <w:szCs w:val="22"/>
                <w:u w:val="single"/>
              </w:rPr>
            </w:pPr>
            <w:hyperlink r:id="rId28" w:history="1">
              <w:r w:rsidRPr="00C04917">
                <w:rPr>
                  <w:rFonts w:ascii="等线" w:eastAsia="等线" w:hAnsi="等线" w:cs="宋体" w:hint="eastAsia"/>
                  <w:color w:val="0563C1"/>
                  <w:kern w:val="0"/>
                  <w:sz w:val="22"/>
                  <w:szCs w:val="22"/>
                  <w:u w:val="single"/>
                </w:rPr>
                <w:t>www.citicbank.com</w:t>
              </w:r>
            </w:hyperlink>
          </w:p>
        </w:tc>
      </w:tr>
      <w:tr w:rsidR="00DC1227" w:rsidRPr="00C04917" w:rsidTr="00B23A3E">
        <w:trPr>
          <w:trHeight w:val="28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C1227" w:rsidRPr="00C04917" w:rsidRDefault="00DC1227" w:rsidP="00DC1227">
            <w:pPr>
              <w:widowControl/>
              <w:jc w:val="center"/>
              <w:rPr>
                <w:rFonts w:ascii="宋体" w:hAnsi="宋体" w:cs="宋体"/>
                <w:color w:val="000000"/>
                <w:kern w:val="0"/>
                <w:sz w:val="22"/>
                <w:szCs w:val="22"/>
              </w:rPr>
            </w:pPr>
            <w:r w:rsidRPr="00C04917">
              <w:rPr>
                <w:rFonts w:ascii="宋体" w:hAnsi="宋体" w:cs="宋体" w:hint="eastAsia"/>
                <w:color w:val="000000"/>
                <w:kern w:val="0"/>
                <w:sz w:val="22"/>
                <w:szCs w:val="22"/>
              </w:rPr>
              <w:t>7</w:t>
            </w: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名称</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上海浦东发展银行股份有限公司</w:t>
            </w:r>
          </w:p>
        </w:tc>
      </w:tr>
      <w:tr w:rsidR="00DC1227" w:rsidRPr="00C04917" w:rsidTr="00B23A3E">
        <w:trPr>
          <w:trHeight w:val="285"/>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注册地址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上海市黄浦区中山东一路12号</w:t>
            </w:r>
          </w:p>
        </w:tc>
      </w:tr>
      <w:tr w:rsidR="00DC1227" w:rsidRPr="00C04917" w:rsidTr="00B23A3E">
        <w:trPr>
          <w:trHeight w:val="285"/>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办公地址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上海市黄浦区中山东一路12号</w:t>
            </w:r>
          </w:p>
        </w:tc>
      </w:tr>
      <w:tr w:rsidR="00DC1227" w:rsidRPr="00C04917" w:rsidTr="00B23A3E">
        <w:trPr>
          <w:trHeight w:val="285"/>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法定代表人</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郑杨</w:t>
            </w:r>
          </w:p>
        </w:tc>
      </w:tr>
      <w:tr w:rsidR="00DC1227" w:rsidRPr="00C04917" w:rsidTr="00B23A3E">
        <w:trPr>
          <w:trHeight w:val="285"/>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客服热线</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95528</w:t>
            </w:r>
          </w:p>
        </w:tc>
      </w:tr>
      <w:tr w:rsidR="00DC1227" w:rsidRPr="00C04917" w:rsidTr="00B23A3E">
        <w:trPr>
          <w:trHeight w:val="285"/>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网址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www.spdb.com.cn</w:t>
            </w:r>
          </w:p>
        </w:tc>
      </w:tr>
      <w:tr w:rsidR="00DC1227" w:rsidRPr="00C04917" w:rsidTr="00B23A3E">
        <w:trPr>
          <w:trHeight w:val="28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C1227" w:rsidRPr="00C04917" w:rsidRDefault="00DC1227" w:rsidP="00DC1227">
            <w:pPr>
              <w:widowControl/>
              <w:jc w:val="center"/>
              <w:rPr>
                <w:rFonts w:ascii="宋体" w:hAnsi="宋体" w:cs="宋体"/>
                <w:color w:val="000000"/>
                <w:kern w:val="0"/>
                <w:sz w:val="22"/>
                <w:szCs w:val="22"/>
              </w:rPr>
            </w:pPr>
            <w:r w:rsidRPr="00C04917">
              <w:rPr>
                <w:rFonts w:ascii="宋体" w:hAnsi="宋体" w:cs="宋体" w:hint="eastAsia"/>
                <w:color w:val="000000"/>
                <w:kern w:val="0"/>
                <w:sz w:val="22"/>
                <w:szCs w:val="22"/>
              </w:rPr>
              <w:t>8</w:t>
            </w: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名称</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平安银行股份有限公司</w:t>
            </w:r>
          </w:p>
        </w:tc>
      </w:tr>
      <w:tr w:rsidR="00DC1227" w:rsidRPr="00C04917" w:rsidTr="00B23A3E">
        <w:trPr>
          <w:trHeight w:val="285"/>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注册地址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深圳市罗湖区深南东路5047号平安银行大厦</w:t>
            </w:r>
          </w:p>
        </w:tc>
      </w:tr>
      <w:tr w:rsidR="00DC1227" w:rsidRPr="00C04917" w:rsidTr="00B23A3E">
        <w:trPr>
          <w:trHeight w:val="1080"/>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办公地址</w:t>
            </w:r>
          </w:p>
        </w:tc>
        <w:tc>
          <w:tcPr>
            <w:tcW w:w="5954" w:type="dxa"/>
            <w:tcBorders>
              <w:top w:val="nil"/>
              <w:left w:val="nil"/>
              <w:bottom w:val="single" w:sz="4" w:space="0" w:color="auto"/>
              <w:right w:val="single" w:sz="4" w:space="0" w:color="auto"/>
            </w:tcBorders>
            <w:shd w:val="clear" w:color="auto" w:fill="auto"/>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深圳市罗湖区深南东路5047号平安银行大厦,</w:t>
            </w:r>
            <w:r w:rsidRPr="00C04917">
              <w:rPr>
                <w:rFonts w:ascii="宋体" w:hAnsi="宋体" w:cs="宋体" w:hint="eastAsia"/>
                <w:color w:val="000000"/>
                <w:kern w:val="0"/>
                <w:sz w:val="22"/>
                <w:szCs w:val="22"/>
              </w:rPr>
              <w:br/>
              <w:t>中国广东省深圳市福田区益田路5023号平安金融中心B座</w:t>
            </w:r>
          </w:p>
        </w:tc>
      </w:tr>
      <w:tr w:rsidR="00DC1227" w:rsidRPr="00C04917" w:rsidTr="00B23A3E">
        <w:trPr>
          <w:trHeight w:val="285"/>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法定代表人</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谢永林</w:t>
            </w:r>
          </w:p>
        </w:tc>
      </w:tr>
      <w:tr w:rsidR="00DC1227" w:rsidRPr="00C04917" w:rsidTr="00B23A3E">
        <w:trPr>
          <w:trHeight w:val="285"/>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客服热线</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95511-3</w:t>
            </w:r>
          </w:p>
        </w:tc>
      </w:tr>
      <w:tr w:rsidR="00DC1227" w:rsidRPr="00C04917" w:rsidTr="00B23A3E">
        <w:trPr>
          <w:trHeight w:val="285"/>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网址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www.bank.pingan.com</w:t>
            </w:r>
          </w:p>
        </w:tc>
      </w:tr>
      <w:tr w:rsidR="00DC1227" w:rsidRPr="00C04917" w:rsidTr="00B23A3E">
        <w:trPr>
          <w:trHeight w:val="28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C1227" w:rsidRPr="00C04917" w:rsidRDefault="00DC1227" w:rsidP="00DC1227">
            <w:pPr>
              <w:widowControl/>
              <w:jc w:val="center"/>
              <w:rPr>
                <w:rFonts w:ascii="宋体" w:hAnsi="宋体" w:cs="宋体"/>
                <w:color w:val="000000"/>
                <w:kern w:val="0"/>
                <w:sz w:val="22"/>
                <w:szCs w:val="22"/>
              </w:rPr>
            </w:pPr>
            <w:r w:rsidRPr="00C04917">
              <w:rPr>
                <w:rFonts w:ascii="宋体" w:hAnsi="宋体" w:cs="宋体" w:hint="eastAsia"/>
                <w:color w:val="000000"/>
                <w:kern w:val="0"/>
                <w:sz w:val="22"/>
                <w:szCs w:val="22"/>
              </w:rPr>
              <w:t>9</w:t>
            </w: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名称</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 xml:space="preserve">国都证券股份有限公司 </w:t>
            </w:r>
          </w:p>
        </w:tc>
      </w:tr>
      <w:tr w:rsidR="00DC1227" w:rsidRPr="00C04917" w:rsidTr="00B23A3E">
        <w:trPr>
          <w:trHeight w:val="285"/>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注册地址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北京市东城区东直门南大街3号国华投资大厦9层10层</w:t>
            </w:r>
          </w:p>
        </w:tc>
      </w:tr>
      <w:tr w:rsidR="00DC1227" w:rsidRPr="00C04917" w:rsidTr="00B23A3E">
        <w:trPr>
          <w:trHeight w:val="285"/>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办公地址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 xml:space="preserve">北京市东城区东直门南大街3号国华投资大厦9层10层 </w:t>
            </w:r>
          </w:p>
        </w:tc>
      </w:tr>
      <w:tr w:rsidR="00DC1227" w:rsidRPr="00C04917" w:rsidTr="00B23A3E">
        <w:trPr>
          <w:trHeight w:val="285"/>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法定代表人</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翁振杰</w:t>
            </w:r>
          </w:p>
        </w:tc>
      </w:tr>
      <w:tr w:rsidR="00DC1227" w:rsidRPr="00C04917" w:rsidTr="00B23A3E">
        <w:trPr>
          <w:trHeight w:val="285"/>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客服热线</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 xml:space="preserve">400-818-8118 </w:t>
            </w:r>
          </w:p>
        </w:tc>
      </w:tr>
      <w:tr w:rsidR="00DC1227" w:rsidRPr="00C04917" w:rsidTr="00B23A3E">
        <w:trPr>
          <w:trHeight w:val="285"/>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网址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www.guodu.com</w:t>
            </w:r>
          </w:p>
        </w:tc>
      </w:tr>
      <w:tr w:rsidR="00DC1227" w:rsidRPr="00C04917" w:rsidTr="00B23A3E">
        <w:trPr>
          <w:trHeight w:val="28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C1227" w:rsidRPr="00C04917" w:rsidRDefault="00DC1227" w:rsidP="00DC1227">
            <w:pPr>
              <w:widowControl/>
              <w:jc w:val="center"/>
              <w:rPr>
                <w:rFonts w:ascii="宋体" w:hAnsi="宋体" w:cs="宋体"/>
                <w:color w:val="000000"/>
                <w:kern w:val="0"/>
                <w:sz w:val="22"/>
                <w:szCs w:val="22"/>
              </w:rPr>
            </w:pPr>
            <w:r w:rsidRPr="00C04917">
              <w:rPr>
                <w:rFonts w:ascii="宋体" w:hAnsi="宋体" w:cs="宋体" w:hint="eastAsia"/>
                <w:color w:val="000000"/>
                <w:kern w:val="0"/>
                <w:sz w:val="22"/>
                <w:szCs w:val="22"/>
              </w:rPr>
              <w:t>10</w:t>
            </w: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名称</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 xml:space="preserve">国信证券股份有限公司 </w:t>
            </w:r>
          </w:p>
        </w:tc>
      </w:tr>
      <w:tr w:rsidR="00DC1227" w:rsidRPr="00C04917" w:rsidTr="00B23A3E">
        <w:trPr>
          <w:trHeight w:val="285"/>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注册地址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深圳市罗湖区红岭中路1012号国信证券大厦十六层至二十六层</w:t>
            </w:r>
          </w:p>
        </w:tc>
      </w:tr>
      <w:tr w:rsidR="00DC1227" w:rsidRPr="00C04917" w:rsidTr="00B23A3E">
        <w:trPr>
          <w:trHeight w:val="285"/>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办公地址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深圳市罗湖区红岭中路1012号国信证券大厦十六层至二十六层</w:t>
            </w:r>
          </w:p>
        </w:tc>
      </w:tr>
      <w:tr w:rsidR="00DC1227" w:rsidRPr="00C04917" w:rsidTr="00B23A3E">
        <w:trPr>
          <w:trHeight w:val="285"/>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法定代表人</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何如</w:t>
            </w:r>
          </w:p>
        </w:tc>
      </w:tr>
      <w:tr w:rsidR="00DC1227" w:rsidRPr="00C04917" w:rsidTr="00B23A3E">
        <w:trPr>
          <w:trHeight w:val="285"/>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客服热线</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95536</w:t>
            </w:r>
          </w:p>
        </w:tc>
      </w:tr>
      <w:tr w:rsidR="00DC1227" w:rsidRPr="00C04917" w:rsidTr="00B23A3E">
        <w:trPr>
          <w:trHeight w:val="285"/>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网址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www.guosen.com.cn</w:t>
            </w:r>
          </w:p>
        </w:tc>
      </w:tr>
      <w:tr w:rsidR="00DC1227" w:rsidRPr="00C04917" w:rsidTr="00B23A3E">
        <w:trPr>
          <w:trHeight w:val="28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C1227" w:rsidRPr="00C04917" w:rsidRDefault="00DC1227" w:rsidP="00DC1227">
            <w:pPr>
              <w:widowControl/>
              <w:jc w:val="center"/>
              <w:rPr>
                <w:rFonts w:ascii="宋体" w:hAnsi="宋体" w:cs="宋体"/>
                <w:color w:val="000000"/>
                <w:kern w:val="0"/>
                <w:sz w:val="22"/>
                <w:szCs w:val="22"/>
              </w:rPr>
            </w:pPr>
            <w:r w:rsidRPr="00C04917">
              <w:rPr>
                <w:rFonts w:ascii="宋体" w:hAnsi="宋体" w:cs="宋体" w:hint="eastAsia"/>
                <w:color w:val="000000"/>
                <w:kern w:val="0"/>
                <w:sz w:val="22"/>
                <w:szCs w:val="22"/>
              </w:rPr>
              <w:t>11</w:t>
            </w: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名称</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 xml:space="preserve">中信建投证券股份有限公司 </w:t>
            </w:r>
          </w:p>
        </w:tc>
      </w:tr>
      <w:tr w:rsidR="00DC1227" w:rsidRPr="00C04917" w:rsidTr="00B23A3E">
        <w:trPr>
          <w:trHeight w:val="285"/>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注册地址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 xml:space="preserve">北京市朝阳区安立路66号4号楼 </w:t>
            </w:r>
          </w:p>
        </w:tc>
      </w:tr>
      <w:tr w:rsidR="00DC1227" w:rsidRPr="00C04917" w:rsidTr="00B23A3E">
        <w:trPr>
          <w:trHeight w:val="285"/>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办公地址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 xml:space="preserve">北京市朝阳门内大街188号 </w:t>
            </w:r>
          </w:p>
        </w:tc>
      </w:tr>
      <w:tr w:rsidR="00DC1227" w:rsidRPr="00C04917" w:rsidTr="00B23A3E">
        <w:trPr>
          <w:trHeight w:val="285"/>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法定代表人</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 xml:space="preserve">王常青 </w:t>
            </w:r>
          </w:p>
        </w:tc>
      </w:tr>
      <w:tr w:rsidR="00DC1227" w:rsidRPr="00C04917" w:rsidTr="00B23A3E">
        <w:trPr>
          <w:trHeight w:val="285"/>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客服热线</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400-888-8108</w:t>
            </w:r>
          </w:p>
        </w:tc>
      </w:tr>
      <w:tr w:rsidR="00DC1227" w:rsidRPr="00C04917" w:rsidTr="00B23A3E">
        <w:trPr>
          <w:trHeight w:val="285"/>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网址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www.csc108.com</w:t>
            </w:r>
          </w:p>
        </w:tc>
      </w:tr>
      <w:tr w:rsidR="00DC1227" w:rsidRPr="00C04917" w:rsidTr="00B23A3E">
        <w:trPr>
          <w:trHeight w:val="28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C1227" w:rsidRPr="00C04917" w:rsidRDefault="00DC1227" w:rsidP="00DC1227">
            <w:pPr>
              <w:widowControl/>
              <w:jc w:val="center"/>
              <w:rPr>
                <w:rFonts w:ascii="宋体" w:hAnsi="宋体" w:cs="宋体"/>
                <w:color w:val="000000"/>
                <w:kern w:val="0"/>
                <w:sz w:val="22"/>
                <w:szCs w:val="22"/>
              </w:rPr>
            </w:pPr>
            <w:r w:rsidRPr="00C04917">
              <w:rPr>
                <w:rFonts w:ascii="宋体" w:hAnsi="宋体" w:cs="宋体" w:hint="eastAsia"/>
                <w:color w:val="000000"/>
                <w:kern w:val="0"/>
                <w:sz w:val="22"/>
                <w:szCs w:val="22"/>
              </w:rPr>
              <w:t>12</w:t>
            </w: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名称</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平安证券股份有限公司</w:t>
            </w:r>
          </w:p>
        </w:tc>
      </w:tr>
      <w:tr w:rsidR="00DC1227" w:rsidRPr="00C04917" w:rsidTr="00B23A3E">
        <w:trPr>
          <w:trHeight w:val="285"/>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注册地址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深圳市福田区福田街道益田路5023号平安金融中心B座第22-25层</w:t>
            </w:r>
          </w:p>
        </w:tc>
      </w:tr>
      <w:tr w:rsidR="00DC1227" w:rsidRPr="00C04917" w:rsidTr="00B23A3E">
        <w:trPr>
          <w:trHeight w:val="285"/>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办公地址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深圳市福田区福田街道益田路5023号平安金融中心B座第22-25层</w:t>
            </w:r>
          </w:p>
        </w:tc>
      </w:tr>
      <w:tr w:rsidR="00DC1227" w:rsidRPr="00C04917" w:rsidTr="00B23A3E">
        <w:trPr>
          <w:trHeight w:val="285"/>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法定代表人</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何之江</w:t>
            </w:r>
          </w:p>
        </w:tc>
      </w:tr>
      <w:tr w:rsidR="00DC1227" w:rsidRPr="00C04917" w:rsidTr="00B23A3E">
        <w:trPr>
          <w:trHeight w:val="285"/>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客服热线</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95511-8</w:t>
            </w:r>
          </w:p>
        </w:tc>
      </w:tr>
      <w:tr w:rsidR="00DC1227" w:rsidRPr="00C04917" w:rsidTr="00B23A3E">
        <w:trPr>
          <w:trHeight w:val="285"/>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网址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www.stock.pingan.com</w:t>
            </w:r>
          </w:p>
        </w:tc>
      </w:tr>
      <w:tr w:rsidR="00DC1227" w:rsidRPr="00C04917" w:rsidTr="00B23A3E">
        <w:trPr>
          <w:trHeight w:val="28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C1227" w:rsidRPr="00C04917" w:rsidRDefault="00DC1227" w:rsidP="00DC1227">
            <w:pPr>
              <w:widowControl/>
              <w:jc w:val="center"/>
              <w:rPr>
                <w:rFonts w:ascii="宋体" w:hAnsi="宋体" w:cs="宋体"/>
                <w:color w:val="000000"/>
                <w:kern w:val="0"/>
                <w:sz w:val="22"/>
                <w:szCs w:val="22"/>
              </w:rPr>
            </w:pPr>
            <w:r w:rsidRPr="00C04917">
              <w:rPr>
                <w:rFonts w:ascii="宋体" w:hAnsi="宋体" w:cs="宋体" w:hint="eastAsia"/>
                <w:color w:val="000000"/>
                <w:kern w:val="0"/>
                <w:sz w:val="22"/>
                <w:szCs w:val="22"/>
              </w:rPr>
              <w:t>13</w:t>
            </w: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名称</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华泰证券股份有限公司</w:t>
            </w:r>
          </w:p>
        </w:tc>
      </w:tr>
      <w:tr w:rsidR="00DC1227" w:rsidRPr="00C04917" w:rsidTr="00B23A3E">
        <w:trPr>
          <w:trHeight w:val="285"/>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注册地址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江苏省南京市江东中路228号</w:t>
            </w:r>
          </w:p>
        </w:tc>
      </w:tr>
      <w:tr w:rsidR="00DC1227" w:rsidRPr="00C04917" w:rsidTr="00B23A3E">
        <w:trPr>
          <w:trHeight w:val="285"/>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办公地址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南京市建邺区江东中路228号</w:t>
            </w:r>
          </w:p>
        </w:tc>
      </w:tr>
      <w:tr w:rsidR="00DC1227" w:rsidRPr="00C04917" w:rsidTr="00B23A3E">
        <w:trPr>
          <w:trHeight w:val="285"/>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法定代表人</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张伟</w:t>
            </w:r>
          </w:p>
        </w:tc>
      </w:tr>
      <w:tr w:rsidR="00DC1227" w:rsidRPr="00C04917" w:rsidTr="00B23A3E">
        <w:trPr>
          <w:trHeight w:val="285"/>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客服热线</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95597</w:t>
            </w:r>
          </w:p>
        </w:tc>
      </w:tr>
      <w:tr w:rsidR="00DC1227" w:rsidRPr="00C04917" w:rsidTr="00B23A3E">
        <w:trPr>
          <w:trHeight w:val="285"/>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网址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www.htsc.com.cn</w:t>
            </w:r>
          </w:p>
        </w:tc>
      </w:tr>
      <w:tr w:rsidR="00DC1227" w:rsidRPr="00C04917" w:rsidTr="00B23A3E">
        <w:trPr>
          <w:trHeight w:val="28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C1227" w:rsidRPr="00C04917" w:rsidRDefault="00DC1227" w:rsidP="00DC1227">
            <w:pPr>
              <w:widowControl/>
              <w:jc w:val="center"/>
              <w:rPr>
                <w:rFonts w:ascii="宋体" w:hAnsi="宋体" w:cs="宋体"/>
                <w:color w:val="000000"/>
                <w:kern w:val="0"/>
                <w:sz w:val="22"/>
                <w:szCs w:val="22"/>
              </w:rPr>
            </w:pPr>
            <w:r w:rsidRPr="00C04917">
              <w:rPr>
                <w:rFonts w:ascii="宋体" w:hAnsi="宋体" w:cs="宋体" w:hint="eastAsia"/>
                <w:color w:val="000000"/>
                <w:kern w:val="0"/>
                <w:sz w:val="22"/>
                <w:szCs w:val="22"/>
              </w:rPr>
              <w:t>14</w:t>
            </w: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名称</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中信证券股份有限公司</w:t>
            </w:r>
          </w:p>
        </w:tc>
      </w:tr>
      <w:tr w:rsidR="00DC1227" w:rsidRPr="00C04917" w:rsidTr="00B23A3E">
        <w:trPr>
          <w:trHeight w:val="285"/>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注册地址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广东省深圳市福田区中心三路8号卓越时代广场(二期)北座</w:t>
            </w:r>
          </w:p>
        </w:tc>
      </w:tr>
      <w:tr w:rsidR="00DC1227" w:rsidRPr="00C04917" w:rsidTr="00B23A3E">
        <w:trPr>
          <w:trHeight w:val="1080"/>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办公地址</w:t>
            </w:r>
          </w:p>
        </w:tc>
        <w:tc>
          <w:tcPr>
            <w:tcW w:w="5954" w:type="dxa"/>
            <w:tcBorders>
              <w:top w:val="nil"/>
              <w:left w:val="nil"/>
              <w:bottom w:val="single" w:sz="4" w:space="0" w:color="auto"/>
              <w:right w:val="single" w:sz="4" w:space="0" w:color="auto"/>
            </w:tcBorders>
            <w:shd w:val="clear" w:color="auto" w:fill="auto"/>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广东省深圳市福田区中心三路8号中信证券大厦;</w:t>
            </w:r>
            <w:r w:rsidRPr="00C04917">
              <w:rPr>
                <w:rFonts w:ascii="宋体" w:hAnsi="宋体" w:cs="宋体" w:hint="eastAsia"/>
                <w:color w:val="000000"/>
                <w:kern w:val="0"/>
                <w:sz w:val="22"/>
                <w:szCs w:val="22"/>
              </w:rPr>
              <w:br/>
              <w:t>北京市朝阳区亮马桥路48号中信证券大厦</w:t>
            </w:r>
          </w:p>
        </w:tc>
      </w:tr>
      <w:tr w:rsidR="00DC1227" w:rsidRPr="00C04917" w:rsidTr="00B23A3E">
        <w:trPr>
          <w:trHeight w:val="285"/>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法定代表人</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张佑君</w:t>
            </w:r>
          </w:p>
        </w:tc>
      </w:tr>
      <w:tr w:rsidR="00DC1227" w:rsidRPr="00C04917" w:rsidTr="00B23A3E">
        <w:trPr>
          <w:trHeight w:val="285"/>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客服热线</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95548</w:t>
            </w:r>
          </w:p>
        </w:tc>
      </w:tr>
      <w:tr w:rsidR="00DC1227" w:rsidRPr="00C04917" w:rsidTr="00B23A3E">
        <w:trPr>
          <w:trHeight w:val="285"/>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网址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www.citics.com</w:t>
            </w:r>
          </w:p>
        </w:tc>
      </w:tr>
      <w:tr w:rsidR="00DC1227" w:rsidRPr="00C04917" w:rsidTr="00B23A3E">
        <w:trPr>
          <w:trHeight w:val="28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C1227" w:rsidRPr="00C04917" w:rsidRDefault="00DC1227" w:rsidP="00DC1227">
            <w:pPr>
              <w:widowControl/>
              <w:jc w:val="center"/>
              <w:rPr>
                <w:rFonts w:ascii="宋体" w:hAnsi="宋体" w:cs="宋体"/>
                <w:color w:val="000000"/>
                <w:kern w:val="0"/>
                <w:sz w:val="22"/>
                <w:szCs w:val="22"/>
              </w:rPr>
            </w:pPr>
            <w:r w:rsidRPr="00C04917">
              <w:rPr>
                <w:rFonts w:ascii="宋体" w:hAnsi="宋体" w:cs="宋体" w:hint="eastAsia"/>
                <w:color w:val="000000"/>
                <w:kern w:val="0"/>
                <w:sz w:val="22"/>
                <w:szCs w:val="22"/>
              </w:rPr>
              <w:t>15</w:t>
            </w: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名称</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中信证券（山东）有限责任公司</w:t>
            </w:r>
          </w:p>
        </w:tc>
      </w:tr>
      <w:tr w:rsidR="00DC1227" w:rsidRPr="00C04917" w:rsidTr="00B23A3E">
        <w:trPr>
          <w:trHeight w:val="285"/>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注册地址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青岛市崂山区深圳路222号1号楼2001</w:t>
            </w:r>
          </w:p>
        </w:tc>
      </w:tr>
      <w:tr w:rsidR="00DC1227" w:rsidRPr="00C04917" w:rsidTr="00B23A3E">
        <w:trPr>
          <w:trHeight w:val="285"/>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办公地址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青岛市崂山区深圳路222号青岛国际金融广场1号楼第20层</w:t>
            </w:r>
          </w:p>
        </w:tc>
      </w:tr>
      <w:tr w:rsidR="00DC1227" w:rsidRPr="00C04917" w:rsidTr="00B23A3E">
        <w:trPr>
          <w:trHeight w:val="285"/>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法定代表人</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姜晓林</w:t>
            </w:r>
          </w:p>
        </w:tc>
      </w:tr>
      <w:tr w:rsidR="00DC1227" w:rsidRPr="00C04917" w:rsidTr="00B23A3E">
        <w:trPr>
          <w:trHeight w:val="285"/>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客服热线</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0532-96577</w:t>
            </w:r>
          </w:p>
        </w:tc>
      </w:tr>
      <w:tr w:rsidR="00DC1227" w:rsidRPr="00C04917" w:rsidTr="00B23A3E">
        <w:trPr>
          <w:trHeight w:val="285"/>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网址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www.zxwt.com.cn</w:t>
            </w:r>
          </w:p>
        </w:tc>
      </w:tr>
      <w:tr w:rsidR="00DC1227" w:rsidRPr="00C04917" w:rsidTr="00B23A3E">
        <w:trPr>
          <w:trHeight w:val="28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C1227" w:rsidRPr="00C04917" w:rsidRDefault="00DC1227" w:rsidP="00DC1227">
            <w:pPr>
              <w:widowControl/>
              <w:jc w:val="center"/>
              <w:rPr>
                <w:rFonts w:ascii="宋体" w:hAnsi="宋体" w:cs="宋体"/>
                <w:color w:val="000000"/>
                <w:kern w:val="0"/>
                <w:sz w:val="22"/>
                <w:szCs w:val="22"/>
              </w:rPr>
            </w:pPr>
            <w:r w:rsidRPr="00C04917">
              <w:rPr>
                <w:rFonts w:ascii="宋体" w:hAnsi="宋体" w:cs="宋体" w:hint="eastAsia"/>
                <w:color w:val="000000"/>
                <w:kern w:val="0"/>
                <w:sz w:val="22"/>
                <w:szCs w:val="22"/>
              </w:rPr>
              <w:t>16</w:t>
            </w: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名称</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中信期货有限公司</w:t>
            </w:r>
          </w:p>
        </w:tc>
      </w:tr>
      <w:tr w:rsidR="00DC1227" w:rsidRPr="00C04917" w:rsidTr="00B23A3E">
        <w:trPr>
          <w:trHeight w:val="285"/>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注册地址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深圳市福田区中心三路8号卓越时代广场（二期）北座13层1301-1305室、14层</w:t>
            </w:r>
          </w:p>
        </w:tc>
      </w:tr>
      <w:tr w:rsidR="00DC1227" w:rsidRPr="00C04917" w:rsidTr="00B23A3E">
        <w:trPr>
          <w:trHeight w:val="285"/>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办公地址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深圳市福田区中心三路8号卓越时代广场（二期）北座13层1301-1305室、14层</w:t>
            </w:r>
          </w:p>
        </w:tc>
      </w:tr>
      <w:tr w:rsidR="00DC1227" w:rsidRPr="00C04917" w:rsidTr="00B23A3E">
        <w:trPr>
          <w:trHeight w:val="285"/>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法定代表人</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张皓</w:t>
            </w:r>
          </w:p>
        </w:tc>
      </w:tr>
      <w:tr w:rsidR="00DC1227" w:rsidRPr="00C04917" w:rsidTr="00B23A3E">
        <w:trPr>
          <w:trHeight w:val="285"/>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客户热线</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400-990-8826</w:t>
            </w:r>
          </w:p>
        </w:tc>
      </w:tr>
      <w:tr w:rsidR="00DC1227" w:rsidRPr="00C04917" w:rsidTr="00B23A3E">
        <w:trPr>
          <w:trHeight w:val="285"/>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网址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www.citicsf.com</w:t>
            </w:r>
          </w:p>
        </w:tc>
      </w:tr>
      <w:tr w:rsidR="00DC1227" w:rsidRPr="00C04917" w:rsidTr="00B23A3E">
        <w:trPr>
          <w:trHeight w:val="28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C1227" w:rsidRPr="00C04917" w:rsidRDefault="00DC1227" w:rsidP="00DC1227">
            <w:pPr>
              <w:widowControl/>
              <w:jc w:val="center"/>
              <w:rPr>
                <w:rFonts w:ascii="宋体" w:hAnsi="宋体" w:cs="宋体"/>
                <w:color w:val="000000"/>
                <w:kern w:val="0"/>
                <w:sz w:val="22"/>
                <w:szCs w:val="22"/>
              </w:rPr>
            </w:pPr>
            <w:r w:rsidRPr="00C04917">
              <w:rPr>
                <w:rFonts w:ascii="宋体" w:hAnsi="宋体" w:cs="宋体" w:hint="eastAsia"/>
                <w:color w:val="000000"/>
                <w:kern w:val="0"/>
                <w:sz w:val="22"/>
                <w:szCs w:val="22"/>
              </w:rPr>
              <w:t>17</w:t>
            </w: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名称</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中国人寿保险股份有限公司</w:t>
            </w:r>
          </w:p>
        </w:tc>
      </w:tr>
      <w:tr w:rsidR="00DC1227" w:rsidRPr="00C04917" w:rsidTr="00B23A3E">
        <w:trPr>
          <w:trHeight w:val="285"/>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注册地址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北京市西城区金融大街16号</w:t>
            </w:r>
          </w:p>
        </w:tc>
      </w:tr>
      <w:tr w:rsidR="00DC1227" w:rsidRPr="00C04917" w:rsidTr="00B23A3E">
        <w:trPr>
          <w:trHeight w:val="285"/>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办公地址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北京市西城区金融大街16号</w:t>
            </w:r>
          </w:p>
        </w:tc>
      </w:tr>
      <w:tr w:rsidR="00DC1227" w:rsidRPr="00C04917" w:rsidTr="00B23A3E">
        <w:trPr>
          <w:trHeight w:val="285"/>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法定代表人</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王滨</w:t>
            </w:r>
          </w:p>
        </w:tc>
      </w:tr>
      <w:tr w:rsidR="00DC1227" w:rsidRPr="00C04917" w:rsidTr="00B23A3E">
        <w:trPr>
          <w:trHeight w:val="285"/>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客服热线</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95519</w:t>
            </w:r>
          </w:p>
        </w:tc>
      </w:tr>
      <w:tr w:rsidR="00DC1227" w:rsidRPr="00C04917" w:rsidTr="00B23A3E">
        <w:trPr>
          <w:trHeight w:val="285"/>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网址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www.e-chinalife.com</w:t>
            </w:r>
          </w:p>
        </w:tc>
      </w:tr>
      <w:tr w:rsidR="00DC1227" w:rsidRPr="00C04917" w:rsidTr="00B23A3E">
        <w:trPr>
          <w:trHeight w:val="28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C1227" w:rsidRPr="00C04917" w:rsidRDefault="00DC1227" w:rsidP="00DC1227">
            <w:pPr>
              <w:widowControl/>
              <w:jc w:val="center"/>
              <w:rPr>
                <w:rFonts w:ascii="宋体" w:hAnsi="宋体" w:cs="宋体"/>
                <w:color w:val="000000"/>
                <w:kern w:val="0"/>
                <w:sz w:val="22"/>
                <w:szCs w:val="22"/>
              </w:rPr>
            </w:pPr>
            <w:r w:rsidRPr="00C04917">
              <w:rPr>
                <w:rFonts w:ascii="宋体" w:hAnsi="宋体" w:cs="宋体" w:hint="eastAsia"/>
                <w:color w:val="000000"/>
                <w:kern w:val="0"/>
                <w:sz w:val="22"/>
                <w:szCs w:val="22"/>
              </w:rPr>
              <w:lastRenderedPageBreak/>
              <w:t>18</w:t>
            </w: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名称</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蚂蚁（杭州）基金销售有限公司</w:t>
            </w:r>
          </w:p>
        </w:tc>
      </w:tr>
      <w:tr w:rsidR="00DC1227" w:rsidRPr="00C04917" w:rsidTr="00B23A3E">
        <w:trPr>
          <w:trHeight w:val="285"/>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注册地址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浙江省杭州市余杭区五常街道文一西路969号3幢5层599室</w:t>
            </w:r>
          </w:p>
        </w:tc>
      </w:tr>
      <w:tr w:rsidR="00DC1227" w:rsidRPr="00C04917" w:rsidTr="00B23A3E">
        <w:trPr>
          <w:trHeight w:val="285"/>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办公地址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浙江省杭州市西湖区万塘路18号黄龙时代广场B座6F</w:t>
            </w:r>
          </w:p>
        </w:tc>
      </w:tr>
      <w:tr w:rsidR="00DC1227" w:rsidRPr="00C04917" w:rsidTr="00B23A3E">
        <w:trPr>
          <w:trHeight w:val="285"/>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法定代表人</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祖国明</w:t>
            </w:r>
          </w:p>
        </w:tc>
      </w:tr>
      <w:tr w:rsidR="00DC1227" w:rsidRPr="00C04917" w:rsidTr="00B23A3E">
        <w:trPr>
          <w:trHeight w:val="285"/>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客服热线</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4000-766-123</w:t>
            </w:r>
          </w:p>
        </w:tc>
      </w:tr>
      <w:tr w:rsidR="00DC1227" w:rsidRPr="00C04917" w:rsidTr="00B23A3E">
        <w:trPr>
          <w:trHeight w:val="285"/>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hyperlink r:id="rId29" w:history="1">
              <w:r w:rsidRPr="00C04917">
                <w:rPr>
                  <w:rFonts w:ascii="宋体" w:hAnsi="宋体" w:cs="宋体" w:hint="eastAsia"/>
                  <w:color w:val="000000"/>
                  <w:kern w:val="0"/>
                  <w:sz w:val="22"/>
                  <w:szCs w:val="22"/>
                </w:rPr>
                <w:t>网址</w:t>
              </w:r>
            </w:hyperlink>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www.fund123.cn</w:t>
            </w:r>
          </w:p>
        </w:tc>
      </w:tr>
      <w:tr w:rsidR="00DC1227" w:rsidRPr="00C04917" w:rsidTr="00B23A3E">
        <w:trPr>
          <w:trHeight w:val="28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C1227" w:rsidRPr="00C04917" w:rsidRDefault="00DC1227" w:rsidP="00DC1227">
            <w:pPr>
              <w:widowControl/>
              <w:jc w:val="center"/>
              <w:rPr>
                <w:rFonts w:ascii="宋体" w:hAnsi="宋体" w:cs="宋体"/>
                <w:color w:val="000000"/>
                <w:kern w:val="0"/>
                <w:sz w:val="22"/>
                <w:szCs w:val="22"/>
              </w:rPr>
            </w:pPr>
            <w:r w:rsidRPr="00C04917">
              <w:rPr>
                <w:rFonts w:ascii="宋体" w:hAnsi="宋体" w:cs="宋体" w:hint="eastAsia"/>
                <w:color w:val="000000"/>
                <w:kern w:val="0"/>
                <w:sz w:val="22"/>
                <w:szCs w:val="22"/>
              </w:rPr>
              <w:t>19</w:t>
            </w: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名称</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 xml:space="preserve">光大证券股份有限公司 </w:t>
            </w:r>
          </w:p>
        </w:tc>
      </w:tr>
      <w:tr w:rsidR="00DC1227" w:rsidRPr="00C04917" w:rsidTr="00B23A3E">
        <w:trPr>
          <w:trHeight w:val="285"/>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注册地址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 xml:space="preserve">上海市静安区新闸路1508号 </w:t>
            </w:r>
          </w:p>
        </w:tc>
      </w:tr>
      <w:tr w:rsidR="00DC1227" w:rsidRPr="00C04917" w:rsidTr="00B23A3E">
        <w:trPr>
          <w:trHeight w:val="285"/>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办公地址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上海市静安区新闸路1508号</w:t>
            </w:r>
          </w:p>
        </w:tc>
      </w:tr>
      <w:tr w:rsidR="00DC1227" w:rsidRPr="00C04917" w:rsidTr="00B23A3E">
        <w:trPr>
          <w:trHeight w:val="285"/>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法定代表人</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 xml:space="preserve">刘秋明 </w:t>
            </w:r>
          </w:p>
        </w:tc>
      </w:tr>
      <w:tr w:rsidR="00DC1227" w:rsidRPr="00C04917" w:rsidTr="00B23A3E">
        <w:trPr>
          <w:trHeight w:val="285"/>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客服热线</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95525</w:t>
            </w:r>
          </w:p>
        </w:tc>
      </w:tr>
      <w:tr w:rsidR="00DC1227" w:rsidRPr="00C04917" w:rsidTr="00B23A3E">
        <w:trPr>
          <w:trHeight w:val="285"/>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hyperlink r:id="rId30" w:history="1">
              <w:r w:rsidRPr="00C04917">
                <w:rPr>
                  <w:rFonts w:ascii="宋体" w:hAnsi="宋体" w:cs="宋体" w:hint="eastAsia"/>
                  <w:color w:val="000000"/>
                  <w:kern w:val="0"/>
                  <w:sz w:val="22"/>
                  <w:szCs w:val="22"/>
                </w:rPr>
                <w:t>网址</w:t>
              </w:r>
            </w:hyperlink>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www.ebscn.com</w:t>
            </w:r>
          </w:p>
        </w:tc>
      </w:tr>
      <w:tr w:rsidR="00DC1227" w:rsidRPr="00C04917" w:rsidTr="00B23A3E">
        <w:trPr>
          <w:trHeight w:val="28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C1227" w:rsidRPr="00C04917" w:rsidRDefault="00DC1227" w:rsidP="00DC1227">
            <w:pPr>
              <w:widowControl/>
              <w:jc w:val="center"/>
              <w:rPr>
                <w:rFonts w:ascii="宋体" w:hAnsi="宋体" w:cs="宋体"/>
                <w:color w:val="000000"/>
                <w:kern w:val="0"/>
                <w:sz w:val="22"/>
                <w:szCs w:val="22"/>
              </w:rPr>
            </w:pPr>
            <w:r w:rsidRPr="00C04917">
              <w:rPr>
                <w:rFonts w:ascii="宋体" w:hAnsi="宋体" w:cs="宋体" w:hint="eastAsia"/>
                <w:color w:val="000000"/>
                <w:kern w:val="0"/>
                <w:sz w:val="22"/>
                <w:szCs w:val="22"/>
              </w:rPr>
              <w:t>20</w:t>
            </w: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名称</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中泰证券股份有限公司</w:t>
            </w:r>
          </w:p>
        </w:tc>
      </w:tr>
      <w:tr w:rsidR="00DC1227" w:rsidRPr="00C04917" w:rsidTr="00B23A3E">
        <w:trPr>
          <w:trHeight w:val="285"/>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注册地址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 xml:space="preserve">山东省济南市市中区经七路86号 </w:t>
            </w:r>
          </w:p>
        </w:tc>
      </w:tr>
      <w:tr w:rsidR="00DC1227" w:rsidRPr="00C04917" w:rsidTr="00B23A3E">
        <w:trPr>
          <w:trHeight w:val="285"/>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办公地址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山东省济南市市中区经七路86号</w:t>
            </w:r>
          </w:p>
        </w:tc>
      </w:tr>
      <w:tr w:rsidR="00DC1227" w:rsidRPr="00C04917" w:rsidTr="00B23A3E">
        <w:trPr>
          <w:trHeight w:val="285"/>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法定代表人</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 xml:space="preserve">李玮 </w:t>
            </w:r>
          </w:p>
        </w:tc>
      </w:tr>
      <w:tr w:rsidR="00DC1227" w:rsidRPr="00C04917" w:rsidTr="00B23A3E">
        <w:trPr>
          <w:trHeight w:val="285"/>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客服热线</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95538</w:t>
            </w:r>
          </w:p>
        </w:tc>
      </w:tr>
      <w:tr w:rsidR="00DC1227" w:rsidRPr="00C04917" w:rsidTr="00B23A3E">
        <w:trPr>
          <w:trHeight w:val="285"/>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hyperlink r:id="rId31" w:history="1">
              <w:r w:rsidRPr="00C04917">
                <w:rPr>
                  <w:rFonts w:ascii="宋体" w:hAnsi="宋体" w:cs="宋体" w:hint="eastAsia"/>
                  <w:color w:val="000000"/>
                  <w:kern w:val="0"/>
                  <w:sz w:val="22"/>
                  <w:szCs w:val="22"/>
                </w:rPr>
                <w:t>网址</w:t>
              </w:r>
            </w:hyperlink>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www.zts.com.cn</w:t>
            </w:r>
          </w:p>
        </w:tc>
      </w:tr>
      <w:tr w:rsidR="00DC1227" w:rsidRPr="00C04917" w:rsidTr="00B23A3E">
        <w:trPr>
          <w:trHeight w:val="28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C1227" w:rsidRPr="00C04917" w:rsidRDefault="00DC1227" w:rsidP="00DC1227">
            <w:pPr>
              <w:widowControl/>
              <w:jc w:val="center"/>
              <w:rPr>
                <w:rFonts w:ascii="宋体" w:hAnsi="宋体" w:cs="宋体"/>
                <w:color w:val="000000"/>
                <w:kern w:val="0"/>
                <w:sz w:val="22"/>
                <w:szCs w:val="22"/>
              </w:rPr>
            </w:pPr>
            <w:r w:rsidRPr="00C04917">
              <w:rPr>
                <w:rFonts w:ascii="宋体" w:hAnsi="宋体" w:cs="宋体" w:hint="eastAsia"/>
                <w:color w:val="000000"/>
                <w:kern w:val="0"/>
                <w:sz w:val="22"/>
                <w:szCs w:val="22"/>
              </w:rPr>
              <w:t>21</w:t>
            </w: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名称</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安信证券股份有限公司</w:t>
            </w:r>
          </w:p>
        </w:tc>
      </w:tr>
      <w:tr w:rsidR="00DC1227" w:rsidRPr="00C04917" w:rsidTr="00B23A3E">
        <w:trPr>
          <w:trHeight w:val="285"/>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注册地址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广东省深圳市福田区金田路4018号安联大厦35层、28层A02单元</w:t>
            </w:r>
          </w:p>
        </w:tc>
      </w:tr>
      <w:tr w:rsidR="00DC1227" w:rsidRPr="00C04917" w:rsidTr="00B23A3E">
        <w:trPr>
          <w:trHeight w:val="285"/>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办公地址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广东省深圳市福田区金田路4018号安联大厦35层、28层A02单元</w:t>
            </w:r>
          </w:p>
        </w:tc>
      </w:tr>
      <w:tr w:rsidR="00DC1227" w:rsidRPr="00C04917" w:rsidTr="00B23A3E">
        <w:trPr>
          <w:trHeight w:val="285"/>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法定代表人</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王连志</w:t>
            </w:r>
          </w:p>
        </w:tc>
      </w:tr>
      <w:tr w:rsidR="00DC1227" w:rsidRPr="00C04917" w:rsidTr="00B23A3E">
        <w:trPr>
          <w:trHeight w:val="285"/>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客服热线</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4008-001-001</w:t>
            </w:r>
          </w:p>
        </w:tc>
      </w:tr>
      <w:tr w:rsidR="00DC1227" w:rsidRPr="00C04917" w:rsidTr="00B23A3E">
        <w:trPr>
          <w:trHeight w:val="285"/>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hyperlink r:id="rId32" w:history="1">
              <w:r w:rsidRPr="00C04917">
                <w:rPr>
                  <w:rFonts w:ascii="宋体" w:hAnsi="宋体" w:cs="宋体" w:hint="eastAsia"/>
                  <w:color w:val="000000"/>
                  <w:kern w:val="0"/>
                  <w:sz w:val="22"/>
                  <w:szCs w:val="22"/>
                </w:rPr>
                <w:t>网址</w:t>
              </w:r>
            </w:hyperlink>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www.essences.com.cn</w:t>
            </w:r>
          </w:p>
        </w:tc>
      </w:tr>
      <w:tr w:rsidR="00DC1227" w:rsidRPr="00C04917" w:rsidTr="00B23A3E">
        <w:trPr>
          <w:trHeight w:val="28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C1227" w:rsidRPr="00C04917" w:rsidRDefault="00DC1227" w:rsidP="00DC1227">
            <w:pPr>
              <w:widowControl/>
              <w:jc w:val="center"/>
              <w:rPr>
                <w:rFonts w:ascii="宋体" w:hAnsi="宋体" w:cs="宋体"/>
                <w:color w:val="000000"/>
                <w:kern w:val="0"/>
                <w:sz w:val="22"/>
                <w:szCs w:val="22"/>
              </w:rPr>
            </w:pPr>
            <w:r w:rsidRPr="00C04917">
              <w:rPr>
                <w:rFonts w:ascii="宋体" w:hAnsi="宋体" w:cs="宋体" w:hint="eastAsia"/>
                <w:color w:val="000000"/>
                <w:kern w:val="0"/>
                <w:sz w:val="22"/>
                <w:szCs w:val="22"/>
              </w:rPr>
              <w:t>22</w:t>
            </w: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名称</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财通证券股份有限公司</w:t>
            </w:r>
          </w:p>
        </w:tc>
      </w:tr>
      <w:tr w:rsidR="00DC1227" w:rsidRPr="00C04917" w:rsidTr="00B23A3E">
        <w:trPr>
          <w:trHeight w:val="285"/>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注册地址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杭州市西湖区杭大路15号嘉华国际商务中心201、501、502、1103、1601-1615、1701-1716</w:t>
            </w:r>
          </w:p>
        </w:tc>
      </w:tr>
      <w:tr w:rsidR="00DC1227" w:rsidRPr="00C04917" w:rsidTr="00B23A3E">
        <w:trPr>
          <w:trHeight w:val="285"/>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办公地址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杭州市西湖区天目山路198号</w:t>
            </w:r>
          </w:p>
        </w:tc>
      </w:tr>
      <w:tr w:rsidR="00DC1227" w:rsidRPr="00C04917" w:rsidTr="00B23A3E">
        <w:trPr>
          <w:trHeight w:val="285"/>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法定代表人</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陆建强</w:t>
            </w:r>
          </w:p>
        </w:tc>
      </w:tr>
      <w:tr w:rsidR="00DC1227" w:rsidRPr="00C04917" w:rsidTr="00B23A3E">
        <w:trPr>
          <w:trHeight w:val="285"/>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客服热线</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95336</w:t>
            </w:r>
          </w:p>
        </w:tc>
      </w:tr>
      <w:tr w:rsidR="00DC1227" w:rsidRPr="00C04917" w:rsidTr="00B23A3E">
        <w:trPr>
          <w:trHeight w:val="285"/>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网址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www.ctsec.com</w:t>
            </w:r>
          </w:p>
        </w:tc>
      </w:tr>
      <w:tr w:rsidR="00DC1227" w:rsidRPr="00C04917" w:rsidTr="00B23A3E">
        <w:trPr>
          <w:trHeight w:val="28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C1227" w:rsidRPr="00C04917" w:rsidRDefault="00DC1227" w:rsidP="00DC1227">
            <w:pPr>
              <w:widowControl/>
              <w:jc w:val="center"/>
              <w:rPr>
                <w:rFonts w:ascii="宋体" w:hAnsi="宋体" w:cs="宋体"/>
                <w:color w:val="000000"/>
                <w:kern w:val="0"/>
                <w:sz w:val="22"/>
                <w:szCs w:val="22"/>
              </w:rPr>
            </w:pPr>
            <w:r w:rsidRPr="00C04917">
              <w:rPr>
                <w:rFonts w:ascii="宋体" w:hAnsi="宋体" w:cs="宋体" w:hint="eastAsia"/>
                <w:color w:val="000000"/>
                <w:kern w:val="0"/>
                <w:sz w:val="22"/>
                <w:szCs w:val="22"/>
              </w:rPr>
              <w:t>23</w:t>
            </w: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名称</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中原证券股份有限公司</w:t>
            </w:r>
            <w:r w:rsidRPr="00C04917">
              <w:rPr>
                <w:rFonts w:ascii="MS Gothic" w:eastAsia="MS Gothic" w:hAnsi="MS Gothic" w:cs="MS Gothic" w:hint="eastAsia"/>
                <w:color w:val="000000"/>
                <w:kern w:val="0"/>
                <w:sz w:val="22"/>
                <w:szCs w:val="22"/>
              </w:rPr>
              <w:t> </w:t>
            </w:r>
          </w:p>
        </w:tc>
      </w:tr>
      <w:tr w:rsidR="00DC1227" w:rsidRPr="00C04917" w:rsidTr="00B23A3E">
        <w:trPr>
          <w:trHeight w:val="285"/>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注册地址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郑州市郑东新区商务外环路10号</w:t>
            </w:r>
          </w:p>
        </w:tc>
      </w:tr>
      <w:tr w:rsidR="00DC1227" w:rsidRPr="00C04917" w:rsidTr="00B23A3E">
        <w:trPr>
          <w:trHeight w:val="285"/>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办公地址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郑州市郑东新区商务外环路10号</w:t>
            </w:r>
          </w:p>
        </w:tc>
      </w:tr>
      <w:tr w:rsidR="00DC1227" w:rsidRPr="00C04917" w:rsidTr="00B23A3E">
        <w:trPr>
          <w:trHeight w:val="285"/>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法定代表人</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菅明军</w:t>
            </w:r>
          </w:p>
        </w:tc>
      </w:tr>
      <w:tr w:rsidR="00DC1227" w:rsidRPr="00C04917" w:rsidTr="00B23A3E">
        <w:trPr>
          <w:trHeight w:val="285"/>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客服热线</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95377</w:t>
            </w:r>
          </w:p>
        </w:tc>
      </w:tr>
      <w:tr w:rsidR="00DC1227" w:rsidRPr="00C04917" w:rsidTr="00B23A3E">
        <w:trPr>
          <w:trHeight w:val="285"/>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hyperlink r:id="rId33" w:history="1">
              <w:r w:rsidRPr="00C04917">
                <w:rPr>
                  <w:rFonts w:ascii="宋体" w:hAnsi="宋体" w:cs="宋体" w:hint="eastAsia"/>
                  <w:color w:val="000000"/>
                  <w:kern w:val="0"/>
                  <w:sz w:val="22"/>
                  <w:szCs w:val="22"/>
                </w:rPr>
                <w:t>网址</w:t>
              </w:r>
            </w:hyperlink>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www.ccnew.com</w:t>
            </w:r>
          </w:p>
        </w:tc>
      </w:tr>
      <w:tr w:rsidR="00DC1227" w:rsidRPr="00C04917" w:rsidTr="00B23A3E">
        <w:trPr>
          <w:trHeight w:val="28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C1227" w:rsidRPr="00C04917" w:rsidRDefault="00DC1227" w:rsidP="00DC1227">
            <w:pPr>
              <w:widowControl/>
              <w:jc w:val="center"/>
              <w:rPr>
                <w:rFonts w:ascii="宋体" w:hAnsi="宋体" w:cs="宋体"/>
                <w:color w:val="000000"/>
                <w:kern w:val="0"/>
                <w:sz w:val="22"/>
                <w:szCs w:val="22"/>
              </w:rPr>
            </w:pPr>
            <w:r w:rsidRPr="00C04917">
              <w:rPr>
                <w:rFonts w:ascii="宋体" w:hAnsi="宋体" w:cs="宋体" w:hint="eastAsia"/>
                <w:color w:val="000000"/>
                <w:kern w:val="0"/>
                <w:sz w:val="22"/>
                <w:szCs w:val="22"/>
              </w:rPr>
              <w:t>24</w:t>
            </w: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名称</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上海好买基金销售有限公司</w:t>
            </w:r>
          </w:p>
        </w:tc>
      </w:tr>
      <w:tr w:rsidR="00DC1227" w:rsidRPr="00C04917" w:rsidTr="00B23A3E">
        <w:trPr>
          <w:trHeight w:val="285"/>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注册地址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上海市虹口区欧阳路196号26号楼2楼41号</w:t>
            </w:r>
          </w:p>
        </w:tc>
      </w:tr>
      <w:tr w:rsidR="00DC1227" w:rsidRPr="00C04917" w:rsidTr="00B23A3E">
        <w:trPr>
          <w:trHeight w:val="285"/>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办公地址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上海市浦东新区浦东南路1118号鄂尔多斯国际大厦903-906</w:t>
            </w:r>
            <w:r w:rsidRPr="00C04917">
              <w:rPr>
                <w:rFonts w:ascii="宋体" w:hAnsi="宋体" w:cs="宋体" w:hint="eastAsia"/>
                <w:color w:val="000000"/>
                <w:kern w:val="0"/>
                <w:sz w:val="22"/>
                <w:szCs w:val="22"/>
              </w:rPr>
              <w:lastRenderedPageBreak/>
              <w:t>室</w:t>
            </w:r>
          </w:p>
        </w:tc>
      </w:tr>
      <w:tr w:rsidR="00DC1227" w:rsidRPr="00C04917" w:rsidTr="00B23A3E">
        <w:trPr>
          <w:trHeight w:val="285"/>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法定代表人</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杨文斌</w:t>
            </w:r>
          </w:p>
        </w:tc>
      </w:tr>
      <w:tr w:rsidR="00DC1227" w:rsidRPr="00C04917" w:rsidTr="00B23A3E">
        <w:trPr>
          <w:trHeight w:val="285"/>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客服热线</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400-700-9665</w:t>
            </w:r>
          </w:p>
        </w:tc>
      </w:tr>
      <w:tr w:rsidR="00DC1227" w:rsidRPr="00C04917" w:rsidTr="00B23A3E">
        <w:trPr>
          <w:trHeight w:val="285"/>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hyperlink r:id="rId34" w:history="1">
              <w:r w:rsidRPr="00C04917">
                <w:rPr>
                  <w:rFonts w:ascii="宋体" w:hAnsi="宋体" w:cs="宋体" w:hint="eastAsia"/>
                  <w:color w:val="000000"/>
                  <w:kern w:val="0"/>
                  <w:sz w:val="22"/>
                  <w:szCs w:val="22"/>
                </w:rPr>
                <w:t>网址</w:t>
              </w:r>
            </w:hyperlink>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www.ehowbuy.com</w:t>
            </w:r>
          </w:p>
        </w:tc>
      </w:tr>
      <w:tr w:rsidR="00DC1227" w:rsidRPr="00C04917" w:rsidTr="00B23A3E">
        <w:trPr>
          <w:trHeight w:val="28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C1227" w:rsidRPr="00C04917" w:rsidRDefault="00DC1227" w:rsidP="00DC1227">
            <w:pPr>
              <w:widowControl/>
              <w:jc w:val="center"/>
              <w:rPr>
                <w:rFonts w:ascii="宋体" w:hAnsi="宋体" w:cs="宋体"/>
                <w:color w:val="000000"/>
                <w:kern w:val="0"/>
                <w:sz w:val="22"/>
                <w:szCs w:val="22"/>
              </w:rPr>
            </w:pPr>
            <w:r w:rsidRPr="00C04917">
              <w:rPr>
                <w:rFonts w:ascii="宋体" w:hAnsi="宋体" w:cs="宋体" w:hint="eastAsia"/>
                <w:color w:val="000000"/>
                <w:kern w:val="0"/>
                <w:sz w:val="22"/>
                <w:szCs w:val="22"/>
              </w:rPr>
              <w:t>25</w:t>
            </w: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名称</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诺亚正行基金销售有限公司</w:t>
            </w:r>
          </w:p>
        </w:tc>
      </w:tr>
      <w:tr w:rsidR="00DC1227" w:rsidRPr="00C04917" w:rsidTr="00B23A3E">
        <w:trPr>
          <w:trHeight w:val="285"/>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注册地址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上海市虹口区飞虹路360弄9号3724室</w:t>
            </w:r>
          </w:p>
        </w:tc>
      </w:tr>
      <w:tr w:rsidR="00DC1227" w:rsidRPr="00C04917" w:rsidTr="00B23A3E">
        <w:trPr>
          <w:trHeight w:val="285"/>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办公地址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上海市杨浦区长阳路1687号2号楼</w:t>
            </w:r>
          </w:p>
        </w:tc>
      </w:tr>
      <w:tr w:rsidR="00DC1227" w:rsidRPr="00C04917" w:rsidTr="00B23A3E">
        <w:trPr>
          <w:trHeight w:val="285"/>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法定代表人</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汪静波</w:t>
            </w:r>
          </w:p>
        </w:tc>
      </w:tr>
      <w:tr w:rsidR="00DC1227" w:rsidRPr="00C04917" w:rsidTr="00B23A3E">
        <w:trPr>
          <w:trHeight w:val="285"/>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客服热线</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400-821-5399</w:t>
            </w:r>
          </w:p>
        </w:tc>
      </w:tr>
      <w:tr w:rsidR="00DC1227" w:rsidRPr="00C04917" w:rsidTr="00B23A3E">
        <w:trPr>
          <w:trHeight w:val="285"/>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hyperlink r:id="rId35" w:history="1">
              <w:r w:rsidRPr="00C04917">
                <w:rPr>
                  <w:rFonts w:ascii="宋体" w:hAnsi="宋体" w:cs="宋体" w:hint="eastAsia"/>
                  <w:color w:val="000000"/>
                  <w:kern w:val="0"/>
                  <w:sz w:val="22"/>
                  <w:szCs w:val="22"/>
                </w:rPr>
                <w:t>网址</w:t>
              </w:r>
            </w:hyperlink>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www.noah-fund.com</w:t>
            </w:r>
          </w:p>
        </w:tc>
      </w:tr>
      <w:tr w:rsidR="00DC1227" w:rsidRPr="00C04917" w:rsidTr="00B23A3E">
        <w:trPr>
          <w:trHeight w:val="28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C1227" w:rsidRPr="00C04917" w:rsidRDefault="00DC1227" w:rsidP="00DC1227">
            <w:pPr>
              <w:widowControl/>
              <w:jc w:val="center"/>
              <w:rPr>
                <w:rFonts w:ascii="宋体" w:hAnsi="宋体" w:cs="宋体"/>
                <w:color w:val="000000"/>
                <w:kern w:val="0"/>
                <w:sz w:val="22"/>
                <w:szCs w:val="22"/>
              </w:rPr>
            </w:pPr>
            <w:r w:rsidRPr="00C04917">
              <w:rPr>
                <w:rFonts w:ascii="宋体" w:hAnsi="宋体" w:cs="宋体" w:hint="eastAsia"/>
                <w:color w:val="000000"/>
                <w:kern w:val="0"/>
                <w:sz w:val="22"/>
                <w:szCs w:val="22"/>
              </w:rPr>
              <w:t>26</w:t>
            </w: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名称</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上海天天基金销售有限公司</w:t>
            </w:r>
          </w:p>
        </w:tc>
      </w:tr>
      <w:tr w:rsidR="00DC1227" w:rsidRPr="00C04917" w:rsidTr="00B23A3E">
        <w:trPr>
          <w:trHeight w:val="285"/>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注册地址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上海市徐汇区龙田路190号2号楼2层</w:t>
            </w:r>
          </w:p>
        </w:tc>
      </w:tr>
      <w:tr w:rsidR="00DC1227" w:rsidRPr="00C04917" w:rsidTr="00B23A3E">
        <w:trPr>
          <w:trHeight w:val="285"/>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办公地址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上海市徐汇区宛平南路88号金座东方财富大厦</w:t>
            </w:r>
          </w:p>
        </w:tc>
      </w:tr>
      <w:tr w:rsidR="00DC1227" w:rsidRPr="00C04917" w:rsidTr="00B23A3E">
        <w:trPr>
          <w:trHeight w:val="285"/>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法定代表人</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其实</w:t>
            </w:r>
          </w:p>
        </w:tc>
      </w:tr>
      <w:tr w:rsidR="00DC1227" w:rsidRPr="00C04917" w:rsidTr="00B23A3E">
        <w:trPr>
          <w:trHeight w:val="285"/>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客服热线</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400-1818-188</w:t>
            </w:r>
          </w:p>
        </w:tc>
      </w:tr>
      <w:tr w:rsidR="00DC1227" w:rsidRPr="00C04917" w:rsidTr="00B23A3E">
        <w:trPr>
          <w:trHeight w:val="285"/>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hyperlink r:id="rId36" w:history="1">
              <w:r w:rsidRPr="00C04917">
                <w:rPr>
                  <w:rFonts w:ascii="宋体" w:hAnsi="宋体" w:cs="宋体" w:hint="eastAsia"/>
                  <w:color w:val="000000"/>
                  <w:kern w:val="0"/>
                  <w:sz w:val="22"/>
                  <w:szCs w:val="22"/>
                </w:rPr>
                <w:t>网址</w:t>
              </w:r>
            </w:hyperlink>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www.1234567.com.cn</w:t>
            </w:r>
          </w:p>
        </w:tc>
      </w:tr>
      <w:tr w:rsidR="00DC1227" w:rsidRPr="00C04917" w:rsidTr="00B23A3E">
        <w:trPr>
          <w:trHeight w:val="28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C1227" w:rsidRPr="00C04917" w:rsidRDefault="00DC1227" w:rsidP="00DC1227">
            <w:pPr>
              <w:widowControl/>
              <w:jc w:val="center"/>
              <w:rPr>
                <w:rFonts w:ascii="宋体" w:hAnsi="宋体" w:cs="宋体"/>
                <w:color w:val="000000"/>
                <w:kern w:val="0"/>
                <w:sz w:val="22"/>
                <w:szCs w:val="22"/>
              </w:rPr>
            </w:pPr>
            <w:r w:rsidRPr="00C04917">
              <w:rPr>
                <w:rFonts w:ascii="宋体" w:hAnsi="宋体" w:cs="宋体" w:hint="eastAsia"/>
                <w:color w:val="000000"/>
                <w:kern w:val="0"/>
                <w:sz w:val="22"/>
                <w:szCs w:val="22"/>
              </w:rPr>
              <w:t>27</w:t>
            </w: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名称</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浙江同花顺基金销售有限公司</w:t>
            </w:r>
          </w:p>
        </w:tc>
      </w:tr>
      <w:tr w:rsidR="00DC1227" w:rsidRPr="00C04917" w:rsidTr="00B23A3E">
        <w:trPr>
          <w:trHeight w:val="285"/>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注册地址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浙江省杭州市文二西路一号元茂大厦903</w:t>
            </w:r>
          </w:p>
        </w:tc>
      </w:tr>
      <w:tr w:rsidR="00DC1227" w:rsidRPr="00C04917" w:rsidTr="00B23A3E">
        <w:trPr>
          <w:trHeight w:val="285"/>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办公地址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浙江省杭州市余杭区五常街道同顺街18号同花顺大楼4层</w:t>
            </w:r>
          </w:p>
        </w:tc>
      </w:tr>
      <w:tr w:rsidR="00DC1227" w:rsidRPr="00C04917" w:rsidTr="00B23A3E">
        <w:trPr>
          <w:trHeight w:val="285"/>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法定代表人</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吴强</w:t>
            </w:r>
          </w:p>
        </w:tc>
      </w:tr>
      <w:tr w:rsidR="00DC1227" w:rsidRPr="00C04917" w:rsidTr="00B23A3E">
        <w:trPr>
          <w:trHeight w:val="285"/>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客服热线</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952555</w:t>
            </w:r>
          </w:p>
        </w:tc>
      </w:tr>
      <w:tr w:rsidR="00DC1227" w:rsidRPr="00C04917" w:rsidTr="00B23A3E">
        <w:trPr>
          <w:trHeight w:val="285"/>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hyperlink r:id="rId37" w:history="1">
              <w:r w:rsidRPr="00C04917">
                <w:rPr>
                  <w:rFonts w:ascii="宋体" w:hAnsi="宋体" w:cs="宋体" w:hint="eastAsia"/>
                  <w:color w:val="000000"/>
                  <w:kern w:val="0"/>
                  <w:sz w:val="22"/>
                  <w:szCs w:val="22"/>
                </w:rPr>
                <w:t>网址</w:t>
              </w:r>
            </w:hyperlink>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www.5ifund.com</w:t>
            </w:r>
          </w:p>
        </w:tc>
      </w:tr>
      <w:tr w:rsidR="00DC1227" w:rsidRPr="00C04917" w:rsidTr="00B23A3E">
        <w:trPr>
          <w:trHeight w:val="28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C1227" w:rsidRPr="00C04917" w:rsidRDefault="00DC1227" w:rsidP="00DC1227">
            <w:pPr>
              <w:widowControl/>
              <w:jc w:val="center"/>
              <w:rPr>
                <w:rFonts w:ascii="宋体" w:hAnsi="宋体" w:cs="宋体"/>
                <w:color w:val="000000"/>
                <w:kern w:val="0"/>
                <w:sz w:val="22"/>
                <w:szCs w:val="22"/>
              </w:rPr>
            </w:pPr>
            <w:r w:rsidRPr="00C04917">
              <w:rPr>
                <w:rFonts w:ascii="宋体" w:hAnsi="宋体" w:cs="宋体" w:hint="eastAsia"/>
                <w:color w:val="000000"/>
                <w:kern w:val="0"/>
                <w:sz w:val="22"/>
                <w:szCs w:val="22"/>
              </w:rPr>
              <w:t>28</w:t>
            </w: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名称</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上海陆金所基金销售有限公司</w:t>
            </w:r>
          </w:p>
        </w:tc>
      </w:tr>
      <w:tr w:rsidR="00DC1227" w:rsidRPr="00C04917" w:rsidTr="00B23A3E">
        <w:trPr>
          <w:trHeight w:val="285"/>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注册地址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上海市浦东新区陆家嘴环路1333号14楼09单元</w:t>
            </w:r>
          </w:p>
        </w:tc>
      </w:tr>
      <w:tr w:rsidR="00DC1227" w:rsidRPr="00C04917" w:rsidTr="00B23A3E">
        <w:trPr>
          <w:trHeight w:val="285"/>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办公地址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上海市浦东新区陆家嘴环路1333号14楼</w:t>
            </w:r>
          </w:p>
        </w:tc>
      </w:tr>
      <w:tr w:rsidR="00DC1227" w:rsidRPr="00C04917" w:rsidTr="00B23A3E">
        <w:trPr>
          <w:trHeight w:val="285"/>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法定代表人</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王之光</w:t>
            </w:r>
          </w:p>
        </w:tc>
      </w:tr>
      <w:tr w:rsidR="00DC1227" w:rsidRPr="00C04917" w:rsidTr="00B23A3E">
        <w:trPr>
          <w:trHeight w:val="285"/>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客户热线</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400-821-9031</w:t>
            </w:r>
          </w:p>
        </w:tc>
      </w:tr>
      <w:tr w:rsidR="00DC1227" w:rsidRPr="00C04917" w:rsidTr="00B23A3E">
        <w:trPr>
          <w:trHeight w:val="285"/>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网址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e.lufunds.com</w:t>
            </w:r>
          </w:p>
        </w:tc>
      </w:tr>
      <w:tr w:rsidR="00DC1227" w:rsidRPr="00C04917" w:rsidTr="00B23A3E">
        <w:trPr>
          <w:trHeight w:val="28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C1227" w:rsidRPr="00C04917" w:rsidRDefault="00DC1227" w:rsidP="00DC1227">
            <w:pPr>
              <w:widowControl/>
              <w:jc w:val="center"/>
              <w:rPr>
                <w:rFonts w:ascii="宋体" w:hAnsi="宋体" w:cs="宋体"/>
                <w:color w:val="000000"/>
                <w:kern w:val="0"/>
                <w:sz w:val="22"/>
                <w:szCs w:val="22"/>
              </w:rPr>
            </w:pPr>
            <w:r w:rsidRPr="00C04917">
              <w:rPr>
                <w:rFonts w:ascii="宋体" w:hAnsi="宋体" w:cs="宋体" w:hint="eastAsia"/>
                <w:color w:val="000000"/>
                <w:kern w:val="0"/>
                <w:sz w:val="22"/>
                <w:szCs w:val="22"/>
              </w:rPr>
              <w:t>29</w:t>
            </w: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名称</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北京肯特瑞基金销售有限公司</w:t>
            </w:r>
          </w:p>
        </w:tc>
      </w:tr>
      <w:tr w:rsidR="00DC1227" w:rsidRPr="00C04917" w:rsidTr="00B23A3E">
        <w:trPr>
          <w:trHeight w:val="285"/>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注册地址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北京市海淀区西三旗建材城中路12号17号平房157 </w:t>
            </w:r>
          </w:p>
        </w:tc>
      </w:tr>
      <w:tr w:rsidR="00DC1227" w:rsidRPr="00C04917" w:rsidTr="00B23A3E">
        <w:trPr>
          <w:trHeight w:val="285"/>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办公地址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北京市亦庄经济开发区科创十一街18号院A座京东集团总部 </w:t>
            </w:r>
          </w:p>
        </w:tc>
      </w:tr>
      <w:tr w:rsidR="00DC1227" w:rsidRPr="00C04917" w:rsidTr="00B23A3E">
        <w:trPr>
          <w:trHeight w:val="285"/>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法定代表人</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王苏宁</w:t>
            </w:r>
          </w:p>
        </w:tc>
      </w:tr>
      <w:tr w:rsidR="00DC1227" w:rsidRPr="00C04917" w:rsidTr="00B23A3E">
        <w:trPr>
          <w:trHeight w:val="285"/>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客服热线</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95118</w:t>
            </w:r>
          </w:p>
        </w:tc>
      </w:tr>
      <w:tr w:rsidR="00DC1227" w:rsidRPr="00C04917" w:rsidTr="00B23A3E">
        <w:trPr>
          <w:trHeight w:val="285"/>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hyperlink r:id="rId38" w:history="1">
              <w:r w:rsidRPr="00C04917">
                <w:rPr>
                  <w:rFonts w:ascii="宋体" w:hAnsi="宋体" w:cs="宋体" w:hint="eastAsia"/>
                  <w:color w:val="000000"/>
                  <w:kern w:val="0"/>
                  <w:sz w:val="22"/>
                  <w:szCs w:val="22"/>
                </w:rPr>
                <w:t>网址</w:t>
              </w:r>
            </w:hyperlink>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hyperlink r:id="rId39" w:history="1">
              <w:r w:rsidRPr="00C04917">
                <w:rPr>
                  <w:rFonts w:ascii="宋体" w:hAnsi="宋体" w:cs="宋体" w:hint="eastAsia"/>
                  <w:color w:val="000000"/>
                  <w:kern w:val="0"/>
                  <w:sz w:val="22"/>
                  <w:szCs w:val="22"/>
                </w:rPr>
                <w:t>http://fund.jd.com/</w:t>
              </w:r>
            </w:hyperlink>
          </w:p>
        </w:tc>
      </w:tr>
      <w:tr w:rsidR="00DC1227" w:rsidRPr="00C04917" w:rsidTr="00B23A3E">
        <w:trPr>
          <w:trHeight w:val="28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C1227" w:rsidRPr="00C04917" w:rsidRDefault="00DC1227" w:rsidP="00DC1227">
            <w:pPr>
              <w:widowControl/>
              <w:jc w:val="center"/>
              <w:rPr>
                <w:rFonts w:ascii="宋体" w:hAnsi="宋体" w:cs="宋体"/>
                <w:color w:val="000000"/>
                <w:kern w:val="0"/>
                <w:sz w:val="22"/>
                <w:szCs w:val="22"/>
              </w:rPr>
            </w:pPr>
            <w:r w:rsidRPr="00C04917">
              <w:rPr>
                <w:rFonts w:ascii="宋体" w:hAnsi="宋体" w:cs="宋体" w:hint="eastAsia"/>
                <w:color w:val="000000"/>
                <w:kern w:val="0"/>
                <w:sz w:val="22"/>
                <w:szCs w:val="22"/>
              </w:rPr>
              <w:t>30</w:t>
            </w: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名称</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上海中欧财富基金销售有限公司</w:t>
            </w:r>
          </w:p>
        </w:tc>
      </w:tr>
      <w:tr w:rsidR="00DC1227" w:rsidRPr="00C04917" w:rsidTr="00B23A3E">
        <w:trPr>
          <w:trHeight w:val="285"/>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注册地址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上海自由贸易试验区陆家嘴环路333号502室</w:t>
            </w:r>
          </w:p>
        </w:tc>
      </w:tr>
      <w:tr w:rsidR="00DC1227" w:rsidRPr="00C04917" w:rsidTr="00B23A3E">
        <w:trPr>
          <w:trHeight w:val="285"/>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办公地址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上海市浦东新区商城路618号良友大厦B301-305</w:t>
            </w:r>
          </w:p>
        </w:tc>
      </w:tr>
      <w:tr w:rsidR="00DC1227" w:rsidRPr="00C04917" w:rsidTr="00B23A3E">
        <w:trPr>
          <w:trHeight w:val="285"/>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法定代表人</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许欣</w:t>
            </w:r>
          </w:p>
        </w:tc>
      </w:tr>
      <w:tr w:rsidR="00DC1227" w:rsidRPr="00C04917" w:rsidTr="00B23A3E">
        <w:trPr>
          <w:trHeight w:val="285"/>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客服热线</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400-700-9700</w:t>
            </w:r>
          </w:p>
        </w:tc>
      </w:tr>
      <w:tr w:rsidR="00DC1227" w:rsidRPr="00C04917" w:rsidTr="00B23A3E">
        <w:trPr>
          <w:trHeight w:val="285"/>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网址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等线" w:eastAsia="等线" w:hAnsi="等线" w:cs="宋体"/>
                <w:color w:val="0563C1"/>
                <w:kern w:val="0"/>
                <w:sz w:val="22"/>
                <w:szCs w:val="22"/>
                <w:u w:val="single"/>
              </w:rPr>
            </w:pPr>
            <w:hyperlink r:id="rId40" w:history="1">
              <w:r w:rsidRPr="00C04917">
                <w:rPr>
                  <w:rFonts w:ascii="等线" w:eastAsia="等线" w:hAnsi="等线" w:cs="宋体" w:hint="eastAsia"/>
                  <w:color w:val="0563C1"/>
                  <w:kern w:val="0"/>
                  <w:sz w:val="22"/>
                  <w:szCs w:val="22"/>
                  <w:u w:val="single"/>
                </w:rPr>
                <w:t>www.qiangungun.com/</w:t>
              </w:r>
            </w:hyperlink>
          </w:p>
        </w:tc>
      </w:tr>
      <w:tr w:rsidR="00DC1227" w:rsidRPr="00C04917" w:rsidTr="00B23A3E">
        <w:trPr>
          <w:trHeight w:val="28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C1227" w:rsidRPr="00C04917" w:rsidRDefault="00DC1227" w:rsidP="00DC1227">
            <w:pPr>
              <w:widowControl/>
              <w:jc w:val="center"/>
              <w:rPr>
                <w:rFonts w:ascii="宋体" w:hAnsi="宋体" w:cs="宋体"/>
                <w:color w:val="000000"/>
                <w:kern w:val="0"/>
                <w:sz w:val="22"/>
                <w:szCs w:val="22"/>
              </w:rPr>
            </w:pPr>
            <w:r w:rsidRPr="00C04917">
              <w:rPr>
                <w:rFonts w:ascii="宋体" w:hAnsi="宋体" w:cs="宋体" w:hint="eastAsia"/>
                <w:color w:val="000000"/>
                <w:kern w:val="0"/>
                <w:sz w:val="22"/>
                <w:szCs w:val="22"/>
              </w:rPr>
              <w:t>31</w:t>
            </w: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名称</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中信证券华南股份有限公司</w:t>
            </w:r>
          </w:p>
        </w:tc>
      </w:tr>
      <w:tr w:rsidR="00DC1227" w:rsidRPr="00C04917" w:rsidTr="00B23A3E">
        <w:trPr>
          <w:trHeight w:val="285"/>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注册地址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广州市天河区珠江西路5号广州国际金融中心主塔19层、20</w:t>
            </w:r>
            <w:r w:rsidRPr="00C04917">
              <w:rPr>
                <w:rFonts w:ascii="宋体" w:hAnsi="宋体" w:cs="宋体" w:hint="eastAsia"/>
                <w:color w:val="000000"/>
                <w:kern w:val="0"/>
                <w:sz w:val="22"/>
                <w:szCs w:val="22"/>
              </w:rPr>
              <w:lastRenderedPageBreak/>
              <w:t>层</w:t>
            </w:r>
          </w:p>
        </w:tc>
      </w:tr>
      <w:tr w:rsidR="00DC1227" w:rsidRPr="00C04917" w:rsidTr="00B23A3E">
        <w:trPr>
          <w:trHeight w:val="285"/>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办公地址</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广州市天河区珠江西路5号广州国际金融中心主塔19层、20层</w:t>
            </w:r>
          </w:p>
        </w:tc>
      </w:tr>
      <w:tr w:rsidR="00DC1227" w:rsidRPr="00C04917" w:rsidTr="00B23A3E">
        <w:trPr>
          <w:trHeight w:val="285"/>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法定代表人</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胡伏云</w:t>
            </w:r>
          </w:p>
        </w:tc>
      </w:tr>
      <w:tr w:rsidR="00DC1227" w:rsidRPr="00C04917" w:rsidTr="00B23A3E">
        <w:trPr>
          <w:trHeight w:val="285"/>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客服热线</w:t>
            </w:r>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r w:rsidRPr="00C04917">
              <w:rPr>
                <w:rFonts w:ascii="宋体" w:hAnsi="宋体" w:cs="宋体" w:hint="eastAsia"/>
                <w:color w:val="000000"/>
                <w:kern w:val="0"/>
                <w:sz w:val="22"/>
                <w:szCs w:val="22"/>
              </w:rPr>
              <w:t>（020）95396</w:t>
            </w:r>
          </w:p>
        </w:tc>
      </w:tr>
      <w:tr w:rsidR="00DC1227" w:rsidRPr="00C04917" w:rsidTr="00B23A3E">
        <w:trPr>
          <w:trHeight w:val="285"/>
        </w:trPr>
        <w:tc>
          <w:tcPr>
            <w:tcW w:w="851" w:type="dxa"/>
            <w:vMerge/>
            <w:tcBorders>
              <w:top w:val="nil"/>
              <w:left w:val="single" w:sz="4" w:space="0" w:color="auto"/>
              <w:bottom w:val="single" w:sz="4" w:space="0" w:color="auto"/>
              <w:right w:val="single" w:sz="4" w:space="0" w:color="auto"/>
            </w:tcBorders>
            <w:vAlign w:val="center"/>
            <w:hideMark/>
          </w:tcPr>
          <w:p w:rsidR="00DC1227" w:rsidRPr="00C04917" w:rsidRDefault="00DC1227" w:rsidP="00DC1227">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宋体" w:hAnsi="宋体" w:cs="宋体"/>
                <w:color w:val="000000"/>
                <w:kern w:val="0"/>
                <w:sz w:val="22"/>
                <w:szCs w:val="22"/>
              </w:rPr>
            </w:pPr>
            <w:hyperlink r:id="rId41" w:history="1">
              <w:r w:rsidRPr="00C04917">
                <w:rPr>
                  <w:rFonts w:ascii="宋体" w:hAnsi="宋体" w:cs="宋体" w:hint="eastAsia"/>
                  <w:color w:val="000000"/>
                  <w:kern w:val="0"/>
                  <w:sz w:val="22"/>
                  <w:szCs w:val="22"/>
                </w:rPr>
                <w:t>网址</w:t>
              </w:r>
            </w:hyperlink>
          </w:p>
        </w:tc>
        <w:tc>
          <w:tcPr>
            <w:tcW w:w="5954" w:type="dxa"/>
            <w:tcBorders>
              <w:top w:val="nil"/>
              <w:left w:val="nil"/>
              <w:bottom w:val="single" w:sz="4" w:space="0" w:color="auto"/>
              <w:right w:val="single" w:sz="4" w:space="0" w:color="auto"/>
            </w:tcBorders>
            <w:shd w:val="clear" w:color="auto" w:fill="auto"/>
            <w:noWrap/>
            <w:vAlign w:val="center"/>
            <w:hideMark/>
          </w:tcPr>
          <w:p w:rsidR="00DC1227" w:rsidRPr="00C04917" w:rsidRDefault="00DC1227" w:rsidP="00DC1227">
            <w:pPr>
              <w:widowControl/>
              <w:jc w:val="left"/>
              <w:rPr>
                <w:rFonts w:ascii="等线" w:eastAsia="等线" w:hAnsi="等线" w:cs="宋体"/>
                <w:color w:val="0563C1"/>
                <w:kern w:val="0"/>
                <w:sz w:val="22"/>
                <w:szCs w:val="22"/>
                <w:u w:val="single"/>
              </w:rPr>
            </w:pPr>
            <w:hyperlink r:id="rId42" w:history="1">
              <w:r w:rsidRPr="00C04917">
                <w:rPr>
                  <w:rFonts w:ascii="等线" w:eastAsia="等线" w:hAnsi="等线" w:cs="宋体" w:hint="eastAsia"/>
                  <w:color w:val="0563C1"/>
                  <w:kern w:val="0"/>
                  <w:sz w:val="22"/>
                  <w:szCs w:val="22"/>
                  <w:u w:val="single"/>
                </w:rPr>
                <w:t>www.gzs.com.cn</w:t>
              </w:r>
            </w:hyperlink>
          </w:p>
        </w:tc>
      </w:tr>
    </w:tbl>
    <w:p w:rsidR="00FB2214" w:rsidRPr="00E70344" w:rsidRDefault="00FB2214" w:rsidP="00FB2214">
      <w:pPr>
        <w:widowControl/>
        <w:spacing w:line="360" w:lineRule="auto"/>
        <w:ind w:firstLineChars="200" w:firstLine="480"/>
        <w:jc w:val="left"/>
        <w:rPr>
          <w:sz w:val="24"/>
          <w:szCs w:val="24"/>
        </w:rPr>
      </w:pPr>
    </w:p>
    <w:p w:rsidR="00DC1227" w:rsidRDefault="00DC1227" w:rsidP="00D41839">
      <w:pPr>
        <w:spacing w:line="360" w:lineRule="auto"/>
        <w:ind w:firstLineChars="200" w:firstLine="480"/>
        <w:rPr>
          <w:rFonts w:ascii="宋体" w:hAnsi="宋体"/>
          <w:sz w:val="24"/>
          <w:szCs w:val="24"/>
        </w:rPr>
      </w:pPr>
      <w:r>
        <w:rPr>
          <w:rFonts w:ascii="宋体" w:hAnsi="宋体" w:hint="eastAsia"/>
          <w:sz w:val="24"/>
          <w:szCs w:val="24"/>
        </w:rPr>
        <w:t>各销售机构的具体名单见基金管理人网站披露的基金销售机构名录。基金管理人可以根据情况针对某类份额变化、增加或者减少销售机构，并在基金管理人网站的基金销售机构名录公示。销售机构可以根据情况变化、增加或者减少其销售城市、网点。各销售机构提供的基金销售服务可能有所差异，具体请咨询各销售机构。</w:t>
      </w:r>
    </w:p>
    <w:p w:rsidR="00D41839" w:rsidRPr="0092044C" w:rsidRDefault="00D41839" w:rsidP="00D41839">
      <w:pPr>
        <w:spacing w:line="360" w:lineRule="auto"/>
        <w:ind w:firstLineChars="200" w:firstLine="480"/>
        <w:rPr>
          <w:sz w:val="24"/>
          <w:szCs w:val="24"/>
        </w:rPr>
      </w:pPr>
    </w:p>
    <w:p w:rsidR="00330F37" w:rsidRPr="0092044C" w:rsidRDefault="006E37E5" w:rsidP="00F52213">
      <w:pPr>
        <w:spacing w:line="360" w:lineRule="auto"/>
        <w:ind w:firstLineChars="200" w:firstLine="480"/>
        <w:outlineLvl w:val="1"/>
        <w:rPr>
          <w:sz w:val="24"/>
          <w:szCs w:val="24"/>
        </w:rPr>
      </w:pPr>
      <w:r w:rsidRPr="0092044C">
        <w:rPr>
          <w:rFonts w:ascii="宋体" w:hAnsi="宋体" w:hint="eastAsia"/>
          <w:sz w:val="24"/>
          <w:szCs w:val="24"/>
        </w:rPr>
        <w:t>三</w:t>
      </w:r>
      <w:r w:rsidR="00E6761A" w:rsidRPr="0092044C">
        <w:rPr>
          <w:rFonts w:ascii="宋体" w:hAnsi="宋体" w:hint="eastAsia"/>
          <w:sz w:val="24"/>
          <w:szCs w:val="24"/>
        </w:rPr>
        <w:t>、</w:t>
      </w:r>
      <w:r w:rsidR="00330F37" w:rsidRPr="0092044C">
        <w:rPr>
          <w:rFonts w:ascii="宋体" w:hAnsi="宋体" w:hint="eastAsia"/>
          <w:sz w:val="24"/>
          <w:szCs w:val="24"/>
        </w:rPr>
        <w:t>登记机构</w:t>
      </w:r>
    </w:p>
    <w:p w:rsidR="004047F6" w:rsidRPr="002C2329" w:rsidRDefault="004047F6" w:rsidP="004047F6">
      <w:pPr>
        <w:spacing w:line="360" w:lineRule="auto"/>
        <w:ind w:firstLineChars="200" w:firstLine="480"/>
        <w:rPr>
          <w:sz w:val="24"/>
          <w:szCs w:val="24"/>
        </w:rPr>
      </w:pPr>
      <w:r>
        <w:rPr>
          <w:rFonts w:ascii="宋体" w:hAnsi="宋体" w:hint="eastAsia"/>
          <w:sz w:val="24"/>
          <w:szCs w:val="24"/>
        </w:rPr>
        <w:t>1、</w:t>
      </w:r>
      <w:r w:rsidRPr="002C2329">
        <w:rPr>
          <w:rFonts w:ascii="宋体" w:hAnsi="宋体" w:hint="eastAsia"/>
          <w:sz w:val="24"/>
          <w:szCs w:val="24"/>
        </w:rPr>
        <w:t>本基金</w:t>
      </w:r>
      <w:r>
        <w:rPr>
          <w:rFonts w:ascii="宋体" w:hAnsi="宋体" w:hint="eastAsia"/>
          <w:sz w:val="24"/>
          <w:szCs w:val="24"/>
        </w:rPr>
        <w:t>A</w:t>
      </w:r>
      <w:r w:rsidRPr="002C2329">
        <w:rPr>
          <w:rFonts w:ascii="宋体" w:hAnsi="宋体" w:hint="eastAsia"/>
          <w:sz w:val="24"/>
          <w:szCs w:val="24"/>
        </w:rPr>
        <w:t>类</w:t>
      </w:r>
      <w:r>
        <w:rPr>
          <w:rFonts w:ascii="宋体" w:hAnsi="宋体" w:hint="eastAsia"/>
          <w:sz w:val="24"/>
          <w:szCs w:val="24"/>
        </w:rPr>
        <w:t>基金</w:t>
      </w:r>
      <w:r w:rsidRPr="002C2329">
        <w:rPr>
          <w:rFonts w:ascii="宋体" w:hAnsi="宋体" w:hint="eastAsia"/>
          <w:sz w:val="24"/>
          <w:szCs w:val="24"/>
        </w:rPr>
        <w:t>份额</w:t>
      </w:r>
      <w:r>
        <w:rPr>
          <w:rFonts w:ascii="宋体" w:hAnsi="宋体" w:hint="eastAsia"/>
          <w:sz w:val="24"/>
          <w:szCs w:val="24"/>
        </w:rPr>
        <w:t>的</w:t>
      </w:r>
      <w:r w:rsidRPr="002C2329">
        <w:rPr>
          <w:rFonts w:ascii="宋体" w:hAnsi="宋体" w:hint="eastAsia"/>
          <w:sz w:val="24"/>
          <w:szCs w:val="24"/>
        </w:rPr>
        <w:t>登记机构信息如下：</w:t>
      </w:r>
    </w:p>
    <w:p w:rsidR="004047F6" w:rsidRPr="0092044C" w:rsidRDefault="004047F6" w:rsidP="004047F6">
      <w:pPr>
        <w:spacing w:line="360" w:lineRule="auto"/>
        <w:ind w:firstLineChars="200" w:firstLine="480"/>
        <w:rPr>
          <w:sz w:val="24"/>
          <w:szCs w:val="24"/>
        </w:rPr>
      </w:pPr>
      <w:r w:rsidRPr="0092044C">
        <w:rPr>
          <w:rFonts w:ascii="宋体" w:hAnsi="宋体" w:hint="eastAsia"/>
          <w:sz w:val="24"/>
          <w:szCs w:val="24"/>
        </w:rPr>
        <w:t>名称：中国证券登记结算有限责任公司</w:t>
      </w:r>
    </w:p>
    <w:p w:rsidR="004047F6" w:rsidRPr="0092044C" w:rsidRDefault="004047F6" w:rsidP="004047F6">
      <w:pPr>
        <w:spacing w:line="360" w:lineRule="auto"/>
        <w:ind w:firstLineChars="200" w:firstLine="480"/>
        <w:rPr>
          <w:sz w:val="24"/>
          <w:szCs w:val="24"/>
        </w:rPr>
      </w:pPr>
      <w:r w:rsidRPr="0092044C">
        <w:rPr>
          <w:rFonts w:ascii="宋体" w:hAnsi="宋体" w:hint="eastAsia"/>
          <w:sz w:val="24"/>
          <w:szCs w:val="24"/>
        </w:rPr>
        <w:t>住所：北京市西城区太平桥大街17号</w:t>
      </w:r>
    </w:p>
    <w:p w:rsidR="004047F6" w:rsidRPr="0092044C" w:rsidRDefault="004047F6" w:rsidP="004047F6">
      <w:pPr>
        <w:spacing w:line="360" w:lineRule="auto"/>
        <w:ind w:firstLineChars="200" w:firstLine="480"/>
        <w:rPr>
          <w:sz w:val="24"/>
          <w:szCs w:val="24"/>
        </w:rPr>
      </w:pPr>
      <w:r w:rsidRPr="0092044C">
        <w:rPr>
          <w:rFonts w:ascii="宋体" w:hAnsi="宋体" w:hint="eastAsia"/>
          <w:sz w:val="24"/>
          <w:szCs w:val="24"/>
        </w:rPr>
        <w:t>办公地址：北京市西城区太平桥大街17号</w:t>
      </w:r>
    </w:p>
    <w:p w:rsidR="004047F6" w:rsidRPr="0092044C" w:rsidRDefault="004047F6" w:rsidP="004047F6">
      <w:pPr>
        <w:spacing w:line="360" w:lineRule="auto"/>
        <w:ind w:firstLineChars="200" w:firstLine="480"/>
        <w:rPr>
          <w:sz w:val="24"/>
          <w:szCs w:val="24"/>
        </w:rPr>
      </w:pPr>
      <w:r w:rsidRPr="0092044C">
        <w:rPr>
          <w:rFonts w:ascii="宋体" w:hAnsi="宋体" w:hint="eastAsia"/>
          <w:sz w:val="24"/>
          <w:szCs w:val="24"/>
        </w:rPr>
        <w:t>法人代表：</w:t>
      </w:r>
      <w:r w:rsidR="0006144F">
        <w:rPr>
          <w:rFonts w:ascii="宋体" w:hAnsi="宋体" w:hint="eastAsia"/>
          <w:sz w:val="24"/>
          <w:szCs w:val="24"/>
        </w:rPr>
        <w:t>戴文华</w:t>
      </w:r>
    </w:p>
    <w:p w:rsidR="004047F6" w:rsidRPr="0092044C" w:rsidRDefault="004047F6" w:rsidP="004047F6">
      <w:pPr>
        <w:spacing w:line="360" w:lineRule="auto"/>
        <w:ind w:firstLineChars="200" w:firstLine="480"/>
        <w:rPr>
          <w:sz w:val="24"/>
          <w:szCs w:val="24"/>
        </w:rPr>
      </w:pPr>
      <w:r w:rsidRPr="0092044C">
        <w:rPr>
          <w:rFonts w:ascii="宋体" w:hAnsi="宋体" w:hint="eastAsia"/>
          <w:sz w:val="24"/>
          <w:szCs w:val="24"/>
        </w:rPr>
        <w:t>联系人：</w:t>
      </w:r>
      <w:r w:rsidR="00A11E36" w:rsidRPr="00A11E36">
        <w:rPr>
          <w:rFonts w:ascii="宋体" w:hAnsi="宋体" w:hint="eastAsia"/>
          <w:sz w:val="24"/>
          <w:szCs w:val="24"/>
        </w:rPr>
        <w:t>赵亦清</w:t>
      </w:r>
    </w:p>
    <w:p w:rsidR="004047F6" w:rsidRPr="0092044C" w:rsidRDefault="004047F6" w:rsidP="004047F6">
      <w:pPr>
        <w:spacing w:line="360" w:lineRule="auto"/>
        <w:ind w:firstLineChars="200" w:firstLine="480"/>
        <w:rPr>
          <w:sz w:val="24"/>
          <w:szCs w:val="24"/>
        </w:rPr>
      </w:pPr>
      <w:r w:rsidRPr="0092044C">
        <w:rPr>
          <w:rFonts w:ascii="宋体" w:hAnsi="宋体" w:hint="eastAsia"/>
          <w:sz w:val="24"/>
          <w:szCs w:val="24"/>
        </w:rPr>
        <w:t>电话：</w:t>
      </w:r>
      <w:r w:rsidR="00A11E36" w:rsidRPr="00A11E36">
        <w:rPr>
          <w:rFonts w:ascii="宋体" w:hAnsi="宋体" w:hint="eastAsia"/>
          <w:sz w:val="24"/>
          <w:szCs w:val="24"/>
        </w:rPr>
        <w:t>010-50938782</w:t>
      </w:r>
    </w:p>
    <w:p w:rsidR="004047F6" w:rsidRPr="0092044C" w:rsidRDefault="004047F6" w:rsidP="004047F6">
      <w:pPr>
        <w:spacing w:line="360" w:lineRule="auto"/>
        <w:ind w:firstLineChars="200" w:firstLine="480"/>
        <w:rPr>
          <w:sz w:val="24"/>
          <w:szCs w:val="24"/>
        </w:rPr>
      </w:pPr>
      <w:r w:rsidRPr="0092044C">
        <w:rPr>
          <w:rFonts w:ascii="宋体" w:hAnsi="宋体" w:hint="eastAsia"/>
          <w:sz w:val="24"/>
          <w:szCs w:val="24"/>
        </w:rPr>
        <w:t>传真：</w:t>
      </w:r>
      <w:r w:rsidR="00A11E36" w:rsidRPr="00A11E36">
        <w:rPr>
          <w:rFonts w:ascii="宋体" w:hAnsi="宋体" w:hint="eastAsia"/>
          <w:sz w:val="24"/>
          <w:szCs w:val="24"/>
        </w:rPr>
        <w:t>010-50938828</w:t>
      </w:r>
    </w:p>
    <w:p w:rsidR="004047F6" w:rsidRDefault="004047F6" w:rsidP="004047F6">
      <w:pPr>
        <w:spacing w:line="360" w:lineRule="auto"/>
        <w:ind w:firstLineChars="200" w:firstLine="480"/>
        <w:rPr>
          <w:sz w:val="24"/>
          <w:szCs w:val="24"/>
        </w:rPr>
      </w:pPr>
      <w:r>
        <w:rPr>
          <w:rFonts w:ascii="宋体" w:hAnsi="宋体" w:hint="eastAsia"/>
          <w:sz w:val="24"/>
          <w:szCs w:val="24"/>
        </w:rPr>
        <w:t>2、本基金C类基金份额的登记机构信息如下：</w:t>
      </w:r>
    </w:p>
    <w:p w:rsidR="004047F6" w:rsidRPr="0092044C" w:rsidRDefault="004047F6" w:rsidP="004047F6">
      <w:pPr>
        <w:spacing w:line="360" w:lineRule="auto"/>
        <w:ind w:firstLineChars="200" w:firstLine="480"/>
        <w:rPr>
          <w:sz w:val="24"/>
          <w:szCs w:val="24"/>
        </w:rPr>
      </w:pPr>
      <w:r w:rsidRPr="0092044C">
        <w:rPr>
          <w:rFonts w:ascii="宋体" w:hAnsi="宋体" w:hint="eastAsia"/>
          <w:sz w:val="24"/>
          <w:szCs w:val="24"/>
        </w:rPr>
        <w:t>名称：中欧基金管理有限公司</w:t>
      </w:r>
    </w:p>
    <w:p w:rsidR="004047F6" w:rsidRPr="0092044C" w:rsidRDefault="004047F6" w:rsidP="004047F6">
      <w:pPr>
        <w:spacing w:line="360" w:lineRule="auto"/>
        <w:ind w:firstLineChars="200" w:firstLine="480"/>
        <w:rPr>
          <w:sz w:val="24"/>
          <w:szCs w:val="24"/>
        </w:rPr>
      </w:pPr>
      <w:r w:rsidRPr="0092044C">
        <w:rPr>
          <w:rFonts w:ascii="宋体" w:hAnsi="宋体" w:hint="eastAsia"/>
          <w:sz w:val="24"/>
          <w:szCs w:val="24"/>
        </w:rPr>
        <w:t>住所：中国（上海）自由贸易试验区陆家嘴环路333号5层</w:t>
      </w:r>
    </w:p>
    <w:p w:rsidR="004047F6" w:rsidRPr="00821DBC" w:rsidRDefault="004047F6" w:rsidP="004047F6">
      <w:pPr>
        <w:spacing w:line="360" w:lineRule="auto"/>
        <w:ind w:firstLineChars="200" w:firstLine="480"/>
        <w:rPr>
          <w:sz w:val="24"/>
          <w:szCs w:val="24"/>
        </w:rPr>
      </w:pPr>
      <w:r w:rsidRPr="00821DBC">
        <w:rPr>
          <w:rFonts w:ascii="宋体" w:hAnsi="宋体" w:hint="eastAsia"/>
          <w:sz w:val="24"/>
          <w:szCs w:val="24"/>
        </w:rPr>
        <w:t>办公地址：</w:t>
      </w:r>
      <w:r w:rsidRPr="009500B3">
        <w:rPr>
          <w:rFonts w:ascii="宋体" w:hAnsi="宋体" w:hint="eastAsia"/>
          <w:sz w:val="24"/>
          <w:szCs w:val="24"/>
        </w:rPr>
        <w:t>上海市虹口区公平路18号8栋-嘉昱大厦7层</w:t>
      </w:r>
    </w:p>
    <w:p w:rsidR="004047F6" w:rsidRPr="00821DBC" w:rsidRDefault="004047F6" w:rsidP="004047F6">
      <w:pPr>
        <w:spacing w:line="360" w:lineRule="auto"/>
        <w:ind w:firstLineChars="200" w:firstLine="480"/>
        <w:rPr>
          <w:sz w:val="24"/>
          <w:szCs w:val="24"/>
        </w:rPr>
      </w:pPr>
      <w:r w:rsidRPr="00821DBC">
        <w:rPr>
          <w:rFonts w:ascii="宋体" w:hAnsi="宋体" w:hint="eastAsia"/>
          <w:sz w:val="24"/>
          <w:szCs w:val="24"/>
        </w:rPr>
        <w:t>法定代表人：窦玉明</w:t>
      </w:r>
    </w:p>
    <w:p w:rsidR="004047F6" w:rsidRPr="00821DBC" w:rsidRDefault="004047F6" w:rsidP="004047F6">
      <w:pPr>
        <w:spacing w:line="360" w:lineRule="auto"/>
        <w:ind w:firstLineChars="200" w:firstLine="480"/>
        <w:rPr>
          <w:sz w:val="24"/>
          <w:szCs w:val="24"/>
        </w:rPr>
      </w:pPr>
      <w:r w:rsidRPr="00821DBC">
        <w:rPr>
          <w:rFonts w:ascii="宋体" w:hAnsi="宋体" w:hint="eastAsia"/>
          <w:sz w:val="24"/>
          <w:szCs w:val="24"/>
        </w:rPr>
        <w:t>电话：021-68609600</w:t>
      </w:r>
    </w:p>
    <w:p w:rsidR="004047F6" w:rsidRPr="00821DBC" w:rsidRDefault="004047F6" w:rsidP="004047F6">
      <w:pPr>
        <w:spacing w:line="360" w:lineRule="auto"/>
        <w:ind w:firstLineChars="200" w:firstLine="480"/>
        <w:rPr>
          <w:sz w:val="24"/>
          <w:szCs w:val="24"/>
        </w:rPr>
      </w:pPr>
      <w:r w:rsidRPr="00821DBC">
        <w:rPr>
          <w:rFonts w:ascii="宋体" w:hAnsi="宋体" w:hint="eastAsia"/>
          <w:sz w:val="24"/>
          <w:szCs w:val="24"/>
        </w:rPr>
        <w:t>传真：021-68609601</w:t>
      </w:r>
    </w:p>
    <w:p w:rsidR="004047F6" w:rsidRPr="00821DBC" w:rsidRDefault="004047F6" w:rsidP="004047F6">
      <w:pPr>
        <w:spacing w:line="360" w:lineRule="auto"/>
        <w:ind w:firstLineChars="200" w:firstLine="480"/>
        <w:rPr>
          <w:sz w:val="24"/>
          <w:szCs w:val="24"/>
        </w:rPr>
      </w:pPr>
      <w:r w:rsidRPr="00821DBC">
        <w:rPr>
          <w:rFonts w:ascii="宋体" w:hAnsi="宋体" w:hint="eastAsia"/>
          <w:sz w:val="24"/>
          <w:szCs w:val="24"/>
        </w:rPr>
        <w:t>联系人：</w:t>
      </w:r>
      <w:r>
        <w:rPr>
          <w:rFonts w:ascii="宋体" w:hAnsi="宋体" w:hint="eastAsia"/>
          <w:sz w:val="24"/>
          <w:szCs w:val="24"/>
        </w:rPr>
        <w:t xml:space="preserve">杨毅   </w:t>
      </w:r>
    </w:p>
    <w:p w:rsidR="00330F37" w:rsidRPr="0092044C" w:rsidRDefault="006E37E5" w:rsidP="00F52213">
      <w:pPr>
        <w:spacing w:line="360" w:lineRule="auto"/>
        <w:ind w:firstLineChars="200" w:firstLine="480"/>
        <w:outlineLvl w:val="1"/>
        <w:rPr>
          <w:sz w:val="24"/>
          <w:szCs w:val="24"/>
        </w:rPr>
      </w:pPr>
      <w:r w:rsidRPr="0092044C">
        <w:rPr>
          <w:rFonts w:ascii="宋体" w:hAnsi="宋体" w:hint="eastAsia"/>
          <w:sz w:val="24"/>
          <w:szCs w:val="24"/>
        </w:rPr>
        <w:t>四</w:t>
      </w:r>
      <w:r w:rsidR="00E6761A" w:rsidRPr="0092044C">
        <w:rPr>
          <w:rFonts w:ascii="宋体" w:hAnsi="宋体" w:hint="eastAsia"/>
          <w:sz w:val="24"/>
          <w:szCs w:val="24"/>
        </w:rPr>
        <w:t>、</w:t>
      </w:r>
      <w:r w:rsidR="00EF4F7C" w:rsidRPr="0092044C">
        <w:rPr>
          <w:rFonts w:ascii="宋体" w:hAnsi="宋体" w:hint="eastAsia"/>
          <w:sz w:val="24"/>
          <w:szCs w:val="24"/>
        </w:rPr>
        <w:t>出具法律意见书的</w:t>
      </w:r>
      <w:r w:rsidR="00330F37" w:rsidRPr="0092044C">
        <w:rPr>
          <w:rFonts w:ascii="宋体" w:hAnsi="宋体" w:hint="eastAsia"/>
          <w:sz w:val="24"/>
          <w:szCs w:val="24"/>
        </w:rPr>
        <w:t>律师事务所</w:t>
      </w:r>
    </w:p>
    <w:p w:rsidR="00330F37" w:rsidRPr="0092044C" w:rsidRDefault="00330F37" w:rsidP="00096945">
      <w:pPr>
        <w:spacing w:line="360" w:lineRule="auto"/>
        <w:ind w:firstLineChars="200" w:firstLine="480"/>
        <w:rPr>
          <w:sz w:val="24"/>
          <w:szCs w:val="24"/>
        </w:rPr>
      </w:pPr>
      <w:r w:rsidRPr="0092044C">
        <w:rPr>
          <w:rFonts w:ascii="宋体" w:hAnsi="宋体" w:hint="eastAsia"/>
          <w:sz w:val="24"/>
          <w:szCs w:val="24"/>
        </w:rPr>
        <w:lastRenderedPageBreak/>
        <w:t>名称：上海市通力律师事务所</w:t>
      </w:r>
    </w:p>
    <w:p w:rsidR="00330F37" w:rsidRPr="0092044C" w:rsidRDefault="00330F37" w:rsidP="00096945">
      <w:pPr>
        <w:spacing w:line="360" w:lineRule="auto"/>
        <w:ind w:firstLineChars="200" w:firstLine="480"/>
        <w:rPr>
          <w:sz w:val="24"/>
          <w:szCs w:val="24"/>
        </w:rPr>
      </w:pPr>
      <w:r w:rsidRPr="0092044C">
        <w:rPr>
          <w:rFonts w:ascii="宋体" w:hAnsi="宋体" w:hint="eastAsia"/>
          <w:sz w:val="24"/>
          <w:szCs w:val="24"/>
        </w:rPr>
        <w:t>住所：上海市银城中路68号时代金融中心19楼</w:t>
      </w:r>
    </w:p>
    <w:p w:rsidR="00330F37" w:rsidRPr="0092044C" w:rsidRDefault="00330F37" w:rsidP="00096945">
      <w:pPr>
        <w:spacing w:line="360" w:lineRule="auto"/>
        <w:ind w:firstLineChars="200" w:firstLine="480"/>
        <w:rPr>
          <w:sz w:val="24"/>
          <w:szCs w:val="24"/>
        </w:rPr>
      </w:pPr>
      <w:r w:rsidRPr="0092044C">
        <w:rPr>
          <w:rFonts w:ascii="宋体" w:hAnsi="宋体" w:hint="eastAsia"/>
          <w:sz w:val="24"/>
          <w:szCs w:val="24"/>
        </w:rPr>
        <w:t>办公地址：上海市银城中路68号时代金融中心19楼</w:t>
      </w:r>
    </w:p>
    <w:p w:rsidR="00330F37" w:rsidRPr="0092044C" w:rsidRDefault="00330F37" w:rsidP="00096945">
      <w:pPr>
        <w:spacing w:line="360" w:lineRule="auto"/>
        <w:ind w:firstLineChars="200" w:firstLine="480"/>
        <w:rPr>
          <w:sz w:val="24"/>
          <w:szCs w:val="24"/>
        </w:rPr>
      </w:pPr>
      <w:r w:rsidRPr="0092044C">
        <w:rPr>
          <w:rFonts w:ascii="宋体" w:hAnsi="宋体" w:hint="eastAsia"/>
          <w:sz w:val="24"/>
          <w:szCs w:val="24"/>
        </w:rPr>
        <w:t>负责人：</w:t>
      </w:r>
      <w:r w:rsidR="00AF4885">
        <w:rPr>
          <w:rFonts w:ascii="宋体" w:hAnsi="宋体" w:hint="eastAsia"/>
          <w:sz w:val="24"/>
          <w:szCs w:val="24"/>
        </w:rPr>
        <w:t>韩炯</w:t>
      </w:r>
    </w:p>
    <w:p w:rsidR="00330F37" w:rsidRPr="0092044C" w:rsidRDefault="00330F37" w:rsidP="00096945">
      <w:pPr>
        <w:spacing w:line="360" w:lineRule="auto"/>
        <w:ind w:firstLineChars="200" w:firstLine="480"/>
        <w:rPr>
          <w:sz w:val="24"/>
          <w:szCs w:val="24"/>
        </w:rPr>
      </w:pPr>
      <w:r w:rsidRPr="0092044C">
        <w:rPr>
          <w:rFonts w:ascii="宋体" w:hAnsi="宋体" w:hint="eastAsia"/>
          <w:sz w:val="24"/>
          <w:szCs w:val="24"/>
        </w:rPr>
        <w:t>经办律师：</w:t>
      </w:r>
      <w:r w:rsidR="00077FB2" w:rsidRPr="0092044C">
        <w:rPr>
          <w:rFonts w:ascii="宋体" w:hAnsi="宋体" w:hint="eastAsia"/>
          <w:sz w:val="24"/>
          <w:szCs w:val="24"/>
        </w:rPr>
        <w:t>黎明</w:t>
      </w:r>
      <w:r w:rsidR="00D33406" w:rsidRPr="0092044C">
        <w:rPr>
          <w:rFonts w:ascii="宋体" w:hAnsi="宋体" w:hint="eastAsia"/>
          <w:sz w:val="24"/>
          <w:szCs w:val="24"/>
        </w:rPr>
        <w:t>、</w:t>
      </w:r>
      <w:r w:rsidR="006872BC" w:rsidRPr="0092044C">
        <w:rPr>
          <w:rFonts w:ascii="宋体" w:hAnsi="宋体" w:hint="eastAsia"/>
          <w:sz w:val="24"/>
          <w:szCs w:val="24"/>
        </w:rPr>
        <w:t>陈颖华</w:t>
      </w:r>
    </w:p>
    <w:p w:rsidR="00330F37" w:rsidRPr="0092044C" w:rsidRDefault="00330F37" w:rsidP="00096945">
      <w:pPr>
        <w:spacing w:line="360" w:lineRule="auto"/>
        <w:ind w:firstLineChars="200" w:firstLine="480"/>
        <w:rPr>
          <w:sz w:val="24"/>
          <w:szCs w:val="24"/>
        </w:rPr>
      </w:pPr>
      <w:r w:rsidRPr="0092044C">
        <w:rPr>
          <w:rFonts w:ascii="宋体" w:hAnsi="宋体" w:hint="eastAsia"/>
          <w:sz w:val="24"/>
          <w:szCs w:val="24"/>
        </w:rPr>
        <w:t>电话：021-31358666</w:t>
      </w:r>
    </w:p>
    <w:p w:rsidR="00330F37" w:rsidRPr="0092044C" w:rsidRDefault="00330F37" w:rsidP="00096945">
      <w:pPr>
        <w:spacing w:line="360" w:lineRule="auto"/>
        <w:ind w:firstLineChars="200" w:firstLine="480"/>
        <w:rPr>
          <w:sz w:val="24"/>
          <w:szCs w:val="24"/>
        </w:rPr>
      </w:pPr>
      <w:r w:rsidRPr="0092044C">
        <w:rPr>
          <w:rFonts w:ascii="宋体" w:hAnsi="宋体" w:hint="eastAsia"/>
          <w:sz w:val="24"/>
          <w:szCs w:val="24"/>
        </w:rPr>
        <w:t>传真：021-31358600</w:t>
      </w:r>
    </w:p>
    <w:p w:rsidR="00330F37" w:rsidRPr="0092044C" w:rsidRDefault="00330F37" w:rsidP="00096945">
      <w:pPr>
        <w:spacing w:line="360" w:lineRule="auto"/>
        <w:ind w:firstLineChars="200" w:firstLine="480"/>
        <w:rPr>
          <w:sz w:val="24"/>
          <w:szCs w:val="24"/>
        </w:rPr>
      </w:pPr>
      <w:r w:rsidRPr="0092044C">
        <w:rPr>
          <w:rFonts w:ascii="宋体" w:hAnsi="宋体" w:hint="eastAsia"/>
          <w:sz w:val="24"/>
          <w:szCs w:val="24"/>
        </w:rPr>
        <w:t>联系人：</w:t>
      </w:r>
      <w:r w:rsidR="00C1596F" w:rsidRPr="0092044C">
        <w:rPr>
          <w:rFonts w:ascii="宋体" w:hAnsi="宋体" w:hint="eastAsia"/>
          <w:sz w:val="24"/>
          <w:szCs w:val="24"/>
        </w:rPr>
        <w:t>陈颖华</w:t>
      </w:r>
    </w:p>
    <w:p w:rsidR="00330F37" w:rsidRPr="0092044C" w:rsidRDefault="006E37E5" w:rsidP="00F52213">
      <w:pPr>
        <w:spacing w:line="360" w:lineRule="auto"/>
        <w:ind w:firstLineChars="200" w:firstLine="480"/>
        <w:outlineLvl w:val="1"/>
        <w:rPr>
          <w:sz w:val="24"/>
          <w:szCs w:val="24"/>
        </w:rPr>
      </w:pPr>
      <w:r w:rsidRPr="0092044C">
        <w:rPr>
          <w:rFonts w:ascii="宋体" w:hAnsi="宋体" w:hint="eastAsia"/>
          <w:sz w:val="24"/>
          <w:szCs w:val="24"/>
        </w:rPr>
        <w:t>五</w:t>
      </w:r>
      <w:r w:rsidR="00E6761A" w:rsidRPr="0092044C">
        <w:rPr>
          <w:rFonts w:ascii="宋体" w:hAnsi="宋体" w:hint="eastAsia"/>
          <w:sz w:val="24"/>
          <w:szCs w:val="24"/>
        </w:rPr>
        <w:t>、</w:t>
      </w:r>
      <w:r w:rsidR="00EF4F7C" w:rsidRPr="0092044C">
        <w:rPr>
          <w:rFonts w:ascii="宋体" w:hAnsi="宋体" w:hint="eastAsia"/>
          <w:sz w:val="24"/>
          <w:szCs w:val="24"/>
        </w:rPr>
        <w:t>审计基金财产的</w:t>
      </w:r>
      <w:r w:rsidR="00330F37" w:rsidRPr="0092044C">
        <w:rPr>
          <w:rFonts w:ascii="宋体" w:hAnsi="宋体" w:hint="eastAsia"/>
          <w:sz w:val="24"/>
          <w:szCs w:val="24"/>
        </w:rPr>
        <w:t>会计师事务所</w:t>
      </w:r>
    </w:p>
    <w:p w:rsidR="00017217" w:rsidRPr="0092044C" w:rsidRDefault="00017217" w:rsidP="00017217">
      <w:pPr>
        <w:widowControl/>
        <w:spacing w:line="360" w:lineRule="auto"/>
        <w:ind w:firstLineChars="200" w:firstLine="480"/>
        <w:jc w:val="left"/>
        <w:rPr>
          <w:sz w:val="24"/>
          <w:szCs w:val="24"/>
        </w:rPr>
      </w:pPr>
      <w:r w:rsidRPr="0092044C">
        <w:rPr>
          <w:rFonts w:ascii="宋体" w:hAnsi="宋体" w:hint="eastAsia"/>
          <w:sz w:val="24"/>
          <w:szCs w:val="24"/>
        </w:rPr>
        <w:t>名称：安永华明会计师事务所（特殊普通合伙）</w:t>
      </w:r>
    </w:p>
    <w:p w:rsidR="00017217" w:rsidRPr="0092044C" w:rsidRDefault="00017217" w:rsidP="00017217">
      <w:pPr>
        <w:widowControl/>
        <w:spacing w:line="360" w:lineRule="auto"/>
        <w:ind w:firstLineChars="200" w:firstLine="480"/>
        <w:jc w:val="left"/>
        <w:rPr>
          <w:sz w:val="24"/>
          <w:szCs w:val="24"/>
        </w:rPr>
      </w:pPr>
      <w:r w:rsidRPr="0092044C">
        <w:rPr>
          <w:rFonts w:ascii="宋体" w:hAnsi="宋体" w:hint="eastAsia"/>
          <w:sz w:val="24"/>
          <w:szCs w:val="24"/>
        </w:rPr>
        <w:t>住所：北京市东城区东长安街1号东方广场安永大楼17层</w:t>
      </w:r>
    </w:p>
    <w:p w:rsidR="00017217" w:rsidRPr="0092044C" w:rsidRDefault="00017217" w:rsidP="00017217">
      <w:pPr>
        <w:widowControl/>
        <w:spacing w:line="360" w:lineRule="auto"/>
        <w:ind w:firstLineChars="200" w:firstLine="480"/>
        <w:jc w:val="left"/>
        <w:rPr>
          <w:sz w:val="24"/>
          <w:szCs w:val="24"/>
        </w:rPr>
      </w:pPr>
      <w:r w:rsidRPr="0092044C">
        <w:rPr>
          <w:rFonts w:ascii="宋体" w:hAnsi="宋体" w:hint="eastAsia"/>
          <w:sz w:val="24"/>
          <w:szCs w:val="24"/>
        </w:rPr>
        <w:t>办公地址：北京市东城区东长安街1号东方广场安永大楼17层</w:t>
      </w:r>
    </w:p>
    <w:p w:rsidR="00017217" w:rsidRPr="0092044C" w:rsidRDefault="00017217" w:rsidP="00017217">
      <w:pPr>
        <w:widowControl/>
        <w:spacing w:line="360" w:lineRule="auto"/>
        <w:ind w:firstLineChars="200" w:firstLine="480"/>
        <w:jc w:val="left"/>
        <w:rPr>
          <w:sz w:val="24"/>
          <w:szCs w:val="24"/>
        </w:rPr>
      </w:pPr>
      <w:r w:rsidRPr="0092044C">
        <w:rPr>
          <w:rFonts w:ascii="宋体" w:hAnsi="宋体" w:hint="eastAsia"/>
          <w:sz w:val="24"/>
          <w:szCs w:val="24"/>
        </w:rPr>
        <w:t>执行事务合伙人：毛鞍宁</w:t>
      </w:r>
    </w:p>
    <w:p w:rsidR="00017217" w:rsidRPr="0092044C" w:rsidRDefault="00017217" w:rsidP="00017217">
      <w:pPr>
        <w:widowControl/>
        <w:spacing w:line="360" w:lineRule="auto"/>
        <w:ind w:firstLineChars="200" w:firstLine="480"/>
        <w:jc w:val="left"/>
        <w:rPr>
          <w:sz w:val="24"/>
          <w:szCs w:val="24"/>
        </w:rPr>
      </w:pPr>
      <w:r w:rsidRPr="0092044C">
        <w:rPr>
          <w:rFonts w:ascii="宋体" w:hAnsi="宋体" w:hint="eastAsia"/>
          <w:sz w:val="24"/>
          <w:szCs w:val="24"/>
        </w:rPr>
        <w:t>电话：010-58153000</w:t>
      </w:r>
    </w:p>
    <w:p w:rsidR="00017217" w:rsidRPr="0092044C" w:rsidRDefault="00017217" w:rsidP="00017217">
      <w:pPr>
        <w:widowControl/>
        <w:spacing w:line="360" w:lineRule="auto"/>
        <w:ind w:firstLineChars="200" w:firstLine="480"/>
        <w:jc w:val="left"/>
        <w:rPr>
          <w:sz w:val="24"/>
          <w:szCs w:val="24"/>
        </w:rPr>
      </w:pPr>
      <w:r w:rsidRPr="0092044C">
        <w:rPr>
          <w:rFonts w:ascii="宋体" w:hAnsi="宋体" w:hint="eastAsia"/>
          <w:sz w:val="24"/>
          <w:szCs w:val="24"/>
        </w:rPr>
        <w:t>传真：010-85188298</w:t>
      </w:r>
    </w:p>
    <w:p w:rsidR="00017217" w:rsidRPr="0092044C" w:rsidRDefault="00017217" w:rsidP="00017217">
      <w:pPr>
        <w:widowControl/>
        <w:spacing w:line="360" w:lineRule="auto"/>
        <w:ind w:firstLineChars="200" w:firstLine="480"/>
        <w:jc w:val="left"/>
        <w:rPr>
          <w:sz w:val="24"/>
          <w:szCs w:val="24"/>
        </w:rPr>
      </w:pPr>
      <w:r w:rsidRPr="0092044C">
        <w:rPr>
          <w:rFonts w:ascii="宋体" w:hAnsi="宋体" w:hint="eastAsia"/>
          <w:sz w:val="24"/>
          <w:szCs w:val="24"/>
        </w:rPr>
        <w:t>联系人：</w:t>
      </w:r>
      <w:r w:rsidR="00477F2A" w:rsidRPr="00477F2A">
        <w:rPr>
          <w:rFonts w:ascii="宋体" w:hAnsi="宋体" w:hint="eastAsia"/>
          <w:sz w:val="24"/>
          <w:szCs w:val="24"/>
        </w:rPr>
        <w:t>王珊珊</w:t>
      </w:r>
    </w:p>
    <w:p w:rsidR="00017217" w:rsidRPr="0092044C" w:rsidRDefault="00017217" w:rsidP="00017217">
      <w:pPr>
        <w:widowControl/>
        <w:spacing w:line="360" w:lineRule="auto"/>
        <w:ind w:firstLineChars="200" w:firstLine="480"/>
        <w:jc w:val="left"/>
        <w:rPr>
          <w:sz w:val="24"/>
          <w:szCs w:val="24"/>
        </w:rPr>
      </w:pPr>
      <w:r w:rsidRPr="0092044C">
        <w:rPr>
          <w:rFonts w:ascii="宋体" w:hAnsi="宋体" w:hint="eastAsia"/>
          <w:sz w:val="24"/>
          <w:szCs w:val="24"/>
        </w:rPr>
        <w:t>经办会计师：</w:t>
      </w:r>
      <w:r w:rsidR="00477F2A" w:rsidRPr="00477F2A">
        <w:rPr>
          <w:rFonts w:ascii="宋体" w:hAnsi="宋体" w:hint="eastAsia"/>
          <w:sz w:val="24"/>
          <w:szCs w:val="24"/>
        </w:rPr>
        <w:t>王珊珊、许培菁</w:t>
      </w:r>
    </w:p>
    <w:p w:rsidR="008D09A8" w:rsidRPr="0092044C" w:rsidRDefault="00330F37" w:rsidP="00017217">
      <w:pPr>
        <w:spacing w:line="360" w:lineRule="auto"/>
        <w:ind w:firstLineChars="200" w:firstLine="643"/>
        <w:jc w:val="center"/>
        <w:outlineLvl w:val="0"/>
        <w:rPr>
          <w:b/>
          <w:sz w:val="32"/>
          <w:szCs w:val="32"/>
        </w:rPr>
      </w:pPr>
      <w:r w:rsidRPr="0092044C">
        <w:rPr>
          <w:rFonts w:ascii="宋体" w:hAnsi="宋体" w:hint="eastAsia"/>
          <w:b/>
          <w:sz w:val="32"/>
          <w:szCs w:val="32"/>
        </w:rPr>
        <w:br w:type="page"/>
      </w:r>
      <w:bookmarkStart w:id="6" w:name="_Toc59811224"/>
      <w:r w:rsidR="00292572" w:rsidRPr="0092044C">
        <w:rPr>
          <w:rFonts w:ascii="宋体" w:hAnsi="宋体" w:hint="eastAsia"/>
          <w:b/>
          <w:sz w:val="32"/>
          <w:szCs w:val="32"/>
        </w:rPr>
        <w:lastRenderedPageBreak/>
        <w:t>第</w:t>
      </w:r>
      <w:r w:rsidR="00C47D48" w:rsidRPr="0092044C">
        <w:rPr>
          <w:rFonts w:ascii="宋体" w:hAnsi="宋体" w:hint="eastAsia"/>
          <w:b/>
          <w:sz w:val="32"/>
          <w:szCs w:val="32"/>
        </w:rPr>
        <w:t>六</w:t>
      </w:r>
      <w:r w:rsidR="008D09A8" w:rsidRPr="0092044C">
        <w:rPr>
          <w:rFonts w:ascii="宋体" w:hAnsi="宋体" w:hint="eastAsia"/>
          <w:b/>
          <w:sz w:val="32"/>
          <w:szCs w:val="32"/>
        </w:rPr>
        <w:t>部分</w:t>
      </w:r>
      <w:r w:rsidR="004B2286" w:rsidRPr="0092044C">
        <w:rPr>
          <w:rFonts w:ascii="宋体" w:hAnsi="宋体" w:hint="eastAsia"/>
          <w:b/>
          <w:sz w:val="32"/>
          <w:szCs w:val="32"/>
        </w:rPr>
        <w:t xml:space="preserve">  </w:t>
      </w:r>
      <w:r w:rsidR="008D09A8" w:rsidRPr="0092044C">
        <w:rPr>
          <w:rFonts w:ascii="宋体" w:hAnsi="宋体" w:hint="eastAsia"/>
          <w:b/>
          <w:sz w:val="32"/>
          <w:szCs w:val="32"/>
        </w:rPr>
        <w:t>基金的</w:t>
      </w:r>
      <w:r w:rsidR="00292572" w:rsidRPr="0092044C">
        <w:rPr>
          <w:rFonts w:ascii="宋体" w:hAnsi="宋体" w:hint="eastAsia"/>
          <w:b/>
          <w:sz w:val="32"/>
          <w:szCs w:val="32"/>
        </w:rPr>
        <w:t>募集</w:t>
      </w:r>
      <w:bookmarkEnd w:id="6"/>
    </w:p>
    <w:p w:rsidR="008D09A8" w:rsidRPr="0092044C" w:rsidRDefault="008D09A8" w:rsidP="00682BCD">
      <w:pPr>
        <w:spacing w:line="360" w:lineRule="auto"/>
        <w:ind w:firstLineChars="200" w:firstLine="480"/>
        <w:rPr>
          <w:sz w:val="24"/>
          <w:szCs w:val="24"/>
        </w:rPr>
      </w:pPr>
    </w:p>
    <w:p w:rsidR="00FB19BA" w:rsidRPr="0092044C" w:rsidRDefault="00FB19BA">
      <w:pPr>
        <w:spacing w:line="360" w:lineRule="auto"/>
        <w:ind w:firstLineChars="200" w:firstLine="480"/>
        <w:rPr>
          <w:sz w:val="24"/>
          <w:szCs w:val="24"/>
        </w:rPr>
      </w:pPr>
      <w:r w:rsidRPr="0092044C">
        <w:rPr>
          <w:rFonts w:ascii="宋体" w:hAnsi="宋体" w:hint="eastAsia"/>
          <w:sz w:val="24"/>
          <w:szCs w:val="24"/>
        </w:rPr>
        <w:t>本基金由基金管理人依照《基金法》、《运作办法》、《销售办法》、</w:t>
      </w:r>
      <w:r w:rsidR="002E1D7C" w:rsidRPr="0092044C">
        <w:rPr>
          <w:rFonts w:ascii="宋体" w:hAnsi="宋体" w:hint="eastAsia"/>
          <w:sz w:val="24"/>
          <w:szCs w:val="24"/>
        </w:rPr>
        <w:t>基金合同</w:t>
      </w:r>
      <w:r w:rsidRPr="0092044C">
        <w:rPr>
          <w:rFonts w:ascii="宋体" w:hAnsi="宋体" w:hint="eastAsia"/>
          <w:sz w:val="24"/>
          <w:szCs w:val="24"/>
        </w:rPr>
        <w:t>及其</w:t>
      </w:r>
      <w:r w:rsidR="008610F2" w:rsidRPr="0092044C">
        <w:rPr>
          <w:rFonts w:ascii="宋体" w:hAnsi="宋体" w:hint="eastAsia"/>
          <w:sz w:val="24"/>
          <w:szCs w:val="24"/>
        </w:rPr>
        <w:t>他</w:t>
      </w:r>
      <w:r w:rsidRPr="0092044C">
        <w:rPr>
          <w:rFonts w:ascii="宋体" w:hAnsi="宋体" w:hint="eastAsia"/>
          <w:sz w:val="24"/>
          <w:szCs w:val="24"/>
        </w:rPr>
        <w:t>法律法规的有关规定，经</w:t>
      </w:r>
      <w:r w:rsidR="00D528B9">
        <w:rPr>
          <w:rFonts w:ascii="宋体" w:hAnsi="宋体" w:hint="eastAsia"/>
          <w:sz w:val="24"/>
          <w:szCs w:val="24"/>
        </w:rPr>
        <w:t>2019</w:t>
      </w:r>
      <w:r w:rsidRPr="0092044C">
        <w:rPr>
          <w:rFonts w:ascii="宋体" w:hAnsi="宋体" w:hint="eastAsia"/>
          <w:sz w:val="24"/>
          <w:szCs w:val="24"/>
        </w:rPr>
        <w:t>年</w:t>
      </w:r>
      <w:r w:rsidR="00D528B9">
        <w:rPr>
          <w:rFonts w:ascii="宋体" w:hAnsi="宋体" w:hint="eastAsia"/>
          <w:sz w:val="24"/>
          <w:szCs w:val="24"/>
        </w:rPr>
        <w:t>1</w:t>
      </w:r>
      <w:r w:rsidRPr="0092044C">
        <w:rPr>
          <w:rFonts w:ascii="宋体" w:hAnsi="宋体" w:hint="eastAsia"/>
          <w:sz w:val="24"/>
          <w:szCs w:val="24"/>
        </w:rPr>
        <w:t>月</w:t>
      </w:r>
      <w:r w:rsidR="00D528B9">
        <w:rPr>
          <w:rFonts w:ascii="宋体" w:hAnsi="宋体" w:hint="eastAsia"/>
          <w:sz w:val="24"/>
          <w:szCs w:val="24"/>
        </w:rPr>
        <w:t>2</w:t>
      </w:r>
      <w:r w:rsidR="00C15BAF">
        <w:rPr>
          <w:rFonts w:ascii="宋体" w:hAnsi="宋体" w:hint="eastAsia"/>
          <w:sz w:val="24"/>
          <w:szCs w:val="24"/>
        </w:rPr>
        <w:t>8</w:t>
      </w:r>
      <w:r w:rsidRPr="0092044C">
        <w:rPr>
          <w:rFonts w:ascii="宋体" w:hAnsi="宋体" w:hint="eastAsia"/>
          <w:sz w:val="24"/>
          <w:szCs w:val="24"/>
        </w:rPr>
        <w:t>日中国证监会证监许可[</w:t>
      </w:r>
      <w:r w:rsidR="00D528B9">
        <w:rPr>
          <w:rFonts w:ascii="宋体" w:hAnsi="宋体" w:hint="eastAsia"/>
          <w:sz w:val="24"/>
          <w:szCs w:val="24"/>
        </w:rPr>
        <w:t>2019</w:t>
      </w:r>
      <w:r w:rsidR="00782E28" w:rsidRPr="0092044C">
        <w:rPr>
          <w:rFonts w:ascii="宋体" w:hAnsi="宋体" w:hint="eastAsia"/>
          <w:sz w:val="24"/>
          <w:szCs w:val="24"/>
        </w:rPr>
        <w:t>]</w:t>
      </w:r>
      <w:r w:rsidR="00D528B9">
        <w:rPr>
          <w:rFonts w:ascii="宋体" w:hAnsi="宋体" w:hint="eastAsia"/>
          <w:sz w:val="24"/>
          <w:szCs w:val="24"/>
        </w:rPr>
        <w:t>142</w:t>
      </w:r>
      <w:r w:rsidRPr="0092044C">
        <w:rPr>
          <w:rFonts w:ascii="宋体" w:hAnsi="宋体" w:hint="eastAsia"/>
          <w:sz w:val="24"/>
          <w:szCs w:val="24"/>
        </w:rPr>
        <w:t>号文</w:t>
      </w:r>
      <w:r w:rsidR="00653498" w:rsidRPr="0092044C">
        <w:rPr>
          <w:rFonts w:ascii="宋体" w:hAnsi="宋体" w:hint="eastAsia"/>
          <w:sz w:val="24"/>
          <w:szCs w:val="24"/>
        </w:rPr>
        <w:t>准予</w:t>
      </w:r>
      <w:r w:rsidRPr="0092044C">
        <w:rPr>
          <w:rFonts w:ascii="宋体" w:hAnsi="宋体" w:hint="eastAsia"/>
          <w:sz w:val="24"/>
          <w:szCs w:val="24"/>
        </w:rPr>
        <w:t>募集。</w:t>
      </w:r>
      <w:r w:rsidR="00277BB1" w:rsidRPr="00277BB1">
        <w:rPr>
          <w:rFonts w:ascii="宋体" w:hAnsi="宋体" w:hint="eastAsia"/>
          <w:sz w:val="24"/>
          <w:szCs w:val="24"/>
        </w:rPr>
        <w:t>募集期自2019年4月15日至2019年4月15日止，经安永华明会计师事务所（特殊普通合伙）验资，按照每份基金份额面值人民币1.00元计算，募集期共募集</w:t>
      </w:r>
      <w:r w:rsidR="002170A2" w:rsidRPr="002170A2">
        <w:rPr>
          <w:rFonts w:ascii="宋体" w:hAnsi="宋体" w:hint="eastAsia"/>
          <w:sz w:val="24"/>
          <w:szCs w:val="24"/>
        </w:rPr>
        <w:t>3,215,873,283.04</w:t>
      </w:r>
      <w:r w:rsidR="00277BB1" w:rsidRPr="00277BB1">
        <w:rPr>
          <w:rFonts w:ascii="宋体" w:hAnsi="宋体" w:hint="eastAsia"/>
          <w:sz w:val="24"/>
          <w:szCs w:val="24"/>
        </w:rPr>
        <w:t>（含利息）份基金份额，有效认购户数为</w:t>
      </w:r>
      <w:r w:rsidR="002170A2" w:rsidRPr="002170A2">
        <w:rPr>
          <w:rFonts w:ascii="宋体" w:hAnsi="宋体" w:hint="eastAsia"/>
          <w:sz w:val="24"/>
          <w:szCs w:val="24"/>
        </w:rPr>
        <w:t>49,859</w:t>
      </w:r>
      <w:r w:rsidR="00277BB1" w:rsidRPr="00277BB1">
        <w:rPr>
          <w:rFonts w:ascii="宋体" w:hAnsi="宋体" w:hint="eastAsia"/>
          <w:sz w:val="24"/>
          <w:szCs w:val="24"/>
        </w:rPr>
        <w:t>户。</w:t>
      </w:r>
    </w:p>
    <w:p w:rsidR="00556B9C" w:rsidRPr="0092044C" w:rsidRDefault="00556B9C" w:rsidP="00556B9C">
      <w:pPr>
        <w:spacing w:line="360" w:lineRule="auto"/>
        <w:ind w:firstLineChars="200" w:firstLine="480"/>
        <w:rPr>
          <w:sz w:val="24"/>
          <w:szCs w:val="24"/>
        </w:rPr>
      </w:pPr>
      <w:r>
        <w:rPr>
          <w:rFonts w:ascii="宋体" w:hAnsi="宋体" w:hint="eastAsia"/>
          <w:sz w:val="24"/>
          <w:szCs w:val="24"/>
        </w:rPr>
        <w:t xml:space="preserve"> </w:t>
      </w:r>
    </w:p>
    <w:p w:rsidR="00E94813" w:rsidRPr="0092044C" w:rsidRDefault="00340483" w:rsidP="00340483">
      <w:pPr>
        <w:spacing w:line="360" w:lineRule="auto"/>
        <w:ind w:firstLineChars="200" w:firstLine="643"/>
        <w:jc w:val="center"/>
        <w:outlineLvl w:val="0"/>
        <w:rPr>
          <w:b/>
          <w:sz w:val="32"/>
          <w:szCs w:val="32"/>
        </w:rPr>
      </w:pPr>
      <w:r w:rsidRPr="0092044C">
        <w:rPr>
          <w:rFonts w:ascii="宋体" w:hAnsi="宋体" w:hint="eastAsia"/>
          <w:b/>
          <w:sz w:val="32"/>
          <w:szCs w:val="32"/>
        </w:rPr>
        <w:br w:type="page"/>
      </w:r>
      <w:bookmarkStart w:id="7" w:name="_Toc59811225"/>
      <w:r w:rsidRPr="0092044C">
        <w:rPr>
          <w:rFonts w:ascii="宋体" w:hAnsi="宋体" w:hint="eastAsia"/>
          <w:b/>
          <w:sz w:val="32"/>
          <w:szCs w:val="32"/>
        </w:rPr>
        <w:lastRenderedPageBreak/>
        <w:t>第七部分  基金合同的生效</w:t>
      </w:r>
      <w:bookmarkEnd w:id="7"/>
    </w:p>
    <w:p w:rsidR="00340483" w:rsidRPr="0092044C" w:rsidRDefault="00340483" w:rsidP="00E94813">
      <w:pPr>
        <w:spacing w:line="360" w:lineRule="auto"/>
        <w:ind w:firstLine="480"/>
        <w:rPr>
          <w:sz w:val="24"/>
          <w:szCs w:val="24"/>
        </w:rPr>
      </w:pPr>
    </w:p>
    <w:p w:rsidR="009E699B" w:rsidRPr="009E699B" w:rsidRDefault="009E699B" w:rsidP="009E699B">
      <w:pPr>
        <w:spacing w:line="360" w:lineRule="auto"/>
        <w:ind w:firstLineChars="200" w:firstLine="480"/>
        <w:rPr>
          <w:sz w:val="24"/>
          <w:szCs w:val="24"/>
        </w:rPr>
      </w:pPr>
      <w:r w:rsidRPr="009E699B">
        <w:rPr>
          <w:rFonts w:ascii="宋体" w:hAnsi="宋体" w:hint="eastAsia"/>
          <w:sz w:val="24"/>
          <w:szCs w:val="24"/>
        </w:rPr>
        <w:t>一、基金合同的生效</w:t>
      </w:r>
    </w:p>
    <w:p w:rsidR="009E699B" w:rsidRDefault="009E699B" w:rsidP="00A64B5F">
      <w:pPr>
        <w:spacing w:line="360" w:lineRule="auto"/>
        <w:ind w:firstLineChars="200" w:firstLine="480"/>
        <w:rPr>
          <w:sz w:val="24"/>
          <w:szCs w:val="24"/>
        </w:rPr>
      </w:pPr>
      <w:r w:rsidRPr="009E699B">
        <w:rPr>
          <w:rFonts w:ascii="宋体" w:hAnsi="宋体" w:hint="eastAsia"/>
          <w:sz w:val="24"/>
          <w:szCs w:val="24"/>
        </w:rPr>
        <w:t>本基金合同于</w:t>
      </w:r>
      <w:r w:rsidR="00477F2A" w:rsidRPr="009E699B">
        <w:rPr>
          <w:rFonts w:ascii="宋体" w:hAnsi="宋体" w:hint="eastAsia"/>
          <w:sz w:val="24"/>
          <w:szCs w:val="24"/>
        </w:rPr>
        <w:t>201</w:t>
      </w:r>
      <w:r w:rsidR="00477F2A">
        <w:rPr>
          <w:rFonts w:ascii="宋体" w:hAnsi="宋体" w:hint="eastAsia"/>
          <w:sz w:val="24"/>
          <w:szCs w:val="24"/>
        </w:rPr>
        <w:t>9</w:t>
      </w:r>
      <w:r w:rsidR="00477F2A" w:rsidRPr="009E699B">
        <w:rPr>
          <w:rFonts w:ascii="宋体" w:hAnsi="宋体" w:hint="eastAsia"/>
          <w:sz w:val="24"/>
          <w:szCs w:val="24"/>
        </w:rPr>
        <w:t>年</w:t>
      </w:r>
      <w:r w:rsidR="00477F2A">
        <w:rPr>
          <w:rFonts w:ascii="宋体" w:hAnsi="宋体" w:hint="eastAsia"/>
          <w:sz w:val="24"/>
          <w:szCs w:val="24"/>
        </w:rPr>
        <w:t>4</w:t>
      </w:r>
      <w:r w:rsidR="00477F2A" w:rsidRPr="009E699B">
        <w:rPr>
          <w:rFonts w:ascii="宋体" w:hAnsi="宋体" w:hint="eastAsia"/>
          <w:sz w:val="24"/>
          <w:szCs w:val="24"/>
        </w:rPr>
        <w:t>月</w:t>
      </w:r>
      <w:r w:rsidR="00477F2A">
        <w:rPr>
          <w:rFonts w:ascii="宋体" w:hAnsi="宋体"/>
          <w:sz w:val="24"/>
          <w:szCs w:val="24"/>
        </w:rPr>
        <w:t>24</w:t>
      </w:r>
      <w:r w:rsidRPr="009E699B">
        <w:rPr>
          <w:rFonts w:ascii="宋体" w:hAnsi="宋体" w:hint="eastAsia"/>
          <w:sz w:val="24"/>
          <w:szCs w:val="24"/>
        </w:rPr>
        <w:t>日正式生效。</w:t>
      </w:r>
    </w:p>
    <w:p w:rsidR="00533EDB" w:rsidRPr="0092044C" w:rsidRDefault="009E699B" w:rsidP="00A64B5F">
      <w:pPr>
        <w:spacing w:line="360" w:lineRule="auto"/>
        <w:ind w:firstLineChars="200" w:firstLine="480"/>
        <w:rPr>
          <w:sz w:val="24"/>
          <w:szCs w:val="24"/>
        </w:rPr>
      </w:pPr>
      <w:r>
        <w:rPr>
          <w:rFonts w:ascii="宋体" w:hAnsi="宋体" w:hint="eastAsia"/>
          <w:sz w:val="24"/>
          <w:szCs w:val="24"/>
        </w:rPr>
        <w:t>二</w:t>
      </w:r>
      <w:r w:rsidR="00533EDB" w:rsidRPr="0092044C">
        <w:rPr>
          <w:rFonts w:ascii="宋体" w:hAnsi="宋体" w:hint="eastAsia"/>
          <w:sz w:val="24"/>
          <w:szCs w:val="24"/>
        </w:rPr>
        <w:t>、基金存续期内的基金份额持有人数量和资产规模</w:t>
      </w:r>
    </w:p>
    <w:p w:rsidR="00976464" w:rsidRPr="00247C1A" w:rsidRDefault="00976464" w:rsidP="00976464">
      <w:pPr>
        <w:spacing w:line="360" w:lineRule="auto"/>
        <w:ind w:firstLineChars="200" w:firstLine="480"/>
        <w:rPr>
          <w:sz w:val="24"/>
          <w:szCs w:val="24"/>
        </w:rPr>
      </w:pPr>
      <w:r w:rsidRPr="00247C1A">
        <w:rPr>
          <w:rFonts w:ascii="宋体" w:hAnsi="宋体" w:hint="eastAsia"/>
          <w:sz w:val="24"/>
          <w:szCs w:val="24"/>
        </w:rPr>
        <w:t>基金合同生效后，连续20个工作日出现基金份额持有人数量不满200人或者基金资产净值低于5000万元情形的，基金管理人应当在定期报告中予以披露；连续60个工作日出现前述情形的，</w:t>
      </w:r>
      <w:r w:rsidRPr="00DB167F">
        <w:rPr>
          <w:rFonts w:ascii="宋体" w:hAnsi="宋体" w:hint="eastAsia"/>
          <w:sz w:val="24"/>
          <w:szCs w:val="24"/>
        </w:rPr>
        <w:t>基金管理人应当向中国证监会报告并提出解决方案</w:t>
      </w:r>
      <w:r w:rsidRPr="00247C1A">
        <w:rPr>
          <w:rFonts w:ascii="宋体" w:hAnsi="宋体" w:hint="eastAsia"/>
          <w:sz w:val="24"/>
          <w:szCs w:val="24"/>
        </w:rPr>
        <w:t>，</w:t>
      </w:r>
      <w:r w:rsidRPr="00DB167F">
        <w:rPr>
          <w:rFonts w:ascii="宋体" w:hAnsi="宋体" w:hint="eastAsia"/>
          <w:sz w:val="24"/>
          <w:szCs w:val="24"/>
        </w:rPr>
        <w:t>如转换运作方式、与其他基金合并或者终止基金合同等，</w:t>
      </w:r>
      <w:r w:rsidRPr="00247C1A">
        <w:rPr>
          <w:rFonts w:ascii="宋体" w:hAnsi="宋体" w:hint="eastAsia"/>
          <w:sz w:val="24"/>
          <w:szCs w:val="24"/>
        </w:rPr>
        <w:t>并召</w:t>
      </w:r>
      <w:r w:rsidRPr="00DB167F">
        <w:rPr>
          <w:rFonts w:ascii="宋体" w:hAnsi="宋体" w:hint="eastAsia"/>
          <w:sz w:val="24"/>
          <w:szCs w:val="24"/>
        </w:rPr>
        <w:t>开基金份额持有人大会进行表决。</w:t>
      </w:r>
    </w:p>
    <w:p w:rsidR="00976464" w:rsidRPr="00E57F94" w:rsidRDefault="00976464" w:rsidP="00976464">
      <w:pPr>
        <w:spacing w:line="360" w:lineRule="auto"/>
        <w:ind w:firstLineChars="200" w:firstLine="480"/>
        <w:rPr>
          <w:sz w:val="24"/>
          <w:szCs w:val="24"/>
        </w:rPr>
      </w:pPr>
      <w:r w:rsidRPr="00E57F94">
        <w:rPr>
          <w:rFonts w:ascii="宋体" w:hAnsi="宋体" w:hint="eastAsia"/>
          <w:sz w:val="24"/>
          <w:szCs w:val="24"/>
        </w:rPr>
        <w:t>在任一开放期的最后一日日终，如发生以下情形之一的，则无须召开基金份额持有人大会，本基金将根据基金合同第</w:t>
      </w:r>
      <w:r>
        <w:rPr>
          <w:rFonts w:ascii="宋体" w:hAnsi="宋体" w:hint="eastAsia"/>
          <w:sz w:val="24"/>
          <w:szCs w:val="24"/>
        </w:rPr>
        <w:t>二十</w:t>
      </w:r>
      <w:r w:rsidRPr="00E57F94">
        <w:rPr>
          <w:rFonts w:ascii="宋体" w:hAnsi="宋体" w:hint="eastAsia"/>
          <w:sz w:val="24"/>
          <w:szCs w:val="24"/>
        </w:rPr>
        <w:t>部分的约定进行基金财产清算并终止：</w:t>
      </w:r>
    </w:p>
    <w:p w:rsidR="00976464" w:rsidRPr="00E57F94" w:rsidRDefault="00976464" w:rsidP="00976464">
      <w:pPr>
        <w:spacing w:line="360" w:lineRule="auto"/>
        <w:ind w:firstLineChars="200" w:firstLine="480"/>
        <w:rPr>
          <w:sz w:val="24"/>
          <w:szCs w:val="24"/>
        </w:rPr>
      </w:pPr>
      <w:r w:rsidRPr="00E57F94">
        <w:rPr>
          <w:rFonts w:ascii="宋体" w:hAnsi="宋体" w:hint="eastAsia"/>
          <w:sz w:val="24"/>
          <w:szCs w:val="24"/>
        </w:rPr>
        <w:t>（1）基金资产净值加上当日有效申购申请金额及基金转换中转入申请金额扣除有效赎回申请金额及基金转换中转出申请金额后的余额低于5000万元。</w:t>
      </w:r>
    </w:p>
    <w:p w:rsidR="00976464" w:rsidRPr="00E57F94" w:rsidRDefault="00976464" w:rsidP="00976464">
      <w:pPr>
        <w:spacing w:line="360" w:lineRule="auto"/>
        <w:ind w:firstLineChars="200" w:firstLine="480"/>
        <w:rPr>
          <w:sz w:val="24"/>
          <w:szCs w:val="24"/>
        </w:rPr>
      </w:pPr>
      <w:r w:rsidRPr="00E57F94">
        <w:rPr>
          <w:rFonts w:ascii="宋体" w:hAnsi="宋体" w:hint="eastAsia"/>
          <w:sz w:val="24"/>
          <w:szCs w:val="24"/>
        </w:rPr>
        <w:t>（2）基金份额持有人人数少于200人。</w:t>
      </w:r>
    </w:p>
    <w:p w:rsidR="00817E8E" w:rsidRPr="0092044C" w:rsidRDefault="00976464" w:rsidP="00976464">
      <w:pPr>
        <w:spacing w:line="360" w:lineRule="auto"/>
        <w:ind w:firstLineChars="200" w:firstLine="480"/>
        <w:rPr>
          <w:sz w:val="24"/>
          <w:szCs w:val="24"/>
        </w:rPr>
      </w:pPr>
      <w:r w:rsidRPr="00E57F94">
        <w:rPr>
          <w:rFonts w:ascii="宋体" w:hAnsi="宋体" w:hint="eastAsia"/>
          <w:sz w:val="24"/>
          <w:szCs w:val="24"/>
        </w:rPr>
        <w:t>法律法规或监管部门另有规定时，从其规定。</w:t>
      </w:r>
    </w:p>
    <w:p w:rsidR="00AB55CA" w:rsidRPr="0092044C" w:rsidRDefault="00AB55CA" w:rsidP="00B23A3E">
      <w:pPr>
        <w:widowControl/>
        <w:spacing w:line="360" w:lineRule="auto"/>
        <w:jc w:val="left"/>
        <w:rPr>
          <w:sz w:val="24"/>
          <w:szCs w:val="24"/>
        </w:rPr>
      </w:pPr>
    </w:p>
    <w:p w:rsidR="003023F4" w:rsidRDefault="003023F4">
      <w:pPr>
        <w:widowControl/>
        <w:jc w:val="left"/>
        <w:rPr>
          <w:rFonts w:ascii="宋体" w:hAnsi="宋体"/>
          <w:b/>
          <w:sz w:val="32"/>
          <w:szCs w:val="32"/>
        </w:rPr>
      </w:pPr>
      <w:r>
        <w:rPr>
          <w:rFonts w:ascii="宋体" w:hAnsi="宋体"/>
          <w:b/>
          <w:sz w:val="32"/>
          <w:szCs w:val="32"/>
        </w:rPr>
        <w:br w:type="page"/>
      </w:r>
    </w:p>
    <w:p w:rsidR="00AB55CA" w:rsidRPr="0092044C" w:rsidRDefault="00AB55CA" w:rsidP="00AB55CA">
      <w:pPr>
        <w:spacing w:line="360" w:lineRule="auto"/>
        <w:ind w:firstLineChars="200" w:firstLine="643"/>
        <w:jc w:val="center"/>
        <w:outlineLvl w:val="0"/>
        <w:rPr>
          <w:b/>
          <w:sz w:val="32"/>
          <w:szCs w:val="32"/>
        </w:rPr>
      </w:pPr>
      <w:bookmarkStart w:id="8" w:name="_Toc59811226"/>
      <w:r w:rsidRPr="0092044C">
        <w:rPr>
          <w:rFonts w:ascii="宋体" w:hAnsi="宋体" w:hint="eastAsia"/>
          <w:b/>
          <w:sz w:val="32"/>
          <w:szCs w:val="32"/>
        </w:rPr>
        <w:lastRenderedPageBreak/>
        <w:t>第</w:t>
      </w:r>
      <w:r w:rsidR="009E699B">
        <w:rPr>
          <w:rFonts w:ascii="宋体" w:hAnsi="宋体" w:hint="eastAsia"/>
          <w:b/>
          <w:sz w:val="32"/>
          <w:szCs w:val="32"/>
        </w:rPr>
        <w:t>八</w:t>
      </w:r>
      <w:r w:rsidRPr="0092044C">
        <w:rPr>
          <w:rFonts w:ascii="宋体" w:hAnsi="宋体" w:hint="eastAsia"/>
          <w:b/>
          <w:sz w:val="32"/>
          <w:szCs w:val="32"/>
        </w:rPr>
        <w:t>部分  基金份额的上市交易</w:t>
      </w:r>
      <w:bookmarkEnd w:id="8"/>
    </w:p>
    <w:p w:rsidR="009E699B" w:rsidRDefault="009E699B" w:rsidP="00976464">
      <w:pPr>
        <w:spacing w:line="360" w:lineRule="auto"/>
        <w:ind w:firstLine="540"/>
        <w:rPr>
          <w:sz w:val="24"/>
          <w:szCs w:val="24"/>
        </w:rPr>
      </w:pPr>
    </w:p>
    <w:p w:rsidR="00976464" w:rsidRPr="00976464" w:rsidRDefault="00976464" w:rsidP="00976464">
      <w:pPr>
        <w:spacing w:line="360" w:lineRule="auto"/>
        <w:ind w:firstLineChars="200" w:firstLine="480"/>
        <w:rPr>
          <w:sz w:val="24"/>
          <w:szCs w:val="24"/>
        </w:rPr>
      </w:pPr>
      <w:r w:rsidRPr="00976464">
        <w:rPr>
          <w:rFonts w:ascii="宋体" w:hAnsi="宋体" w:hint="eastAsia"/>
          <w:sz w:val="24"/>
          <w:szCs w:val="24"/>
        </w:rPr>
        <w:t>基金合同生效后，基金管理人可以根据有关规定，申请本基金上市交易。基金上市后，登记在证券登记系统中的本基金A类基金份额可直接在深圳证券交易所上市；登记在登记结算系统中的本基金A类基金份额可通过办理跨系统转托管业务将基金份额转托管在证券登记系统中后，再上市交易。本基金的C类基金份额不上市交易。</w:t>
      </w:r>
    </w:p>
    <w:p w:rsidR="00976464" w:rsidRPr="00976464" w:rsidRDefault="00976464" w:rsidP="00976464">
      <w:pPr>
        <w:spacing w:line="360" w:lineRule="auto"/>
        <w:ind w:firstLineChars="200" w:firstLine="480"/>
        <w:rPr>
          <w:sz w:val="24"/>
          <w:szCs w:val="24"/>
        </w:rPr>
      </w:pPr>
      <w:r w:rsidRPr="00976464">
        <w:rPr>
          <w:rFonts w:ascii="宋体" w:hAnsi="宋体" w:hint="eastAsia"/>
          <w:sz w:val="24"/>
          <w:szCs w:val="24"/>
        </w:rPr>
        <w:t>一、上市交易的证券交易所</w:t>
      </w:r>
    </w:p>
    <w:p w:rsidR="00976464" w:rsidRPr="00976464" w:rsidRDefault="00976464" w:rsidP="00976464">
      <w:pPr>
        <w:spacing w:line="360" w:lineRule="auto"/>
        <w:ind w:firstLineChars="200" w:firstLine="480"/>
        <w:rPr>
          <w:sz w:val="24"/>
          <w:szCs w:val="24"/>
        </w:rPr>
      </w:pPr>
      <w:r w:rsidRPr="00976464">
        <w:rPr>
          <w:rFonts w:ascii="宋体" w:hAnsi="宋体" w:hint="eastAsia"/>
          <w:sz w:val="24"/>
          <w:szCs w:val="24"/>
        </w:rPr>
        <w:t>深圳证券交易所。</w:t>
      </w:r>
    </w:p>
    <w:p w:rsidR="00976464" w:rsidRPr="00976464" w:rsidRDefault="00976464" w:rsidP="00976464">
      <w:pPr>
        <w:spacing w:line="360" w:lineRule="auto"/>
        <w:ind w:firstLineChars="200" w:firstLine="480"/>
        <w:rPr>
          <w:sz w:val="24"/>
          <w:szCs w:val="24"/>
        </w:rPr>
      </w:pPr>
      <w:r w:rsidRPr="00976464">
        <w:rPr>
          <w:rFonts w:ascii="宋体" w:hAnsi="宋体" w:hint="eastAsia"/>
          <w:sz w:val="24"/>
          <w:szCs w:val="24"/>
        </w:rPr>
        <w:t>二、上市交易的时间</w:t>
      </w:r>
    </w:p>
    <w:p w:rsidR="00976464" w:rsidRPr="00976464" w:rsidRDefault="00976464" w:rsidP="00976464">
      <w:pPr>
        <w:spacing w:line="360" w:lineRule="auto"/>
        <w:ind w:firstLineChars="200" w:firstLine="480"/>
        <w:rPr>
          <w:sz w:val="24"/>
          <w:szCs w:val="24"/>
        </w:rPr>
      </w:pPr>
      <w:r w:rsidRPr="00976464">
        <w:rPr>
          <w:rFonts w:ascii="宋体" w:hAnsi="宋体" w:hint="eastAsia"/>
          <w:sz w:val="24"/>
          <w:szCs w:val="24"/>
        </w:rPr>
        <w:t>基金合同生效后，基金管理人可以根据有关规定，在符合基金上市交易条件下，申请本基金A类基金份额在深圳证券交易所上市交易：</w:t>
      </w:r>
    </w:p>
    <w:p w:rsidR="00976464" w:rsidRPr="00976464" w:rsidRDefault="00976464" w:rsidP="00976464">
      <w:pPr>
        <w:spacing w:line="360" w:lineRule="auto"/>
        <w:ind w:firstLineChars="200" w:firstLine="480"/>
        <w:rPr>
          <w:sz w:val="24"/>
          <w:szCs w:val="24"/>
        </w:rPr>
      </w:pPr>
      <w:r w:rsidRPr="00976464">
        <w:rPr>
          <w:rFonts w:ascii="宋体" w:hAnsi="宋体" w:hint="eastAsia"/>
          <w:sz w:val="24"/>
          <w:szCs w:val="24"/>
        </w:rPr>
        <w:t>1、本基金募集金额不少于2 亿元人民币；</w:t>
      </w:r>
    </w:p>
    <w:p w:rsidR="00976464" w:rsidRPr="00976464" w:rsidRDefault="00976464" w:rsidP="00976464">
      <w:pPr>
        <w:spacing w:line="360" w:lineRule="auto"/>
        <w:ind w:firstLineChars="200" w:firstLine="480"/>
        <w:rPr>
          <w:sz w:val="24"/>
          <w:szCs w:val="24"/>
        </w:rPr>
      </w:pPr>
      <w:r w:rsidRPr="00976464">
        <w:rPr>
          <w:rFonts w:ascii="宋体" w:hAnsi="宋体" w:hint="eastAsia"/>
          <w:sz w:val="24"/>
          <w:szCs w:val="24"/>
        </w:rPr>
        <w:t>2、本基金基金份额持有人不少于1000 人；</w:t>
      </w:r>
    </w:p>
    <w:p w:rsidR="00976464" w:rsidRPr="00976464" w:rsidRDefault="00976464" w:rsidP="00976464">
      <w:pPr>
        <w:spacing w:line="360" w:lineRule="auto"/>
        <w:ind w:firstLineChars="200" w:firstLine="480"/>
        <w:rPr>
          <w:sz w:val="24"/>
          <w:szCs w:val="24"/>
        </w:rPr>
      </w:pPr>
      <w:r w:rsidRPr="00976464">
        <w:rPr>
          <w:rFonts w:ascii="宋体" w:hAnsi="宋体" w:hint="eastAsia"/>
          <w:sz w:val="24"/>
          <w:szCs w:val="24"/>
        </w:rPr>
        <w:t>3、深圳证券交易所规定的其他条件。</w:t>
      </w:r>
    </w:p>
    <w:p w:rsidR="00A83DC4" w:rsidRPr="00FA1749" w:rsidRDefault="00A83DC4" w:rsidP="00A83DC4">
      <w:pPr>
        <w:spacing w:line="360" w:lineRule="auto"/>
        <w:ind w:firstLineChars="200" w:firstLine="480"/>
        <w:rPr>
          <w:sz w:val="24"/>
          <w:szCs w:val="24"/>
        </w:rPr>
      </w:pPr>
      <w:r w:rsidRPr="00D15531">
        <w:rPr>
          <w:rFonts w:ascii="宋体" w:hAnsi="宋体" w:hint="eastAsia"/>
          <w:sz w:val="24"/>
          <w:szCs w:val="24"/>
        </w:rPr>
        <w:t>基金上市前，基金管理人应与深圳证券交易所签订上市协议书。</w:t>
      </w:r>
      <w:r w:rsidRPr="00FA1749">
        <w:rPr>
          <w:rFonts w:ascii="宋体" w:hAnsi="宋体" w:hint="eastAsia"/>
          <w:sz w:val="24"/>
          <w:szCs w:val="24"/>
        </w:rPr>
        <w:t>在确定上市交易的时间后，基金管理人最迟在上市前3 个工作日在指定媒介上刊登公告。</w:t>
      </w:r>
    </w:p>
    <w:p w:rsidR="00976464" w:rsidRPr="00976464" w:rsidRDefault="00976464" w:rsidP="00976464">
      <w:pPr>
        <w:spacing w:line="360" w:lineRule="auto"/>
        <w:ind w:firstLineChars="200" w:firstLine="480"/>
        <w:rPr>
          <w:sz w:val="24"/>
          <w:szCs w:val="24"/>
        </w:rPr>
      </w:pPr>
      <w:r w:rsidRPr="00976464">
        <w:rPr>
          <w:rFonts w:ascii="宋体" w:hAnsi="宋体" w:hint="eastAsia"/>
          <w:sz w:val="24"/>
          <w:szCs w:val="24"/>
        </w:rPr>
        <w:t>三、上市交易的规则</w:t>
      </w:r>
    </w:p>
    <w:p w:rsidR="00976464" w:rsidRPr="00976464" w:rsidRDefault="00976464" w:rsidP="00976464">
      <w:pPr>
        <w:spacing w:line="360" w:lineRule="auto"/>
        <w:ind w:firstLineChars="200" w:firstLine="480"/>
        <w:rPr>
          <w:sz w:val="24"/>
          <w:szCs w:val="24"/>
        </w:rPr>
      </w:pPr>
      <w:r w:rsidRPr="00976464">
        <w:rPr>
          <w:rFonts w:ascii="宋体" w:hAnsi="宋体" w:hint="eastAsia"/>
          <w:sz w:val="24"/>
          <w:szCs w:val="24"/>
        </w:rPr>
        <w:t>本基金A类基金份额在深圳证券交易所的上市交易需遵守《深圳证券交易所交易规则》、《深圳证券交易所证券投资基金上市规则》等有关规定。</w:t>
      </w:r>
    </w:p>
    <w:p w:rsidR="00976464" w:rsidRPr="00976464" w:rsidRDefault="00976464" w:rsidP="00976464">
      <w:pPr>
        <w:spacing w:line="360" w:lineRule="auto"/>
        <w:ind w:firstLineChars="200" w:firstLine="480"/>
        <w:rPr>
          <w:sz w:val="24"/>
          <w:szCs w:val="24"/>
        </w:rPr>
      </w:pPr>
      <w:r w:rsidRPr="00976464">
        <w:rPr>
          <w:rFonts w:ascii="宋体" w:hAnsi="宋体" w:hint="eastAsia"/>
          <w:sz w:val="24"/>
          <w:szCs w:val="24"/>
        </w:rPr>
        <w:t>四、上市交易的停复牌、暂停上市、恢复上市和终止上市</w:t>
      </w:r>
    </w:p>
    <w:p w:rsidR="00976464" w:rsidRPr="00976464" w:rsidRDefault="00976464" w:rsidP="00976464">
      <w:pPr>
        <w:spacing w:line="360" w:lineRule="auto"/>
        <w:ind w:firstLineChars="200" w:firstLine="480"/>
        <w:rPr>
          <w:sz w:val="24"/>
          <w:szCs w:val="24"/>
        </w:rPr>
      </w:pPr>
      <w:r w:rsidRPr="00976464">
        <w:rPr>
          <w:rFonts w:ascii="宋体" w:hAnsi="宋体" w:hint="eastAsia"/>
          <w:sz w:val="24"/>
          <w:szCs w:val="24"/>
        </w:rPr>
        <w:t>本基金A类基金份额的停复牌、暂停上市、恢复上市和终止上市按照相关法律法规、中国证监会及深圳证券交易所的相关规定执行。</w:t>
      </w:r>
    </w:p>
    <w:p w:rsidR="00976464" w:rsidRPr="00976464" w:rsidRDefault="00976464" w:rsidP="00976464">
      <w:pPr>
        <w:spacing w:line="360" w:lineRule="auto"/>
        <w:ind w:firstLineChars="200" w:firstLine="480"/>
        <w:rPr>
          <w:sz w:val="24"/>
          <w:szCs w:val="24"/>
        </w:rPr>
      </w:pPr>
      <w:r w:rsidRPr="00976464">
        <w:rPr>
          <w:rFonts w:ascii="宋体" w:hAnsi="宋体" w:hint="eastAsia"/>
          <w:sz w:val="24"/>
          <w:szCs w:val="24"/>
        </w:rPr>
        <w:t>当基金发生深圳证券交易所证券相关业务规则规定的因不再具备上市条件而应当终止上市的情形时，本基金将变更为非上市基金，除此之外，本基金的基金名称，开放期和封闭期安排，基金费率，基金的投资范围和投资策略等均不变，无需召开基金份额持有人大会。基金转型并终止上市后，对于本基金场内份额的处理规则由基金管理人提前制定并公告。</w:t>
      </w:r>
    </w:p>
    <w:p w:rsidR="00976464" w:rsidRPr="00976464" w:rsidRDefault="00976464" w:rsidP="00976464">
      <w:pPr>
        <w:spacing w:line="360" w:lineRule="auto"/>
        <w:ind w:firstLineChars="200" w:firstLine="480"/>
        <w:rPr>
          <w:sz w:val="24"/>
          <w:szCs w:val="24"/>
        </w:rPr>
      </w:pPr>
      <w:r w:rsidRPr="00976464">
        <w:rPr>
          <w:rFonts w:ascii="宋体" w:hAnsi="宋体" w:hint="eastAsia"/>
          <w:sz w:val="24"/>
          <w:szCs w:val="24"/>
        </w:rPr>
        <w:t>五、上市交易的费用</w:t>
      </w:r>
    </w:p>
    <w:p w:rsidR="00976464" w:rsidRPr="00976464" w:rsidRDefault="00976464" w:rsidP="00976464">
      <w:pPr>
        <w:spacing w:line="360" w:lineRule="auto"/>
        <w:ind w:firstLineChars="200" w:firstLine="480"/>
        <w:rPr>
          <w:sz w:val="24"/>
          <w:szCs w:val="24"/>
        </w:rPr>
      </w:pPr>
      <w:r w:rsidRPr="00976464">
        <w:rPr>
          <w:rFonts w:ascii="宋体" w:hAnsi="宋体" w:hint="eastAsia"/>
          <w:sz w:val="24"/>
          <w:szCs w:val="24"/>
        </w:rPr>
        <w:lastRenderedPageBreak/>
        <w:t>本基金A类基金份额上市交易的费用按照深圳证券交易所的有关规定办理。</w:t>
      </w:r>
    </w:p>
    <w:p w:rsidR="00976464" w:rsidRPr="00976464" w:rsidRDefault="00976464" w:rsidP="00976464">
      <w:pPr>
        <w:spacing w:line="360" w:lineRule="auto"/>
        <w:ind w:firstLineChars="200" w:firstLine="480"/>
        <w:rPr>
          <w:sz w:val="24"/>
          <w:szCs w:val="24"/>
        </w:rPr>
      </w:pPr>
      <w:r w:rsidRPr="00976464">
        <w:rPr>
          <w:rFonts w:ascii="宋体" w:hAnsi="宋体" w:hint="eastAsia"/>
          <w:sz w:val="24"/>
          <w:szCs w:val="24"/>
        </w:rPr>
        <w:t>六、上市交易的行情揭示</w:t>
      </w:r>
    </w:p>
    <w:p w:rsidR="00976464" w:rsidRPr="00976464" w:rsidRDefault="00976464" w:rsidP="00976464">
      <w:pPr>
        <w:spacing w:line="360" w:lineRule="auto"/>
        <w:ind w:firstLineChars="200" w:firstLine="480"/>
        <w:rPr>
          <w:sz w:val="24"/>
          <w:szCs w:val="24"/>
        </w:rPr>
      </w:pPr>
      <w:r w:rsidRPr="00976464">
        <w:rPr>
          <w:rFonts w:ascii="宋体" w:hAnsi="宋体" w:hint="eastAsia"/>
          <w:sz w:val="24"/>
          <w:szCs w:val="24"/>
        </w:rPr>
        <w:t>本基金A类基金份额在深圳证券交易所挂牌交易，交易行情通过行情发布系统揭示。行情发布系统同时揭示本基金A类</w:t>
      </w:r>
      <w:r w:rsidR="007850CE">
        <w:rPr>
          <w:rFonts w:ascii="宋体" w:hAnsi="宋体" w:hint="eastAsia"/>
          <w:sz w:val="24"/>
          <w:szCs w:val="24"/>
        </w:rPr>
        <w:t>基金</w:t>
      </w:r>
      <w:r w:rsidRPr="00976464">
        <w:rPr>
          <w:rFonts w:ascii="宋体" w:hAnsi="宋体" w:hint="eastAsia"/>
          <w:sz w:val="24"/>
          <w:szCs w:val="24"/>
        </w:rPr>
        <w:t>份额前一交易日的基金份额净值。</w:t>
      </w:r>
    </w:p>
    <w:p w:rsidR="00AB55CA" w:rsidRPr="0092044C" w:rsidRDefault="00976464" w:rsidP="00976464">
      <w:pPr>
        <w:spacing w:line="360" w:lineRule="auto"/>
        <w:ind w:firstLineChars="200" w:firstLine="480"/>
        <w:rPr>
          <w:sz w:val="24"/>
          <w:szCs w:val="24"/>
        </w:rPr>
      </w:pPr>
      <w:r w:rsidRPr="00976464">
        <w:rPr>
          <w:rFonts w:ascii="宋体" w:hAnsi="宋体" w:hint="eastAsia"/>
          <w:sz w:val="24"/>
          <w:szCs w:val="24"/>
        </w:rPr>
        <w:t>七、相关法律法规、中国证监会及深圳证券交易所对基金上市交易的规则等相关规定内容进行调整的，本基金基金合同相应予以修改，且此项修改无须召开基金份额持有人大会。若深圳证券交易所、中国证券登记结算有限责任公司增加本基金上市交易方面的新功能，本基金管理人可以在履行适当的程序后增加相应功能。</w:t>
      </w:r>
    </w:p>
    <w:p w:rsidR="008D09A8" w:rsidRPr="0092044C" w:rsidRDefault="008D09A8" w:rsidP="00096945">
      <w:pPr>
        <w:spacing w:line="360" w:lineRule="auto"/>
        <w:ind w:firstLineChars="200" w:firstLine="643"/>
        <w:jc w:val="center"/>
        <w:outlineLvl w:val="0"/>
        <w:rPr>
          <w:b/>
          <w:sz w:val="32"/>
          <w:szCs w:val="32"/>
        </w:rPr>
      </w:pPr>
      <w:r w:rsidRPr="0092044C">
        <w:rPr>
          <w:rFonts w:ascii="宋体" w:hAnsi="宋体" w:hint="eastAsia"/>
          <w:b/>
          <w:sz w:val="32"/>
          <w:szCs w:val="32"/>
        </w:rPr>
        <w:br w:type="page"/>
      </w:r>
      <w:bookmarkStart w:id="9" w:name="_Toc59811227"/>
      <w:r w:rsidR="009E699B" w:rsidRPr="0092044C">
        <w:rPr>
          <w:rFonts w:ascii="宋体" w:hAnsi="宋体" w:hint="eastAsia"/>
          <w:b/>
          <w:sz w:val="32"/>
          <w:szCs w:val="32"/>
        </w:rPr>
        <w:lastRenderedPageBreak/>
        <w:t>第</w:t>
      </w:r>
      <w:r w:rsidR="009E699B">
        <w:rPr>
          <w:rFonts w:ascii="宋体" w:hAnsi="宋体" w:hint="eastAsia"/>
          <w:b/>
          <w:sz w:val="32"/>
          <w:szCs w:val="32"/>
        </w:rPr>
        <w:t>九</w:t>
      </w:r>
      <w:r w:rsidR="00CD6F35" w:rsidRPr="0092044C">
        <w:rPr>
          <w:rFonts w:ascii="宋体" w:hAnsi="宋体" w:hint="eastAsia"/>
          <w:b/>
          <w:sz w:val="32"/>
          <w:szCs w:val="32"/>
        </w:rPr>
        <w:t>部</w:t>
      </w:r>
      <w:r w:rsidRPr="0092044C">
        <w:rPr>
          <w:rFonts w:ascii="宋体" w:hAnsi="宋体" w:hint="eastAsia"/>
          <w:b/>
          <w:sz w:val="32"/>
          <w:szCs w:val="32"/>
        </w:rPr>
        <w:t>分  基金份额的申购与赎回</w:t>
      </w:r>
      <w:bookmarkEnd w:id="9"/>
    </w:p>
    <w:p w:rsidR="008D09A8" w:rsidRPr="0092044C" w:rsidRDefault="008D09A8" w:rsidP="00096945">
      <w:pPr>
        <w:spacing w:line="360" w:lineRule="auto"/>
        <w:ind w:firstLine="540"/>
        <w:rPr>
          <w:sz w:val="24"/>
          <w:szCs w:val="24"/>
        </w:rPr>
      </w:pPr>
    </w:p>
    <w:p w:rsidR="0065383A" w:rsidRPr="0092044C" w:rsidRDefault="0065383A" w:rsidP="0065383A">
      <w:pPr>
        <w:spacing w:line="360" w:lineRule="auto"/>
        <w:ind w:firstLineChars="200" w:firstLine="480"/>
        <w:rPr>
          <w:sz w:val="24"/>
          <w:szCs w:val="24"/>
        </w:rPr>
      </w:pPr>
      <w:r w:rsidRPr="0092044C">
        <w:rPr>
          <w:rFonts w:ascii="宋体" w:hAnsi="宋体" w:hint="eastAsia"/>
          <w:sz w:val="24"/>
          <w:szCs w:val="24"/>
        </w:rPr>
        <w:t>一、基金份额的封闭期和开放期</w:t>
      </w:r>
    </w:p>
    <w:p w:rsidR="00976464" w:rsidRPr="00976464" w:rsidRDefault="00976464" w:rsidP="00976464">
      <w:pPr>
        <w:spacing w:line="360" w:lineRule="auto"/>
        <w:ind w:firstLineChars="200" w:firstLine="480"/>
        <w:rPr>
          <w:sz w:val="24"/>
          <w:szCs w:val="24"/>
        </w:rPr>
      </w:pPr>
      <w:r w:rsidRPr="00976464">
        <w:rPr>
          <w:rFonts w:ascii="宋体" w:hAnsi="宋体" w:hint="eastAsia"/>
          <w:sz w:val="24"/>
          <w:szCs w:val="24"/>
        </w:rPr>
        <w:t>本基金每</w:t>
      </w:r>
      <w:r w:rsidR="00D57216">
        <w:rPr>
          <w:rFonts w:ascii="宋体" w:hAnsi="宋体" w:hint="eastAsia"/>
          <w:sz w:val="24"/>
          <w:szCs w:val="24"/>
        </w:rPr>
        <w:t>2</w:t>
      </w:r>
      <w:r w:rsidRPr="00976464">
        <w:rPr>
          <w:rFonts w:ascii="宋体" w:hAnsi="宋体" w:hint="eastAsia"/>
          <w:sz w:val="24"/>
          <w:szCs w:val="24"/>
        </w:rPr>
        <w:t>年开放一次，每个开放期不少于5个工作日且最长不超过20个工作日。每个开放期的首日为基金合同生效日的每</w:t>
      </w:r>
      <w:r w:rsidR="00D57216">
        <w:rPr>
          <w:rFonts w:ascii="宋体" w:hAnsi="宋体" w:hint="eastAsia"/>
          <w:sz w:val="24"/>
          <w:szCs w:val="24"/>
        </w:rPr>
        <w:t>2</w:t>
      </w:r>
      <w:r w:rsidRPr="00976464">
        <w:rPr>
          <w:rFonts w:ascii="宋体" w:hAnsi="宋体" w:hint="eastAsia"/>
          <w:sz w:val="24"/>
          <w:szCs w:val="24"/>
        </w:rPr>
        <w:t>年年度对日。</w:t>
      </w:r>
    </w:p>
    <w:p w:rsidR="00976464" w:rsidRPr="00976464" w:rsidRDefault="00976464" w:rsidP="00976464">
      <w:pPr>
        <w:spacing w:line="360" w:lineRule="auto"/>
        <w:ind w:firstLineChars="200" w:firstLine="480"/>
        <w:rPr>
          <w:sz w:val="24"/>
          <w:szCs w:val="24"/>
        </w:rPr>
      </w:pPr>
      <w:r w:rsidRPr="00976464">
        <w:rPr>
          <w:rFonts w:ascii="宋体" w:hAnsi="宋体" w:hint="eastAsia"/>
          <w:sz w:val="24"/>
          <w:szCs w:val="24"/>
        </w:rPr>
        <w:t>本基金的首个封闭期为自基金合同生效日起至第一个开放期的首日（不含该日）之间的期间，之后的封闭期为每相邻两个开放期之间的期间。本基金在封闭期内不办理申购与赎回业务，本基金的A类基金份额可在本基金符合法律法规和深圳证券交易所规定的上市条件的情况下上市交易，本基金的C类基金份额不上市交易。</w:t>
      </w:r>
    </w:p>
    <w:p w:rsidR="0065383A" w:rsidRPr="0092044C" w:rsidRDefault="00976464" w:rsidP="00976464">
      <w:pPr>
        <w:spacing w:line="360" w:lineRule="auto"/>
        <w:ind w:firstLineChars="200" w:firstLine="480"/>
        <w:rPr>
          <w:sz w:val="24"/>
          <w:szCs w:val="24"/>
        </w:rPr>
      </w:pPr>
      <w:r w:rsidRPr="00976464">
        <w:rPr>
          <w:rFonts w:ascii="宋体" w:hAnsi="宋体" w:hint="eastAsia"/>
          <w:sz w:val="24"/>
          <w:szCs w:val="24"/>
        </w:rPr>
        <w:t>开放期的具体时间以基金管理人届时公告为准，且基金管理人最迟应于开放期开始前2日进行公告。如在开放期内发生不可抗力或其他情形致使基金无法按时开放申购与赎回业务的，开放期时间中止计算，在不可抗力或其他情形影响因素消除之日次一工作日起，继续计算该开放期时间，直到满足开放期的时间要求。</w:t>
      </w:r>
    </w:p>
    <w:p w:rsidR="0094530A" w:rsidRPr="0092044C" w:rsidRDefault="0065383A" w:rsidP="0094530A">
      <w:pPr>
        <w:spacing w:line="360" w:lineRule="auto"/>
        <w:ind w:firstLineChars="200" w:firstLine="480"/>
        <w:rPr>
          <w:sz w:val="24"/>
          <w:szCs w:val="24"/>
        </w:rPr>
      </w:pPr>
      <w:r w:rsidRPr="0092044C">
        <w:rPr>
          <w:rFonts w:ascii="宋体" w:hAnsi="宋体" w:hint="eastAsia"/>
          <w:sz w:val="24"/>
          <w:szCs w:val="24"/>
        </w:rPr>
        <w:t>二</w:t>
      </w:r>
      <w:r w:rsidR="0094530A" w:rsidRPr="0092044C">
        <w:rPr>
          <w:rFonts w:ascii="宋体" w:hAnsi="宋体" w:hint="eastAsia"/>
          <w:sz w:val="24"/>
          <w:szCs w:val="24"/>
        </w:rPr>
        <w:t>、申购和赎回场所</w:t>
      </w:r>
    </w:p>
    <w:p w:rsidR="0094530A" w:rsidRPr="0092044C" w:rsidRDefault="00976464" w:rsidP="00976464">
      <w:pPr>
        <w:spacing w:line="360" w:lineRule="auto"/>
        <w:ind w:firstLineChars="200" w:firstLine="480"/>
        <w:rPr>
          <w:sz w:val="24"/>
          <w:szCs w:val="24"/>
        </w:rPr>
      </w:pPr>
      <w:r w:rsidRPr="00976464">
        <w:rPr>
          <w:rFonts w:ascii="宋体" w:hAnsi="宋体" w:hint="eastAsia"/>
          <w:sz w:val="24"/>
          <w:szCs w:val="24"/>
        </w:rPr>
        <w:t>本基金的申购与赎回将通过销售机构进行。本基金场外申购和赎回场所为基金管理人的直销网点及各场外销售机构的基金销售网点，场内申购和赎回场所为深圳证券交易所内具有相应业务资格的会员单位，具体的销售网点将由基金管理人在招募说明书或其他相关公告中列明。基金管理人可根据情况针对某类份额变更或增减销售机构，</w:t>
      </w:r>
      <w:r w:rsidR="005C2955">
        <w:rPr>
          <w:rFonts w:ascii="宋体" w:hAnsi="宋体" w:hint="eastAsia"/>
          <w:sz w:val="24"/>
          <w:szCs w:val="24"/>
        </w:rPr>
        <w:t>并在基金管理人网站公示</w:t>
      </w:r>
      <w:r w:rsidRPr="00976464">
        <w:rPr>
          <w:rFonts w:ascii="宋体" w:hAnsi="宋体" w:hint="eastAsia"/>
          <w:sz w:val="24"/>
          <w:szCs w:val="24"/>
        </w:rPr>
        <w:t>。基金投资者应当在销售机构办理基金销售业务的营业场所或按销售机构提供的其他方式办理基金份额的申购与赎回。</w:t>
      </w:r>
    </w:p>
    <w:p w:rsidR="0094530A" w:rsidRPr="0092044C" w:rsidRDefault="0065383A" w:rsidP="0094530A">
      <w:pPr>
        <w:spacing w:line="360" w:lineRule="auto"/>
        <w:ind w:firstLineChars="200" w:firstLine="480"/>
        <w:rPr>
          <w:sz w:val="24"/>
          <w:szCs w:val="24"/>
        </w:rPr>
      </w:pPr>
      <w:r w:rsidRPr="0092044C">
        <w:rPr>
          <w:rFonts w:ascii="宋体" w:hAnsi="宋体" w:hint="eastAsia"/>
          <w:sz w:val="24"/>
          <w:szCs w:val="24"/>
        </w:rPr>
        <w:t>三</w:t>
      </w:r>
      <w:r w:rsidR="0094530A" w:rsidRPr="0092044C">
        <w:rPr>
          <w:rFonts w:ascii="宋体" w:hAnsi="宋体" w:hint="eastAsia"/>
          <w:sz w:val="24"/>
          <w:szCs w:val="24"/>
        </w:rPr>
        <w:t>、申购和赎回的开放日及时间</w:t>
      </w:r>
    </w:p>
    <w:p w:rsidR="0065383A" w:rsidRPr="0092044C" w:rsidRDefault="0065383A" w:rsidP="0065383A">
      <w:pPr>
        <w:spacing w:line="360" w:lineRule="auto"/>
        <w:ind w:firstLineChars="200" w:firstLine="480"/>
        <w:rPr>
          <w:sz w:val="24"/>
          <w:szCs w:val="24"/>
        </w:rPr>
      </w:pPr>
      <w:r w:rsidRPr="0092044C">
        <w:rPr>
          <w:rFonts w:ascii="宋体" w:hAnsi="宋体" w:hint="eastAsia"/>
          <w:sz w:val="24"/>
          <w:szCs w:val="24"/>
        </w:rPr>
        <w:t>1、开放日及开放时间</w:t>
      </w:r>
    </w:p>
    <w:p w:rsidR="00976464" w:rsidRPr="00976464" w:rsidRDefault="00976464" w:rsidP="00976464">
      <w:pPr>
        <w:spacing w:line="360" w:lineRule="auto"/>
        <w:ind w:firstLineChars="200" w:firstLine="480"/>
        <w:rPr>
          <w:sz w:val="24"/>
          <w:szCs w:val="24"/>
        </w:rPr>
      </w:pPr>
      <w:r w:rsidRPr="00976464">
        <w:rPr>
          <w:rFonts w:ascii="宋体" w:hAnsi="宋体" w:hint="eastAsia"/>
          <w:sz w:val="24"/>
          <w:szCs w:val="24"/>
        </w:rPr>
        <w:t>本基金办理基金份额的申购和赎回的开放日为开放期内的每个工作日</w:t>
      </w:r>
      <w:r w:rsidR="00DA1BCA" w:rsidRPr="005F0962">
        <w:rPr>
          <w:rFonts w:ascii="宋体" w:hAnsi="宋体" w:hint="eastAsia"/>
          <w:sz w:val="24"/>
          <w:szCs w:val="24"/>
        </w:rPr>
        <w:t>（若本基金参与港股通交易且该工作日为非港股通交易日时，则基金管理人可根据实际情况决定本基金是否开放申购、赎回及转换业务，具体以届时提前发布的公告为准</w:t>
      </w:r>
      <w:r w:rsidR="00E02A5B">
        <w:rPr>
          <w:rFonts w:ascii="宋体" w:hAnsi="宋体" w:hint="eastAsia"/>
          <w:sz w:val="24"/>
          <w:szCs w:val="24"/>
        </w:rPr>
        <w:t>）</w:t>
      </w:r>
      <w:r w:rsidRPr="00976464">
        <w:rPr>
          <w:rFonts w:ascii="宋体" w:hAnsi="宋体" w:hint="eastAsia"/>
          <w:sz w:val="24"/>
          <w:szCs w:val="24"/>
        </w:rPr>
        <w:t>，具体办理时间为上海证券交易所、深圳证券交易所的正常交易日的交易时间，但基金管理人根据法律法规、中国证监会的要求或基金合同的规定公告暂停</w:t>
      </w:r>
      <w:r w:rsidRPr="00976464">
        <w:rPr>
          <w:rFonts w:ascii="宋体" w:hAnsi="宋体" w:hint="eastAsia"/>
          <w:sz w:val="24"/>
          <w:szCs w:val="24"/>
        </w:rPr>
        <w:lastRenderedPageBreak/>
        <w:t>申购、赎回时除外。在封闭期内，本基金不办理申购、赎回业务，本基金的A类基金份额可在本基金符合法律法规和深圳证券交易所规定的上市条件的情况下上市交易。本基金的C类基金份额不上市交易。</w:t>
      </w:r>
    </w:p>
    <w:p w:rsidR="0065383A" w:rsidRPr="0092044C" w:rsidRDefault="00976464" w:rsidP="00976464">
      <w:pPr>
        <w:spacing w:line="360" w:lineRule="auto"/>
        <w:ind w:firstLineChars="200" w:firstLine="480"/>
        <w:rPr>
          <w:sz w:val="24"/>
          <w:szCs w:val="24"/>
        </w:rPr>
      </w:pPr>
      <w:r w:rsidRPr="00976464">
        <w:rPr>
          <w:rFonts w:ascii="宋体" w:hAnsi="宋体" w:hint="eastAsia"/>
          <w:sz w:val="24"/>
          <w:szCs w:val="24"/>
        </w:rPr>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rsidR="0065383A" w:rsidRPr="0092044C" w:rsidRDefault="0065383A" w:rsidP="0065383A">
      <w:pPr>
        <w:spacing w:line="360" w:lineRule="auto"/>
        <w:ind w:firstLineChars="200" w:firstLine="480"/>
        <w:rPr>
          <w:sz w:val="24"/>
          <w:szCs w:val="24"/>
        </w:rPr>
      </w:pPr>
      <w:r w:rsidRPr="0092044C">
        <w:rPr>
          <w:rFonts w:ascii="宋体" w:hAnsi="宋体" w:hint="eastAsia"/>
          <w:sz w:val="24"/>
          <w:szCs w:val="24"/>
        </w:rPr>
        <w:t>2、申购、赎回开始日及业务办理时间</w:t>
      </w:r>
    </w:p>
    <w:p w:rsidR="00976464" w:rsidRPr="00976464" w:rsidRDefault="00976464" w:rsidP="00976464">
      <w:pPr>
        <w:spacing w:line="360" w:lineRule="auto"/>
        <w:ind w:firstLineChars="200" w:firstLine="480"/>
        <w:rPr>
          <w:sz w:val="24"/>
          <w:szCs w:val="24"/>
        </w:rPr>
      </w:pPr>
      <w:r w:rsidRPr="00976464">
        <w:rPr>
          <w:rFonts w:ascii="宋体" w:hAnsi="宋体" w:hint="eastAsia"/>
          <w:sz w:val="24"/>
          <w:szCs w:val="24"/>
        </w:rPr>
        <w:t>本基金每个开放期的具体时间以基金管理人届时公告为准，且基金管理人最迟于开放期开始前2日进行公告。</w:t>
      </w:r>
    </w:p>
    <w:p w:rsidR="00976464" w:rsidRPr="00976464" w:rsidRDefault="00976464" w:rsidP="00976464">
      <w:pPr>
        <w:spacing w:line="360" w:lineRule="auto"/>
        <w:ind w:firstLineChars="200" w:firstLine="480"/>
        <w:rPr>
          <w:sz w:val="24"/>
          <w:szCs w:val="24"/>
        </w:rPr>
      </w:pPr>
      <w:r w:rsidRPr="00976464">
        <w:rPr>
          <w:rFonts w:ascii="宋体" w:hAnsi="宋体" w:hint="eastAsia"/>
          <w:sz w:val="24"/>
          <w:szCs w:val="24"/>
        </w:rPr>
        <w:t>基金管理人不得在基金合同约定之外的日期或者时间办理基金份额的申购、赎回或者转换。在开放期内，投资人在基金合同约定之外的日期和时间提出申购、赎回或转换申请且登记机构确认接受的，其基金份额申购、赎回价格为下一开放日</w:t>
      </w:r>
      <w:r w:rsidR="007850CE">
        <w:rPr>
          <w:rFonts w:ascii="宋体" w:hAnsi="宋体" w:hint="eastAsia"/>
          <w:sz w:val="24"/>
          <w:szCs w:val="24"/>
        </w:rPr>
        <w:t>该类</w:t>
      </w:r>
      <w:r w:rsidRPr="00976464">
        <w:rPr>
          <w:rFonts w:ascii="宋体" w:hAnsi="宋体" w:hint="eastAsia"/>
          <w:sz w:val="24"/>
          <w:szCs w:val="24"/>
        </w:rPr>
        <w:t>基金份额申购、赎回的价格。但若投资者在开放期最后一个开放日业务办理时间结束之后提出申购、赎回或者转换申请的，视为无效申请。</w:t>
      </w:r>
    </w:p>
    <w:p w:rsidR="0065383A" w:rsidRPr="0092044C" w:rsidRDefault="00976464" w:rsidP="00976464">
      <w:pPr>
        <w:spacing w:line="360" w:lineRule="auto"/>
        <w:ind w:firstLineChars="200" w:firstLine="480"/>
        <w:rPr>
          <w:sz w:val="24"/>
          <w:szCs w:val="24"/>
        </w:rPr>
      </w:pPr>
      <w:r w:rsidRPr="00976464">
        <w:rPr>
          <w:rFonts w:ascii="宋体" w:hAnsi="宋体" w:hint="eastAsia"/>
          <w:sz w:val="24"/>
          <w:szCs w:val="24"/>
        </w:rPr>
        <w:t>开放期以及开放期办理申购与赎回业务的具体事宜见基金管理人届时发布的相关公告。</w:t>
      </w:r>
    </w:p>
    <w:p w:rsidR="0094530A" w:rsidRPr="0092044C" w:rsidRDefault="0065383A" w:rsidP="0065383A">
      <w:pPr>
        <w:spacing w:line="360" w:lineRule="auto"/>
        <w:ind w:firstLineChars="200" w:firstLine="480"/>
        <w:rPr>
          <w:sz w:val="24"/>
          <w:szCs w:val="24"/>
        </w:rPr>
      </w:pPr>
      <w:r w:rsidRPr="0092044C">
        <w:rPr>
          <w:rFonts w:ascii="宋体" w:hAnsi="宋体" w:hint="eastAsia"/>
          <w:sz w:val="24"/>
          <w:szCs w:val="24"/>
        </w:rPr>
        <w:t>四</w:t>
      </w:r>
      <w:r w:rsidR="0094530A" w:rsidRPr="0092044C">
        <w:rPr>
          <w:rFonts w:ascii="宋体" w:hAnsi="宋体" w:hint="eastAsia"/>
          <w:sz w:val="24"/>
          <w:szCs w:val="24"/>
        </w:rPr>
        <w:t>、申购与赎回的原则</w:t>
      </w:r>
    </w:p>
    <w:p w:rsidR="00976464" w:rsidRPr="00976464" w:rsidRDefault="00976464" w:rsidP="00976464">
      <w:pPr>
        <w:spacing w:line="360" w:lineRule="auto"/>
        <w:ind w:firstLineChars="200" w:firstLine="480"/>
        <w:rPr>
          <w:sz w:val="24"/>
          <w:szCs w:val="24"/>
        </w:rPr>
      </w:pPr>
      <w:r w:rsidRPr="00976464">
        <w:rPr>
          <w:rFonts w:ascii="宋体" w:hAnsi="宋体" w:hint="eastAsia"/>
          <w:sz w:val="24"/>
          <w:szCs w:val="24"/>
        </w:rPr>
        <w:t>1、“未知价”原则，即申购、赎回价格以申请当日收市后计算的</w:t>
      </w:r>
      <w:r w:rsidR="007850CE">
        <w:rPr>
          <w:rFonts w:ascii="宋体" w:hAnsi="宋体" w:hint="eastAsia"/>
          <w:sz w:val="24"/>
          <w:szCs w:val="24"/>
        </w:rPr>
        <w:t>该类</w:t>
      </w:r>
      <w:r w:rsidRPr="00976464">
        <w:rPr>
          <w:rFonts w:ascii="宋体" w:hAnsi="宋体" w:hint="eastAsia"/>
          <w:sz w:val="24"/>
          <w:szCs w:val="24"/>
        </w:rPr>
        <w:t>基金份额净值为基准进行计算；</w:t>
      </w:r>
    </w:p>
    <w:p w:rsidR="00976464" w:rsidRPr="00976464" w:rsidRDefault="00976464" w:rsidP="00976464">
      <w:pPr>
        <w:spacing w:line="360" w:lineRule="auto"/>
        <w:ind w:firstLineChars="200" w:firstLine="480"/>
        <w:rPr>
          <w:sz w:val="24"/>
          <w:szCs w:val="24"/>
        </w:rPr>
      </w:pPr>
      <w:r w:rsidRPr="00976464">
        <w:rPr>
          <w:rFonts w:ascii="宋体" w:hAnsi="宋体" w:hint="eastAsia"/>
          <w:sz w:val="24"/>
          <w:szCs w:val="24"/>
        </w:rPr>
        <w:t>2、“金额申购、份额赎回”原则，即申购以金额申请，赎回以份额申请；</w:t>
      </w:r>
    </w:p>
    <w:p w:rsidR="00976464" w:rsidRPr="00976464" w:rsidRDefault="00976464" w:rsidP="00976464">
      <w:pPr>
        <w:spacing w:line="360" w:lineRule="auto"/>
        <w:ind w:firstLineChars="200" w:firstLine="480"/>
        <w:rPr>
          <w:sz w:val="24"/>
          <w:szCs w:val="24"/>
        </w:rPr>
      </w:pPr>
      <w:r w:rsidRPr="00976464">
        <w:rPr>
          <w:rFonts w:ascii="宋体" w:hAnsi="宋体" w:hint="eastAsia"/>
          <w:sz w:val="24"/>
          <w:szCs w:val="24"/>
        </w:rPr>
        <w:t>3、当日的申购与赎回申请可以在基金管理人规定的时间以内撤销；</w:t>
      </w:r>
    </w:p>
    <w:p w:rsidR="00976464" w:rsidRPr="00976464" w:rsidRDefault="00976464" w:rsidP="00976464">
      <w:pPr>
        <w:spacing w:line="360" w:lineRule="auto"/>
        <w:ind w:firstLineChars="200" w:firstLine="480"/>
        <w:rPr>
          <w:sz w:val="24"/>
          <w:szCs w:val="24"/>
        </w:rPr>
      </w:pPr>
      <w:r w:rsidRPr="00976464">
        <w:rPr>
          <w:rFonts w:ascii="宋体" w:hAnsi="宋体" w:hint="eastAsia"/>
          <w:sz w:val="24"/>
          <w:szCs w:val="24"/>
        </w:rPr>
        <w:t>4、场外赎回遵循“先进先出”原则，即按照投资人认购、申购的先后次序进行顺序赎回；</w:t>
      </w:r>
    </w:p>
    <w:p w:rsidR="00976464" w:rsidRPr="00976464" w:rsidRDefault="00976464" w:rsidP="00976464">
      <w:pPr>
        <w:spacing w:line="360" w:lineRule="auto"/>
        <w:ind w:firstLineChars="200" w:firstLine="480"/>
        <w:rPr>
          <w:sz w:val="24"/>
          <w:szCs w:val="24"/>
        </w:rPr>
      </w:pPr>
      <w:r w:rsidRPr="00976464">
        <w:rPr>
          <w:rFonts w:ascii="宋体" w:hAnsi="宋体" w:hint="eastAsia"/>
          <w:sz w:val="24"/>
          <w:szCs w:val="24"/>
        </w:rPr>
        <w:t>5、投资者通过场外申购、赎回应使用登记机构开立的开放式基金账户，通过场内申购、赎回应使用中国证券登记结算有限责任公司深圳分公司开立的深圳证券账户（人民币普通股票账户或证券投资基金账户）；</w:t>
      </w:r>
    </w:p>
    <w:p w:rsidR="00976464" w:rsidRPr="00976464" w:rsidRDefault="00976464" w:rsidP="00976464">
      <w:pPr>
        <w:spacing w:line="360" w:lineRule="auto"/>
        <w:ind w:firstLineChars="200" w:firstLine="480"/>
        <w:rPr>
          <w:sz w:val="24"/>
          <w:szCs w:val="24"/>
        </w:rPr>
      </w:pPr>
      <w:r w:rsidRPr="00976464">
        <w:rPr>
          <w:rFonts w:ascii="宋体" w:hAnsi="宋体" w:hint="eastAsia"/>
          <w:sz w:val="24"/>
          <w:szCs w:val="24"/>
        </w:rPr>
        <w:t>6、本基金A类基金份额的场内申购、赎回等业务，按照深圳证券交易所、中国证券登记结算有限责任公司的相关业务规则执行。若相关法律法规、中国证监会、深圳证券交易所或中国证券登记结算有限责任公司对申购、赎回业务等规</w:t>
      </w:r>
      <w:r w:rsidRPr="00976464">
        <w:rPr>
          <w:rFonts w:ascii="宋体" w:hAnsi="宋体" w:hint="eastAsia"/>
          <w:sz w:val="24"/>
          <w:szCs w:val="24"/>
        </w:rPr>
        <w:lastRenderedPageBreak/>
        <w:t>则有新的规定，按新规定执行。</w:t>
      </w:r>
    </w:p>
    <w:p w:rsidR="0094530A" w:rsidRPr="0092044C" w:rsidRDefault="00976464" w:rsidP="00976464">
      <w:pPr>
        <w:spacing w:line="360" w:lineRule="auto"/>
        <w:ind w:firstLineChars="200" w:firstLine="480"/>
        <w:rPr>
          <w:sz w:val="24"/>
          <w:szCs w:val="24"/>
        </w:rPr>
      </w:pPr>
      <w:r w:rsidRPr="00976464">
        <w:rPr>
          <w:rFonts w:ascii="宋体" w:hAnsi="宋体" w:hint="eastAsia"/>
          <w:sz w:val="24"/>
          <w:szCs w:val="24"/>
        </w:rPr>
        <w:t>基金管理人可在法律法规允许的情况下，对上述原则进行调整。基金管理人必须在新规则开始实施前依照《信息披露办法》的有关规定在指定媒介上公告。</w:t>
      </w:r>
    </w:p>
    <w:p w:rsidR="0094530A" w:rsidRPr="0092044C" w:rsidRDefault="0065383A" w:rsidP="0094530A">
      <w:pPr>
        <w:spacing w:line="360" w:lineRule="auto"/>
        <w:ind w:firstLineChars="200" w:firstLine="480"/>
        <w:rPr>
          <w:sz w:val="24"/>
          <w:szCs w:val="24"/>
        </w:rPr>
      </w:pPr>
      <w:r w:rsidRPr="0092044C">
        <w:rPr>
          <w:rFonts w:ascii="宋体" w:hAnsi="宋体" w:hint="eastAsia"/>
          <w:sz w:val="24"/>
          <w:szCs w:val="24"/>
        </w:rPr>
        <w:t>五</w:t>
      </w:r>
      <w:r w:rsidR="0094530A" w:rsidRPr="0092044C">
        <w:rPr>
          <w:rFonts w:ascii="宋体" w:hAnsi="宋体" w:hint="eastAsia"/>
          <w:sz w:val="24"/>
          <w:szCs w:val="24"/>
        </w:rPr>
        <w:t>、申购与赎回的程序</w:t>
      </w:r>
    </w:p>
    <w:p w:rsidR="00976464" w:rsidRPr="00976464" w:rsidRDefault="00976464" w:rsidP="00976464">
      <w:pPr>
        <w:spacing w:line="360" w:lineRule="auto"/>
        <w:ind w:firstLineChars="200" w:firstLine="480"/>
        <w:rPr>
          <w:sz w:val="24"/>
          <w:szCs w:val="24"/>
        </w:rPr>
      </w:pPr>
      <w:r w:rsidRPr="00976464">
        <w:rPr>
          <w:rFonts w:ascii="宋体" w:hAnsi="宋体" w:hint="eastAsia"/>
          <w:sz w:val="24"/>
          <w:szCs w:val="24"/>
        </w:rPr>
        <w:t>1、申购和赎回的申请方式</w:t>
      </w:r>
    </w:p>
    <w:p w:rsidR="00976464" w:rsidRPr="00976464" w:rsidRDefault="00976464" w:rsidP="00976464">
      <w:pPr>
        <w:spacing w:line="360" w:lineRule="auto"/>
        <w:ind w:firstLineChars="200" w:firstLine="480"/>
        <w:rPr>
          <w:sz w:val="24"/>
          <w:szCs w:val="24"/>
        </w:rPr>
      </w:pPr>
      <w:r w:rsidRPr="00976464">
        <w:rPr>
          <w:rFonts w:ascii="宋体" w:hAnsi="宋体" w:hint="eastAsia"/>
          <w:sz w:val="24"/>
          <w:szCs w:val="24"/>
        </w:rPr>
        <w:t>投资人必须根据销售机构规定的程序，在开放日的具体业务办理时间内提出申购或赎回的申请。</w:t>
      </w:r>
    </w:p>
    <w:p w:rsidR="00976464" w:rsidRPr="00976464" w:rsidRDefault="00976464" w:rsidP="00976464">
      <w:pPr>
        <w:spacing w:line="360" w:lineRule="auto"/>
        <w:ind w:firstLineChars="200" w:firstLine="480"/>
        <w:rPr>
          <w:sz w:val="24"/>
          <w:szCs w:val="24"/>
        </w:rPr>
      </w:pPr>
      <w:r w:rsidRPr="00976464">
        <w:rPr>
          <w:rFonts w:ascii="宋体" w:hAnsi="宋体" w:hint="eastAsia"/>
          <w:sz w:val="24"/>
          <w:szCs w:val="24"/>
        </w:rPr>
        <w:t>2、申购和赎回的款项支付</w:t>
      </w:r>
    </w:p>
    <w:p w:rsidR="00976464" w:rsidRPr="00976464" w:rsidRDefault="00976464" w:rsidP="00976464">
      <w:pPr>
        <w:spacing w:line="360" w:lineRule="auto"/>
        <w:ind w:firstLineChars="200" w:firstLine="480"/>
        <w:rPr>
          <w:sz w:val="24"/>
          <w:szCs w:val="24"/>
        </w:rPr>
      </w:pPr>
      <w:r w:rsidRPr="00976464">
        <w:rPr>
          <w:rFonts w:ascii="宋体" w:hAnsi="宋体" w:hint="eastAsia"/>
          <w:sz w:val="24"/>
          <w:szCs w:val="24"/>
        </w:rPr>
        <w:t>投资人申购基金份额时，必须全额交付申购款项，投资人交付申购款项，申购成立；登记机构确认基金份额时，申购生效。</w:t>
      </w:r>
    </w:p>
    <w:p w:rsidR="00976464" w:rsidRPr="00976464" w:rsidRDefault="00976464" w:rsidP="00976464">
      <w:pPr>
        <w:spacing w:line="360" w:lineRule="auto"/>
        <w:ind w:firstLineChars="200" w:firstLine="480"/>
        <w:rPr>
          <w:sz w:val="24"/>
          <w:szCs w:val="24"/>
        </w:rPr>
      </w:pPr>
      <w:r w:rsidRPr="00976464">
        <w:rPr>
          <w:rFonts w:ascii="宋体" w:hAnsi="宋体" w:hint="eastAsia"/>
          <w:sz w:val="24"/>
          <w:szCs w:val="24"/>
        </w:rPr>
        <w:t>基金份额持有人递交赎回申请，赎回成立；登记机构确认赎回时，赎回生效。</w:t>
      </w:r>
    </w:p>
    <w:p w:rsidR="00976464" w:rsidRPr="00976464" w:rsidRDefault="00976464" w:rsidP="00976464">
      <w:pPr>
        <w:spacing w:line="360" w:lineRule="auto"/>
        <w:ind w:firstLineChars="200" w:firstLine="480"/>
        <w:rPr>
          <w:sz w:val="24"/>
          <w:szCs w:val="24"/>
        </w:rPr>
      </w:pPr>
      <w:r w:rsidRPr="00976464">
        <w:rPr>
          <w:rFonts w:ascii="宋体" w:hAnsi="宋体" w:hint="eastAsia"/>
          <w:sz w:val="24"/>
          <w:szCs w:val="24"/>
        </w:rPr>
        <w:t>投资人赎回申请</w:t>
      </w:r>
      <w:r w:rsidR="0038090E">
        <w:rPr>
          <w:rFonts w:ascii="宋体" w:hAnsi="宋体" w:hint="eastAsia"/>
          <w:sz w:val="24"/>
          <w:szCs w:val="24"/>
        </w:rPr>
        <w:t>生效</w:t>
      </w:r>
      <w:r w:rsidRPr="00976464">
        <w:rPr>
          <w:rFonts w:ascii="宋体" w:hAnsi="宋体" w:hint="eastAsia"/>
          <w:sz w:val="24"/>
          <w:szCs w:val="24"/>
        </w:rPr>
        <w:t>后，基金管理人将在T＋7日（包括该日）内支付赎回款项。在发生巨额赎回或基金合同约定的延缓支付赎回款项的情形时，款项的支付办法参照基金合同有关条款处理。遇交易所或交易市场数据传输延迟、通讯系统故障、银行数据交换系统故障或其他非基金管理人及基金托管人所能控制的因素影响业务处理流程，则赎回款项划付时间相应顺延。</w:t>
      </w:r>
    </w:p>
    <w:p w:rsidR="00976464" w:rsidRPr="00976464" w:rsidRDefault="00976464" w:rsidP="00976464">
      <w:pPr>
        <w:spacing w:line="360" w:lineRule="auto"/>
        <w:ind w:firstLineChars="200" w:firstLine="480"/>
        <w:rPr>
          <w:sz w:val="24"/>
          <w:szCs w:val="24"/>
        </w:rPr>
      </w:pPr>
      <w:r w:rsidRPr="00976464">
        <w:rPr>
          <w:rFonts w:ascii="宋体" w:hAnsi="宋体" w:hint="eastAsia"/>
          <w:sz w:val="24"/>
          <w:szCs w:val="24"/>
        </w:rPr>
        <w:t>3、申购和赎回申请的确认</w:t>
      </w:r>
    </w:p>
    <w:p w:rsidR="00976464" w:rsidRPr="00976464" w:rsidRDefault="00976464" w:rsidP="00976464">
      <w:pPr>
        <w:spacing w:line="360" w:lineRule="auto"/>
        <w:ind w:firstLineChars="200" w:firstLine="480"/>
        <w:rPr>
          <w:sz w:val="24"/>
          <w:szCs w:val="24"/>
        </w:rPr>
      </w:pPr>
      <w:r w:rsidRPr="00976464">
        <w:rPr>
          <w:rFonts w:ascii="宋体" w:hAnsi="宋体" w:hint="eastAsia"/>
          <w:sz w:val="24"/>
          <w:szCs w:val="24"/>
        </w:rPr>
        <w:t>基金管理人应以交易时间结束前受理有效申购和赎回申请的当天作为申购或赎回申请日（T日），在正常情况下，本基金登记机构在T+1日内对该交易的有效性进行确认。T日提交的有效申请，投资人应在T+2日后（包括该日）及时到销售网点柜台或以销售机构规定的其他方式查询申请的确认情况。若申购不成功，则申购款项退还给投资人。</w:t>
      </w:r>
    </w:p>
    <w:p w:rsidR="0094530A" w:rsidRPr="0092044C" w:rsidRDefault="00976464" w:rsidP="00976464">
      <w:pPr>
        <w:spacing w:line="360" w:lineRule="auto"/>
        <w:ind w:firstLineChars="200" w:firstLine="480"/>
        <w:rPr>
          <w:sz w:val="24"/>
          <w:szCs w:val="24"/>
        </w:rPr>
      </w:pPr>
      <w:r w:rsidRPr="00976464">
        <w:rPr>
          <w:rFonts w:ascii="宋体" w:hAnsi="宋体" w:hint="eastAsia"/>
          <w:sz w:val="24"/>
          <w:szCs w:val="24"/>
        </w:rPr>
        <w:t>销售机构对申购、赎回申请的受理并不代表申请一定成功，而仅代表销售机构确实接收到申请。申购、赎回申请的确认以登记机构的确认结果为准。对于申请的确认情况，投资者应及时查询。</w:t>
      </w:r>
    </w:p>
    <w:p w:rsidR="0094530A" w:rsidRPr="0092044C" w:rsidRDefault="0065383A" w:rsidP="0094530A">
      <w:pPr>
        <w:spacing w:line="360" w:lineRule="auto"/>
        <w:ind w:firstLineChars="200" w:firstLine="480"/>
        <w:rPr>
          <w:sz w:val="24"/>
          <w:szCs w:val="24"/>
        </w:rPr>
      </w:pPr>
      <w:r w:rsidRPr="0092044C">
        <w:rPr>
          <w:rFonts w:ascii="宋体" w:hAnsi="宋体" w:hint="eastAsia"/>
          <w:sz w:val="24"/>
          <w:szCs w:val="24"/>
        </w:rPr>
        <w:t>六</w:t>
      </w:r>
      <w:r w:rsidR="0094530A" w:rsidRPr="0092044C">
        <w:rPr>
          <w:rFonts w:ascii="宋体" w:hAnsi="宋体" w:hint="eastAsia"/>
          <w:sz w:val="24"/>
          <w:szCs w:val="24"/>
        </w:rPr>
        <w:t>、申购和赎回的数量限制</w:t>
      </w:r>
    </w:p>
    <w:p w:rsidR="00501BDB" w:rsidRPr="0092044C" w:rsidRDefault="00501BDB" w:rsidP="004756B4">
      <w:pPr>
        <w:spacing w:line="360" w:lineRule="auto"/>
        <w:ind w:firstLineChars="200" w:firstLine="480"/>
        <w:rPr>
          <w:sz w:val="24"/>
          <w:szCs w:val="24"/>
        </w:rPr>
      </w:pPr>
      <w:r w:rsidRPr="0092044C">
        <w:rPr>
          <w:rFonts w:ascii="宋体" w:hAnsi="宋体" w:hint="eastAsia"/>
          <w:sz w:val="24"/>
          <w:szCs w:val="24"/>
        </w:rPr>
        <w:t>1、</w:t>
      </w:r>
      <w:r w:rsidR="00976464" w:rsidRPr="00976464">
        <w:rPr>
          <w:rFonts w:ascii="宋体" w:hAnsi="宋体" w:hint="eastAsia"/>
          <w:sz w:val="24"/>
          <w:szCs w:val="24"/>
        </w:rPr>
        <w:t>投资者办理场外申购时，其他销售机构的销售网点每个账户单笔申购的最低金额为10元</w:t>
      </w:r>
      <w:r w:rsidR="004047F6" w:rsidRPr="004047F6">
        <w:rPr>
          <w:rFonts w:ascii="宋体" w:hAnsi="宋体" w:hint="eastAsia"/>
          <w:sz w:val="24"/>
          <w:szCs w:val="24"/>
        </w:rPr>
        <w:t>（含申购费，下同）</w:t>
      </w:r>
      <w:r w:rsidR="00976464" w:rsidRPr="00976464">
        <w:rPr>
          <w:rFonts w:ascii="宋体" w:hAnsi="宋体" w:hint="eastAsia"/>
          <w:sz w:val="24"/>
          <w:szCs w:val="24"/>
        </w:rPr>
        <w:t>。各销售机构对本基金最低申购金额及交易级差有其他规定的，以各销售机构的业务规定为准。直销机构每个账户首次申购</w:t>
      </w:r>
      <w:r w:rsidR="00976464" w:rsidRPr="00976464">
        <w:rPr>
          <w:rFonts w:ascii="宋体" w:hAnsi="宋体" w:hint="eastAsia"/>
          <w:sz w:val="24"/>
          <w:szCs w:val="24"/>
        </w:rPr>
        <w:lastRenderedPageBreak/>
        <w:t>的最低金额为10,000元，追加申购的最低金额为单笔10,000元。其他销售机构的销售网点的投资者欲转入直销机构进行交易须受直销机构最低申购金额的限制。投资者当期分配的基金收益转为基金份额时，不受最低申购金额的限制。通过基金管理人网上交易系统办理基金申购业务的不受直销机构单笔申购最低金额的限制，具体规定请至基金管理人网站查询。基金管理人可根据市场情况，调整本基金首次申购的最低金额和追加申购的最低金额。</w:t>
      </w:r>
    </w:p>
    <w:p w:rsidR="00976464" w:rsidRPr="00976464" w:rsidRDefault="00976464" w:rsidP="00976464">
      <w:pPr>
        <w:spacing w:line="360" w:lineRule="auto"/>
        <w:ind w:firstLineChars="200" w:firstLine="480"/>
        <w:rPr>
          <w:sz w:val="24"/>
          <w:szCs w:val="24"/>
        </w:rPr>
      </w:pPr>
      <w:r w:rsidRPr="00976464">
        <w:rPr>
          <w:rFonts w:ascii="宋体" w:hAnsi="宋体" w:hint="eastAsia"/>
          <w:sz w:val="24"/>
          <w:szCs w:val="24"/>
        </w:rPr>
        <w:t>投资者办理场内申购A类基金份额时，单个账户单笔申购的最低金额为10元。</w:t>
      </w:r>
    </w:p>
    <w:p w:rsidR="00501BDB" w:rsidRPr="0092044C" w:rsidRDefault="00976464" w:rsidP="00976464">
      <w:pPr>
        <w:spacing w:line="360" w:lineRule="auto"/>
        <w:ind w:firstLineChars="200" w:firstLine="480"/>
        <w:rPr>
          <w:sz w:val="24"/>
          <w:szCs w:val="24"/>
        </w:rPr>
      </w:pPr>
      <w:r w:rsidRPr="00976464">
        <w:rPr>
          <w:rFonts w:ascii="宋体" w:hAnsi="宋体" w:hint="eastAsia"/>
          <w:sz w:val="24"/>
          <w:szCs w:val="24"/>
        </w:rPr>
        <w:t>投资者可多次申购，对单个投资者的累计持有份额不设上限限制，</w:t>
      </w:r>
      <w:r w:rsidR="009D54B5" w:rsidRPr="0092044C">
        <w:rPr>
          <w:rFonts w:ascii="宋体" w:hAnsi="宋体" w:hint="eastAsia"/>
          <w:sz w:val="24"/>
          <w:szCs w:val="24"/>
        </w:rPr>
        <w:t>但单一投资者持有基金份额数不得达到或超过基金份额总数的50%(</w:t>
      </w:r>
      <w:r w:rsidR="00FC700D" w:rsidRPr="00FC700D">
        <w:rPr>
          <w:rFonts w:ascii="宋体" w:hAnsi="宋体" w:hint="eastAsia"/>
          <w:sz w:val="24"/>
          <w:szCs w:val="24"/>
        </w:rPr>
        <w:t>在基金运作过程中因基金份额赎回等情形导致被动达到或超过50%的除外</w:t>
      </w:r>
      <w:r w:rsidR="009D54B5" w:rsidRPr="0092044C">
        <w:rPr>
          <w:rFonts w:ascii="宋体" w:hAnsi="宋体" w:hint="eastAsia"/>
          <w:sz w:val="24"/>
          <w:szCs w:val="24"/>
        </w:rPr>
        <w:t>)</w:t>
      </w:r>
      <w:r w:rsidR="00501BDB" w:rsidRPr="0092044C">
        <w:rPr>
          <w:rFonts w:ascii="宋体" w:hAnsi="宋体" w:hint="eastAsia"/>
          <w:sz w:val="24"/>
          <w:szCs w:val="24"/>
        </w:rPr>
        <w:t>。</w:t>
      </w:r>
    </w:p>
    <w:p w:rsidR="00980EDF" w:rsidRPr="0092044C" w:rsidRDefault="00501BDB" w:rsidP="00E45520">
      <w:pPr>
        <w:spacing w:line="360" w:lineRule="auto"/>
        <w:ind w:firstLineChars="200" w:firstLine="480"/>
        <w:rPr>
          <w:sz w:val="24"/>
          <w:szCs w:val="24"/>
        </w:rPr>
      </w:pPr>
      <w:r w:rsidRPr="0092044C">
        <w:rPr>
          <w:rFonts w:ascii="宋体" w:hAnsi="宋体" w:hint="eastAsia"/>
          <w:sz w:val="24"/>
          <w:szCs w:val="24"/>
        </w:rPr>
        <w:t>2、</w:t>
      </w:r>
      <w:r w:rsidR="00FC700D" w:rsidRPr="00FC700D">
        <w:rPr>
          <w:rFonts w:ascii="宋体" w:hAnsi="宋体" w:hint="eastAsia"/>
          <w:sz w:val="24"/>
          <w:szCs w:val="24"/>
        </w:rPr>
        <w:t>投资者办理场外赎回时，基金份额持有人在销售机构赎回时，每次对本基金的赎回申请不得低于</w:t>
      </w:r>
      <w:r w:rsidR="005F6576">
        <w:rPr>
          <w:rFonts w:ascii="宋体" w:hAnsi="宋体" w:hint="eastAsia"/>
          <w:sz w:val="24"/>
          <w:szCs w:val="24"/>
        </w:rPr>
        <w:t>1</w:t>
      </w:r>
      <w:r w:rsidR="00FC700D" w:rsidRPr="00FC700D">
        <w:rPr>
          <w:rFonts w:ascii="宋体" w:hAnsi="宋体" w:hint="eastAsia"/>
          <w:sz w:val="24"/>
          <w:szCs w:val="24"/>
        </w:rPr>
        <w:t>份基金份额。若某笔份额减少类业务导致单个基金</w:t>
      </w:r>
      <w:r w:rsidR="0006144F">
        <w:rPr>
          <w:rFonts w:ascii="宋体" w:hAnsi="宋体" w:hint="eastAsia"/>
          <w:sz w:val="24"/>
          <w:szCs w:val="24"/>
        </w:rPr>
        <w:t>交易</w:t>
      </w:r>
      <w:r w:rsidR="00FC700D" w:rsidRPr="00FC700D">
        <w:rPr>
          <w:rFonts w:ascii="宋体" w:hAnsi="宋体" w:hint="eastAsia"/>
          <w:sz w:val="24"/>
          <w:szCs w:val="24"/>
        </w:rPr>
        <w:t>账户的某类基金份额余额不足</w:t>
      </w:r>
      <w:r w:rsidR="005F6576">
        <w:rPr>
          <w:rFonts w:ascii="宋体" w:hAnsi="宋体" w:hint="eastAsia"/>
          <w:sz w:val="24"/>
          <w:szCs w:val="24"/>
        </w:rPr>
        <w:t>1</w:t>
      </w:r>
      <w:r w:rsidR="00FC700D" w:rsidRPr="00FC700D">
        <w:rPr>
          <w:rFonts w:ascii="宋体" w:hAnsi="宋体" w:hint="eastAsia"/>
          <w:sz w:val="24"/>
          <w:szCs w:val="24"/>
        </w:rPr>
        <w:t>份的，登记机构有权对该基金份额持有人</w:t>
      </w:r>
      <w:r w:rsidR="0006144F">
        <w:rPr>
          <w:rFonts w:ascii="宋体" w:hAnsi="宋体" w:hint="eastAsia"/>
          <w:sz w:val="24"/>
          <w:szCs w:val="24"/>
        </w:rPr>
        <w:t>在该基金交易账户</w:t>
      </w:r>
      <w:r w:rsidR="00FC700D" w:rsidRPr="00FC700D">
        <w:rPr>
          <w:rFonts w:ascii="宋体" w:hAnsi="宋体" w:hint="eastAsia"/>
          <w:sz w:val="24"/>
          <w:szCs w:val="24"/>
        </w:rPr>
        <w:t>持有的该类基金份额做全部赎回处理（份额减少类业务指赎回、转换转出、非交易过户等业务，具体种类以相关业务规则为准）。</w:t>
      </w:r>
    </w:p>
    <w:p w:rsidR="00FC700D" w:rsidRPr="00FC700D" w:rsidRDefault="00FC700D" w:rsidP="00FC700D">
      <w:pPr>
        <w:spacing w:line="360" w:lineRule="auto"/>
        <w:ind w:firstLineChars="200" w:firstLine="480"/>
        <w:rPr>
          <w:sz w:val="24"/>
          <w:szCs w:val="24"/>
        </w:rPr>
      </w:pPr>
      <w:r w:rsidRPr="00FC700D">
        <w:rPr>
          <w:rFonts w:ascii="宋体" w:hAnsi="宋体" w:hint="eastAsia"/>
          <w:sz w:val="24"/>
          <w:szCs w:val="24"/>
        </w:rPr>
        <w:t>3、对于场内申购、赎回及持有场内份额的数量限制</w:t>
      </w:r>
      <w:r w:rsidR="00236D82">
        <w:rPr>
          <w:rFonts w:ascii="宋体" w:hAnsi="宋体" w:hint="eastAsia"/>
          <w:sz w:val="24"/>
          <w:szCs w:val="24"/>
        </w:rPr>
        <w:t>等</w:t>
      </w:r>
      <w:r w:rsidRPr="00FC700D">
        <w:rPr>
          <w:rFonts w:ascii="宋体" w:hAnsi="宋体" w:hint="eastAsia"/>
          <w:sz w:val="24"/>
          <w:szCs w:val="24"/>
        </w:rPr>
        <w:t>，深圳证券交易所和中国证券登记结算有限责任公司的相关业务规则有规定的，从其最新规定办理。</w:t>
      </w:r>
    </w:p>
    <w:p w:rsidR="00C60959" w:rsidRPr="0092044C" w:rsidRDefault="00D224F2" w:rsidP="00E45520">
      <w:pPr>
        <w:spacing w:line="360" w:lineRule="auto"/>
        <w:ind w:firstLineChars="200" w:firstLine="480"/>
        <w:rPr>
          <w:sz w:val="24"/>
          <w:szCs w:val="24"/>
        </w:rPr>
      </w:pPr>
      <w:r w:rsidRPr="0092044C">
        <w:rPr>
          <w:rFonts w:ascii="宋体" w:hAnsi="宋体" w:hint="eastAsia"/>
          <w:sz w:val="24"/>
          <w:szCs w:val="24"/>
        </w:rPr>
        <w:t>4、</w:t>
      </w:r>
      <w:r w:rsidR="00C60959" w:rsidRPr="0092044C">
        <w:rPr>
          <w:rFonts w:ascii="宋体" w:hAnsi="宋体" w:hint="eastAsia"/>
          <w:sz w:val="24"/>
          <w:szCs w:val="24"/>
        </w:rPr>
        <w:t>当接受申购申请对存量基金份额持有人利益构成潜在重大不利影响时，基金管理人应当采取设定单一投资者申购金额上限或基金单日净申购比例上限、拒绝大额申购、暂停基金申购等措施，</w:t>
      </w:r>
      <w:r w:rsidR="005E621C" w:rsidRPr="0092044C">
        <w:rPr>
          <w:rFonts w:ascii="宋体" w:hAnsi="宋体" w:hint="eastAsia"/>
          <w:sz w:val="24"/>
          <w:szCs w:val="24"/>
        </w:rPr>
        <w:t>切实</w:t>
      </w:r>
      <w:r w:rsidR="00C60959" w:rsidRPr="0092044C">
        <w:rPr>
          <w:rFonts w:ascii="宋体" w:hAnsi="宋体" w:hint="eastAsia"/>
          <w:sz w:val="24"/>
          <w:szCs w:val="24"/>
        </w:rPr>
        <w:t>保护存量基金份额持有人的合法权益。具体请参见相关公告。</w:t>
      </w:r>
    </w:p>
    <w:p w:rsidR="0094530A" w:rsidRPr="0092044C" w:rsidRDefault="00C60959" w:rsidP="00E45520">
      <w:pPr>
        <w:spacing w:line="360" w:lineRule="auto"/>
        <w:ind w:firstLineChars="200" w:firstLine="480"/>
        <w:rPr>
          <w:sz w:val="24"/>
          <w:szCs w:val="24"/>
        </w:rPr>
      </w:pPr>
      <w:r w:rsidRPr="0092044C">
        <w:rPr>
          <w:rFonts w:ascii="宋体" w:hAnsi="宋体" w:hint="eastAsia"/>
          <w:sz w:val="24"/>
          <w:szCs w:val="24"/>
        </w:rPr>
        <w:t>5、</w:t>
      </w:r>
      <w:r w:rsidR="00FC700D" w:rsidRPr="00FC700D">
        <w:rPr>
          <w:rFonts w:ascii="宋体" w:hAnsi="宋体" w:hint="eastAsia"/>
          <w:sz w:val="24"/>
          <w:szCs w:val="24"/>
        </w:rPr>
        <w:t>基金管理人可在法律法规允许的情况下，调整上述规定申购金额和赎回份额等数量限制。基金管理人必须在调整实施前依照《信息披露办法》的有关规定在指定媒介上公告并报中国证监会备案。</w:t>
      </w:r>
    </w:p>
    <w:p w:rsidR="00652B54" w:rsidRPr="0092044C" w:rsidRDefault="00295C38" w:rsidP="00652B54">
      <w:pPr>
        <w:spacing w:line="360" w:lineRule="auto"/>
        <w:ind w:firstLineChars="200" w:firstLine="480"/>
        <w:rPr>
          <w:sz w:val="24"/>
          <w:szCs w:val="24"/>
        </w:rPr>
      </w:pPr>
      <w:r w:rsidRPr="0092044C">
        <w:rPr>
          <w:rFonts w:ascii="宋体" w:hAnsi="宋体" w:hint="eastAsia"/>
          <w:sz w:val="24"/>
          <w:szCs w:val="24"/>
        </w:rPr>
        <w:t>七</w:t>
      </w:r>
      <w:r w:rsidR="00652B54" w:rsidRPr="0092044C">
        <w:rPr>
          <w:rFonts w:ascii="宋体" w:hAnsi="宋体" w:hint="eastAsia"/>
          <w:sz w:val="24"/>
          <w:szCs w:val="24"/>
        </w:rPr>
        <w:t>、申购和赎回的价格、费用及其用途</w:t>
      </w:r>
    </w:p>
    <w:p w:rsidR="0094530A" w:rsidRPr="0092044C" w:rsidRDefault="0094530A" w:rsidP="0094530A">
      <w:pPr>
        <w:spacing w:line="360" w:lineRule="auto"/>
        <w:ind w:firstLineChars="200" w:firstLine="480"/>
        <w:rPr>
          <w:sz w:val="24"/>
          <w:szCs w:val="24"/>
        </w:rPr>
      </w:pPr>
      <w:r w:rsidRPr="0092044C">
        <w:rPr>
          <w:rFonts w:ascii="宋体" w:hAnsi="宋体" w:hint="eastAsia"/>
          <w:sz w:val="24"/>
          <w:szCs w:val="24"/>
        </w:rPr>
        <w:t>1、</w:t>
      </w:r>
      <w:r w:rsidR="00FC700D" w:rsidRPr="00FC700D">
        <w:rPr>
          <w:rFonts w:ascii="宋体" w:hAnsi="宋体" w:hint="eastAsia"/>
          <w:sz w:val="24"/>
          <w:szCs w:val="24"/>
        </w:rPr>
        <w:t>各类基金份额净值的计算，保留到小数点后4位，小数点后第5位四舍五入，由此产生的收益或损失由基金财产承担。特殊情况下，基金管理人可与基金托管人、登记机构协商增加基金份额净值计算位数，以维护基金投资人利益。</w:t>
      </w:r>
      <w:r w:rsidR="00FC700D" w:rsidRPr="00FC700D">
        <w:rPr>
          <w:rFonts w:ascii="宋体" w:hAnsi="宋体" w:hint="eastAsia"/>
          <w:sz w:val="24"/>
          <w:szCs w:val="24"/>
        </w:rPr>
        <w:lastRenderedPageBreak/>
        <w:t>T日的基金份额净值在当天收市后计算，并根据基金合同的约定进行公告。遇特殊情况，经中国证监会同意，可以适当延迟计算或公告。</w:t>
      </w:r>
    </w:p>
    <w:p w:rsidR="00652B54" w:rsidRPr="0092044C" w:rsidRDefault="0094530A" w:rsidP="0094530A">
      <w:pPr>
        <w:spacing w:line="360" w:lineRule="auto"/>
        <w:ind w:firstLineChars="200" w:firstLine="480"/>
        <w:rPr>
          <w:sz w:val="24"/>
          <w:szCs w:val="24"/>
        </w:rPr>
      </w:pPr>
      <w:r w:rsidRPr="0092044C">
        <w:rPr>
          <w:rFonts w:ascii="宋体" w:hAnsi="宋体" w:hint="eastAsia"/>
          <w:sz w:val="24"/>
          <w:szCs w:val="24"/>
        </w:rPr>
        <w:t>2、</w:t>
      </w:r>
      <w:r w:rsidR="00FC700D" w:rsidRPr="00FC700D">
        <w:rPr>
          <w:rFonts w:ascii="宋体" w:hAnsi="宋体" w:hint="eastAsia"/>
          <w:sz w:val="24"/>
          <w:szCs w:val="24"/>
        </w:rPr>
        <w:t>申购的有效份额为净申购金额除以当日的该类基金份额净值，有效份额单位为份。场内申购A类基金份额按截位法保留至整数位，计算所得整数位后小数部分的份额对应的资金返还至投资人资金账户。场外申购份额按四舍五入方法，保留到小数点后2位，由此产生的收益或损失由基金财产承担。</w:t>
      </w:r>
    </w:p>
    <w:p w:rsidR="006A7CD3" w:rsidRPr="0092044C" w:rsidRDefault="006A7CD3" w:rsidP="0094530A">
      <w:pPr>
        <w:spacing w:line="360" w:lineRule="auto"/>
        <w:ind w:firstLineChars="200" w:firstLine="480"/>
        <w:rPr>
          <w:sz w:val="24"/>
          <w:szCs w:val="24"/>
        </w:rPr>
      </w:pPr>
      <w:r w:rsidRPr="0092044C">
        <w:rPr>
          <w:rFonts w:ascii="宋体" w:hAnsi="宋体" w:hint="eastAsia"/>
          <w:sz w:val="24"/>
          <w:szCs w:val="24"/>
        </w:rPr>
        <w:t>投资人在一天之内如果有多笔申购，适用费率按单笔分别计算。</w:t>
      </w:r>
    </w:p>
    <w:p w:rsidR="00F95B61" w:rsidRPr="0092044C" w:rsidRDefault="003E4A5E">
      <w:pPr>
        <w:spacing w:line="360" w:lineRule="auto"/>
        <w:ind w:firstLineChars="200" w:firstLine="480"/>
        <w:rPr>
          <w:sz w:val="24"/>
          <w:szCs w:val="24"/>
        </w:rPr>
      </w:pPr>
      <w:r>
        <w:rPr>
          <w:rFonts w:ascii="宋体" w:hAnsi="宋体" w:hint="eastAsia"/>
          <w:sz w:val="24"/>
          <w:szCs w:val="24"/>
        </w:rPr>
        <w:t>（1）</w:t>
      </w:r>
      <w:r w:rsidRPr="0092044C">
        <w:rPr>
          <w:rFonts w:ascii="宋体" w:hAnsi="宋体" w:hint="eastAsia"/>
          <w:sz w:val="24"/>
          <w:szCs w:val="24"/>
        </w:rPr>
        <w:t>申购费用</w:t>
      </w:r>
    </w:p>
    <w:p w:rsidR="00783FD3" w:rsidRPr="0092044C" w:rsidRDefault="00FC700D" w:rsidP="00FC700D">
      <w:pPr>
        <w:spacing w:line="360" w:lineRule="auto"/>
        <w:ind w:firstLineChars="200" w:firstLine="480"/>
        <w:rPr>
          <w:sz w:val="24"/>
          <w:szCs w:val="24"/>
        </w:rPr>
      </w:pPr>
      <w:r w:rsidRPr="00FC700D">
        <w:rPr>
          <w:rFonts w:ascii="宋体" w:hAnsi="宋体" w:hint="eastAsia"/>
          <w:sz w:val="24"/>
          <w:szCs w:val="24"/>
        </w:rPr>
        <w:t>本基金A类基金份额在投资人申购时收取申购费，C类基金份额不收取申购费。申购费用不列入基金财产，主要用于本基金的市场推广、销售、登记等各项费用。</w:t>
      </w:r>
    </w:p>
    <w:p w:rsidR="00F95B61" w:rsidRPr="0092044C" w:rsidRDefault="00FC700D" w:rsidP="00FC700D">
      <w:pPr>
        <w:spacing w:line="360" w:lineRule="auto"/>
        <w:ind w:firstLineChars="200" w:firstLine="480"/>
        <w:rPr>
          <w:sz w:val="24"/>
          <w:szCs w:val="24"/>
        </w:rPr>
      </w:pPr>
      <w:r w:rsidRPr="00FC700D">
        <w:rPr>
          <w:rFonts w:ascii="宋体" w:hAnsi="宋体" w:hint="eastAsia"/>
          <w:sz w:val="24"/>
          <w:szCs w:val="24"/>
        </w:rPr>
        <w:t>本基金对通过直销中心申购本基金A类基金份额的养老金客户实施</w:t>
      </w:r>
      <w:r w:rsidR="0006144F">
        <w:rPr>
          <w:rFonts w:ascii="宋体" w:hAnsi="宋体" w:hint="eastAsia"/>
          <w:sz w:val="24"/>
          <w:szCs w:val="24"/>
        </w:rPr>
        <w:t>优惠</w:t>
      </w:r>
      <w:r w:rsidRPr="00FC700D">
        <w:rPr>
          <w:rFonts w:ascii="宋体" w:hAnsi="宋体" w:hint="eastAsia"/>
          <w:sz w:val="24"/>
          <w:szCs w:val="24"/>
        </w:rPr>
        <w:t>的申购费率。</w:t>
      </w:r>
    </w:p>
    <w:p w:rsidR="00F95B61" w:rsidRPr="0092044C" w:rsidRDefault="00FC700D" w:rsidP="00FC700D">
      <w:pPr>
        <w:spacing w:line="360" w:lineRule="auto"/>
        <w:ind w:firstLineChars="200" w:firstLine="480"/>
        <w:rPr>
          <w:sz w:val="24"/>
          <w:szCs w:val="24"/>
        </w:rPr>
      </w:pPr>
      <w:r w:rsidRPr="00FC700D">
        <w:rPr>
          <w:rFonts w:ascii="宋体" w:hAnsi="宋体" w:hint="eastAsia"/>
          <w:sz w:val="24"/>
          <w:szCs w:val="24"/>
        </w:rPr>
        <w:t>养老金客户包括基本养老基金与依法成立的养老计划筹集的资金及其投资运营收益形成的补充养老基金等，具体包括：</w:t>
      </w:r>
    </w:p>
    <w:p w:rsidR="002C3502" w:rsidRPr="0092044C" w:rsidRDefault="002C3502" w:rsidP="002C3502">
      <w:pPr>
        <w:spacing w:line="360" w:lineRule="auto"/>
        <w:ind w:firstLineChars="200" w:firstLine="480"/>
        <w:rPr>
          <w:sz w:val="24"/>
          <w:szCs w:val="24"/>
        </w:rPr>
      </w:pPr>
      <w:r w:rsidRPr="0092044C">
        <w:rPr>
          <w:rFonts w:ascii="宋体" w:hAnsi="宋体" w:hint="eastAsia"/>
          <w:sz w:val="24"/>
          <w:szCs w:val="24"/>
        </w:rPr>
        <w:t>1）全国社会保障基金；</w:t>
      </w:r>
    </w:p>
    <w:p w:rsidR="002C3502" w:rsidRPr="0092044C" w:rsidRDefault="002C3502" w:rsidP="002C3502">
      <w:pPr>
        <w:spacing w:line="360" w:lineRule="auto"/>
        <w:ind w:firstLineChars="200" w:firstLine="480"/>
        <w:rPr>
          <w:sz w:val="24"/>
          <w:szCs w:val="24"/>
        </w:rPr>
      </w:pPr>
      <w:r w:rsidRPr="0092044C">
        <w:rPr>
          <w:rFonts w:ascii="宋体" w:hAnsi="宋体" w:hint="eastAsia"/>
          <w:sz w:val="24"/>
          <w:szCs w:val="24"/>
        </w:rPr>
        <w:t>2）可以投资基金的地方社会保障基金；</w:t>
      </w:r>
    </w:p>
    <w:p w:rsidR="002C3502" w:rsidRPr="0092044C" w:rsidRDefault="002C3502" w:rsidP="002C3502">
      <w:pPr>
        <w:spacing w:line="360" w:lineRule="auto"/>
        <w:ind w:firstLineChars="200" w:firstLine="480"/>
        <w:rPr>
          <w:sz w:val="24"/>
          <w:szCs w:val="24"/>
        </w:rPr>
      </w:pPr>
      <w:r w:rsidRPr="0092044C">
        <w:rPr>
          <w:rFonts w:ascii="宋体" w:hAnsi="宋体" w:hint="eastAsia"/>
          <w:sz w:val="24"/>
          <w:szCs w:val="24"/>
        </w:rPr>
        <w:t>3）企业年金单一计划以及集合计划；</w:t>
      </w:r>
    </w:p>
    <w:p w:rsidR="002C3502" w:rsidRPr="0092044C" w:rsidRDefault="002C3502" w:rsidP="002C3502">
      <w:pPr>
        <w:spacing w:line="360" w:lineRule="auto"/>
        <w:ind w:firstLineChars="200" w:firstLine="480"/>
        <w:rPr>
          <w:sz w:val="24"/>
          <w:szCs w:val="24"/>
        </w:rPr>
      </w:pPr>
      <w:r w:rsidRPr="0092044C">
        <w:rPr>
          <w:rFonts w:ascii="宋体" w:hAnsi="宋体" w:hint="eastAsia"/>
          <w:sz w:val="24"/>
          <w:szCs w:val="24"/>
        </w:rPr>
        <w:t>4）企业年金理事会委托的特定客户资产管理计划；</w:t>
      </w:r>
    </w:p>
    <w:p w:rsidR="00A82A33" w:rsidRDefault="002C3502" w:rsidP="00A82A33">
      <w:pPr>
        <w:spacing w:line="360" w:lineRule="auto"/>
        <w:ind w:firstLineChars="200" w:firstLine="480"/>
        <w:rPr>
          <w:sz w:val="24"/>
          <w:szCs w:val="24"/>
        </w:rPr>
      </w:pPr>
      <w:r w:rsidRPr="0092044C">
        <w:rPr>
          <w:rFonts w:ascii="宋体" w:hAnsi="宋体" w:hint="eastAsia"/>
          <w:sz w:val="24"/>
          <w:szCs w:val="24"/>
        </w:rPr>
        <w:t>5</w:t>
      </w:r>
      <w:r w:rsidR="0006144F">
        <w:rPr>
          <w:rFonts w:ascii="宋体" w:hAnsi="宋体" w:hint="eastAsia"/>
          <w:sz w:val="24"/>
          <w:szCs w:val="24"/>
        </w:rPr>
        <w:t>）企业年金养老金产品；</w:t>
      </w:r>
    </w:p>
    <w:p w:rsidR="00A82A33" w:rsidRPr="00BD2CA4" w:rsidRDefault="0006144F" w:rsidP="00A82A33">
      <w:pPr>
        <w:spacing w:line="360" w:lineRule="auto"/>
        <w:ind w:firstLineChars="200" w:firstLine="480"/>
        <w:rPr>
          <w:sz w:val="24"/>
          <w:szCs w:val="24"/>
        </w:rPr>
      </w:pPr>
      <w:r w:rsidRPr="00BD2CA4">
        <w:rPr>
          <w:rFonts w:ascii="宋体" w:hAnsi="宋体" w:hint="eastAsia"/>
          <w:sz w:val="24"/>
          <w:szCs w:val="24"/>
        </w:rPr>
        <w:t xml:space="preserve">6）职业年金计划；  </w:t>
      </w:r>
    </w:p>
    <w:p w:rsidR="00A82A33" w:rsidRPr="00BD2CA4" w:rsidRDefault="0006144F" w:rsidP="00A82A33">
      <w:pPr>
        <w:spacing w:line="360" w:lineRule="auto"/>
        <w:ind w:firstLineChars="200" w:firstLine="480"/>
        <w:rPr>
          <w:sz w:val="24"/>
          <w:szCs w:val="24"/>
        </w:rPr>
      </w:pPr>
      <w:r w:rsidRPr="00BD2CA4">
        <w:rPr>
          <w:rFonts w:ascii="宋体" w:hAnsi="宋体" w:hint="eastAsia"/>
          <w:sz w:val="24"/>
          <w:szCs w:val="24"/>
        </w:rPr>
        <w:t xml:space="preserve">7）养老目标基金；  </w:t>
      </w:r>
    </w:p>
    <w:p w:rsidR="002C3502" w:rsidRPr="0092044C" w:rsidRDefault="0006144F" w:rsidP="00A82A33">
      <w:pPr>
        <w:spacing w:line="360" w:lineRule="auto"/>
        <w:ind w:firstLineChars="200" w:firstLine="480"/>
        <w:rPr>
          <w:sz w:val="24"/>
          <w:szCs w:val="24"/>
        </w:rPr>
      </w:pPr>
      <w:r w:rsidRPr="00BD2CA4">
        <w:rPr>
          <w:rFonts w:ascii="宋体" w:hAnsi="宋体" w:hint="eastAsia"/>
          <w:sz w:val="24"/>
          <w:szCs w:val="24"/>
        </w:rPr>
        <w:t>8）个人税收递延型商业养老保险等产品。</w:t>
      </w:r>
    </w:p>
    <w:p w:rsidR="002C3502" w:rsidRPr="0092044C" w:rsidRDefault="002C3502" w:rsidP="002C3502">
      <w:pPr>
        <w:spacing w:line="360" w:lineRule="auto"/>
        <w:ind w:firstLineChars="200" w:firstLine="480"/>
        <w:rPr>
          <w:sz w:val="24"/>
          <w:szCs w:val="24"/>
        </w:rPr>
      </w:pPr>
      <w:r w:rsidRPr="0092044C">
        <w:rPr>
          <w:rFonts w:ascii="宋体" w:hAnsi="宋体" w:hint="eastAsia"/>
          <w:sz w:val="24"/>
          <w:szCs w:val="24"/>
        </w:rPr>
        <w:t>如将来出现经养老基金监管部门认可的新的养老基金类型，基金管理人可在招募说明书更新时或发布临时公告将其纳入养老金客户范围，并按规定向中国证监会备案。非养老金客户指除养老金客户外的其他</w:t>
      </w:r>
      <w:r w:rsidR="009811F2" w:rsidRPr="0092044C">
        <w:rPr>
          <w:rFonts w:ascii="宋体" w:hAnsi="宋体" w:hint="eastAsia"/>
          <w:sz w:val="24"/>
          <w:szCs w:val="24"/>
        </w:rPr>
        <w:t>投资人</w:t>
      </w:r>
      <w:r w:rsidRPr="0092044C">
        <w:rPr>
          <w:rFonts w:ascii="宋体" w:hAnsi="宋体" w:hint="eastAsia"/>
          <w:sz w:val="24"/>
          <w:szCs w:val="24"/>
        </w:rPr>
        <w:t>。</w:t>
      </w:r>
    </w:p>
    <w:p w:rsidR="00E26EE8" w:rsidRPr="0092044C" w:rsidRDefault="0065383A">
      <w:pPr>
        <w:spacing w:line="360" w:lineRule="auto"/>
        <w:ind w:firstLineChars="200" w:firstLine="480"/>
        <w:rPr>
          <w:sz w:val="24"/>
          <w:szCs w:val="24"/>
        </w:rPr>
      </w:pPr>
      <w:r w:rsidRPr="0092044C">
        <w:rPr>
          <w:rFonts w:ascii="宋体" w:hAnsi="宋体" w:hint="eastAsia"/>
          <w:sz w:val="24"/>
          <w:szCs w:val="24"/>
        </w:rPr>
        <w:t>通过基金管理人的直销中心申购</w:t>
      </w:r>
      <w:r w:rsidR="00FC700D" w:rsidRPr="00821DBC">
        <w:rPr>
          <w:rFonts w:ascii="宋体" w:hAnsi="宋体" w:hint="eastAsia"/>
          <w:sz w:val="24"/>
          <w:szCs w:val="24"/>
        </w:rPr>
        <w:t>本基金</w:t>
      </w:r>
      <w:r w:rsidR="00FC700D">
        <w:rPr>
          <w:rFonts w:ascii="宋体" w:hAnsi="宋体" w:hint="eastAsia"/>
          <w:sz w:val="24"/>
          <w:szCs w:val="24"/>
        </w:rPr>
        <w:t>A类</w:t>
      </w:r>
      <w:r w:rsidR="00A5383B" w:rsidRPr="0092044C">
        <w:rPr>
          <w:rFonts w:ascii="宋体" w:hAnsi="宋体" w:hint="eastAsia"/>
          <w:sz w:val="24"/>
          <w:szCs w:val="24"/>
        </w:rPr>
        <w:t>基金份额</w:t>
      </w:r>
      <w:r w:rsidR="002C3502" w:rsidRPr="0092044C">
        <w:rPr>
          <w:rFonts w:ascii="宋体" w:hAnsi="宋体" w:hint="eastAsia"/>
          <w:sz w:val="24"/>
          <w:szCs w:val="24"/>
        </w:rPr>
        <w:t>的养老金客户</w:t>
      </w:r>
      <w:r w:rsidR="0006144F">
        <w:rPr>
          <w:rFonts w:ascii="宋体" w:hAnsi="宋体" w:hint="eastAsia"/>
          <w:sz w:val="24"/>
          <w:szCs w:val="24"/>
        </w:rPr>
        <w:t>的优惠</w:t>
      </w:r>
      <w:r w:rsidR="002C3502" w:rsidRPr="0092044C">
        <w:rPr>
          <w:rFonts w:ascii="宋体" w:hAnsi="宋体" w:hint="eastAsia"/>
          <w:sz w:val="24"/>
          <w:szCs w:val="24"/>
        </w:rPr>
        <w:t>申购费率见下表：</w:t>
      </w:r>
    </w:p>
    <w:tbl>
      <w:tblPr>
        <w:tblW w:w="4601"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71"/>
        <w:gridCol w:w="5981"/>
      </w:tblGrid>
      <w:tr w:rsidR="00AD5CBC" w:rsidRPr="0092044C" w:rsidTr="00DC3283">
        <w:trPr>
          <w:trHeight w:val="64"/>
        </w:trPr>
        <w:tc>
          <w:tcPr>
            <w:tcW w:w="1030" w:type="pct"/>
            <w:tcBorders>
              <w:bottom w:val="single" w:sz="4" w:space="0" w:color="auto"/>
            </w:tcBorders>
            <w:shd w:val="clear" w:color="auto" w:fill="auto"/>
            <w:vAlign w:val="center"/>
          </w:tcPr>
          <w:p w:rsidR="00AD5CBC" w:rsidRPr="0092044C" w:rsidRDefault="00AD5CBC" w:rsidP="00DC3283">
            <w:pPr>
              <w:spacing w:line="360" w:lineRule="auto"/>
              <w:ind w:firstLineChars="200" w:firstLine="480"/>
              <w:rPr>
                <w:bCs/>
                <w:sz w:val="24"/>
              </w:rPr>
            </w:pPr>
            <w:r w:rsidRPr="0092044C">
              <w:rPr>
                <w:rFonts w:hint="eastAsia"/>
                <w:bCs/>
                <w:sz w:val="24"/>
              </w:rPr>
              <w:t>申购费率</w:t>
            </w:r>
          </w:p>
        </w:tc>
        <w:tc>
          <w:tcPr>
            <w:tcW w:w="3685" w:type="pct"/>
            <w:tcBorders>
              <w:bottom w:val="single" w:sz="4" w:space="0" w:color="auto"/>
            </w:tcBorders>
            <w:shd w:val="clear" w:color="auto" w:fill="auto"/>
            <w:vAlign w:val="center"/>
          </w:tcPr>
          <w:tbl>
            <w:tblPr>
              <w:tblW w:w="5000" w:type="pct"/>
              <w:jc w:val="center"/>
              <w:tblBorders>
                <w:top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4"/>
              <w:gridCol w:w="3032"/>
            </w:tblGrid>
            <w:tr w:rsidR="00AD5CBC" w:rsidRPr="0092044C" w:rsidTr="00DC3283">
              <w:trPr>
                <w:trHeight w:val="70"/>
                <w:jc w:val="center"/>
              </w:trPr>
              <w:tc>
                <w:tcPr>
                  <w:tcW w:w="2459" w:type="pct"/>
                  <w:vAlign w:val="center"/>
                </w:tcPr>
                <w:p w:rsidR="00AD5CBC" w:rsidRPr="0092044C" w:rsidRDefault="00AD5CBC" w:rsidP="00DC3283">
                  <w:pPr>
                    <w:spacing w:line="360" w:lineRule="auto"/>
                    <w:ind w:firstLineChars="200" w:firstLine="480"/>
                    <w:rPr>
                      <w:bCs/>
                      <w:sz w:val="24"/>
                    </w:rPr>
                  </w:pPr>
                  <w:r w:rsidRPr="0092044C">
                    <w:rPr>
                      <w:rFonts w:hint="eastAsia"/>
                      <w:bCs/>
                      <w:sz w:val="24"/>
                    </w:rPr>
                    <w:t>申购金额（</w:t>
                  </w:r>
                  <w:r w:rsidRPr="0092044C">
                    <w:rPr>
                      <w:rFonts w:hint="eastAsia"/>
                      <w:bCs/>
                      <w:sz w:val="24"/>
                    </w:rPr>
                    <w:t>M</w:t>
                  </w:r>
                  <w:r w:rsidRPr="0092044C">
                    <w:rPr>
                      <w:rFonts w:hint="eastAsia"/>
                      <w:bCs/>
                      <w:sz w:val="24"/>
                    </w:rPr>
                    <w:t>）</w:t>
                  </w:r>
                </w:p>
              </w:tc>
              <w:tc>
                <w:tcPr>
                  <w:tcW w:w="2541" w:type="pct"/>
                  <w:vAlign w:val="center"/>
                </w:tcPr>
                <w:p w:rsidR="00AD5CBC" w:rsidRPr="0092044C" w:rsidRDefault="00AD5CBC" w:rsidP="00DC3283">
                  <w:pPr>
                    <w:spacing w:line="360" w:lineRule="auto"/>
                    <w:ind w:firstLineChars="200" w:firstLine="480"/>
                    <w:rPr>
                      <w:bCs/>
                      <w:sz w:val="24"/>
                    </w:rPr>
                  </w:pPr>
                  <w:r w:rsidRPr="0092044C">
                    <w:rPr>
                      <w:rFonts w:hint="eastAsia"/>
                      <w:bCs/>
                      <w:sz w:val="24"/>
                    </w:rPr>
                    <w:t>费率</w:t>
                  </w:r>
                </w:p>
              </w:tc>
            </w:tr>
            <w:tr w:rsidR="00AD5CBC" w:rsidRPr="0092044C" w:rsidTr="00DC3283">
              <w:trPr>
                <w:cantSplit/>
                <w:jc w:val="center"/>
              </w:trPr>
              <w:tc>
                <w:tcPr>
                  <w:tcW w:w="2459" w:type="pct"/>
                  <w:vAlign w:val="center"/>
                </w:tcPr>
                <w:p w:rsidR="00AD5CBC" w:rsidRPr="0092044C" w:rsidRDefault="00AD5CBC" w:rsidP="00A83DC4">
                  <w:pPr>
                    <w:spacing w:line="360" w:lineRule="auto"/>
                    <w:jc w:val="center"/>
                    <w:rPr>
                      <w:bCs/>
                      <w:sz w:val="24"/>
                    </w:rPr>
                  </w:pPr>
                  <w:r w:rsidRPr="0092044C">
                    <w:rPr>
                      <w:bCs/>
                      <w:sz w:val="24"/>
                    </w:rPr>
                    <w:lastRenderedPageBreak/>
                    <w:t>M</w:t>
                  </w:r>
                  <w:r w:rsidRPr="0092044C">
                    <w:rPr>
                      <w:bCs/>
                      <w:sz w:val="24"/>
                    </w:rPr>
                    <w:t>＜</w:t>
                  </w:r>
                  <w:r w:rsidR="00A83DC4">
                    <w:rPr>
                      <w:rFonts w:hint="eastAsia"/>
                      <w:bCs/>
                      <w:sz w:val="24"/>
                    </w:rPr>
                    <w:t>1</w:t>
                  </w:r>
                  <w:r w:rsidRPr="0092044C">
                    <w:rPr>
                      <w:bCs/>
                      <w:sz w:val="24"/>
                    </w:rPr>
                    <w:t>00</w:t>
                  </w:r>
                  <w:r w:rsidRPr="0092044C">
                    <w:rPr>
                      <w:bCs/>
                      <w:sz w:val="24"/>
                    </w:rPr>
                    <w:t>万元</w:t>
                  </w:r>
                </w:p>
              </w:tc>
              <w:tc>
                <w:tcPr>
                  <w:tcW w:w="2541" w:type="pct"/>
                  <w:vAlign w:val="center"/>
                </w:tcPr>
                <w:p w:rsidR="00AD5CBC" w:rsidRPr="0092044C" w:rsidRDefault="006872BC" w:rsidP="00CB5FA4">
                  <w:pPr>
                    <w:spacing w:line="360" w:lineRule="auto"/>
                    <w:jc w:val="center"/>
                    <w:rPr>
                      <w:bCs/>
                      <w:sz w:val="24"/>
                    </w:rPr>
                  </w:pPr>
                  <w:r w:rsidRPr="006872BC">
                    <w:rPr>
                      <w:rFonts w:hint="eastAsia"/>
                      <w:bCs/>
                      <w:sz w:val="24"/>
                    </w:rPr>
                    <w:t>0.1</w:t>
                  </w:r>
                  <w:r w:rsidR="00CB5FA4">
                    <w:rPr>
                      <w:rFonts w:hint="eastAsia"/>
                      <w:bCs/>
                      <w:sz w:val="24"/>
                    </w:rPr>
                    <w:t>5</w:t>
                  </w:r>
                  <w:r w:rsidR="000C7F27" w:rsidRPr="006872BC">
                    <w:rPr>
                      <w:bCs/>
                      <w:sz w:val="24"/>
                    </w:rPr>
                    <w:t>%</w:t>
                  </w:r>
                </w:p>
              </w:tc>
            </w:tr>
            <w:tr w:rsidR="00A83DC4" w:rsidRPr="0092044C" w:rsidTr="00DC3283">
              <w:trPr>
                <w:cantSplit/>
                <w:jc w:val="center"/>
              </w:trPr>
              <w:tc>
                <w:tcPr>
                  <w:tcW w:w="2459" w:type="pct"/>
                  <w:vAlign w:val="center"/>
                </w:tcPr>
                <w:p w:rsidR="00A83DC4" w:rsidRPr="0092044C" w:rsidRDefault="00A83DC4" w:rsidP="00DC3283">
                  <w:pPr>
                    <w:spacing w:line="360" w:lineRule="auto"/>
                    <w:jc w:val="center"/>
                    <w:rPr>
                      <w:bCs/>
                      <w:sz w:val="24"/>
                    </w:rPr>
                  </w:pPr>
                  <w:r w:rsidRPr="00A83DC4">
                    <w:rPr>
                      <w:rFonts w:hint="eastAsia"/>
                      <w:bCs/>
                      <w:sz w:val="24"/>
                    </w:rPr>
                    <w:t>100</w:t>
                  </w:r>
                  <w:r w:rsidRPr="00A83DC4">
                    <w:rPr>
                      <w:rFonts w:hint="eastAsia"/>
                      <w:bCs/>
                      <w:sz w:val="24"/>
                    </w:rPr>
                    <w:t>万元≤</w:t>
                  </w:r>
                  <w:r w:rsidRPr="00A83DC4">
                    <w:rPr>
                      <w:rFonts w:hint="eastAsia"/>
                      <w:bCs/>
                      <w:sz w:val="24"/>
                    </w:rPr>
                    <w:t>M</w:t>
                  </w:r>
                  <w:r w:rsidRPr="00A83DC4">
                    <w:rPr>
                      <w:rFonts w:hint="eastAsia"/>
                      <w:bCs/>
                      <w:sz w:val="24"/>
                    </w:rPr>
                    <w:t>＜</w:t>
                  </w:r>
                  <w:r w:rsidRPr="00A83DC4">
                    <w:rPr>
                      <w:rFonts w:hint="eastAsia"/>
                      <w:bCs/>
                      <w:sz w:val="24"/>
                    </w:rPr>
                    <w:t>500</w:t>
                  </w:r>
                  <w:r w:rsidRPr="00A83DC4">
                    <w:rPr>
                      <w:rFonts w:hint="eastAsia"/>
                      <w:bCs/>
                      <w:sz w:val="24"/>
                    </w:rPr>
                    <w:t>万元</w:t>
                  </w:r>
                </w:p>
              </w:tc>
              <w:tc>
                <w:tcPr>
                  <w:tcW w:w="2541" w:type="pct"/>
                  <w:vAlign w:val="center"/>
                </w:tcPr>
                <w:p w:rsidR="00A83DC4" w:rsidRPr="0092044C" w:rsidRDefault="00A83DC4" w:rsidP="004B4CED">
                  <w:pPr>
                    <w:spacing w:line="360" w:lineRule="auto"/>
                    <w:jc w:val="center"/>
                    <w:rPr>
                      <w:bCs/>
                      <w:sz w:val="24"/>
                    </w:rPr>
                  </w:pPr>
                  <w:r>
                    <w:rPr>
                      <w:rFonts w:hint="eastAsia"/>
                      <w:bCs/>
                      <w:sz w:val="24"/>
                    </w:rPr>
                    <w:t>0.</w:t>
                  </w:r>
                  <w:r w:rsidR="004B4CED">
                    <w:rPr>
                      <w:rFonts w:hint="eastAsia"/>
                      <w:bCs/>
                      <w:sz w:val="24"/>
                    </w:rPr>
                    <w:t>10</w:t>
                  </w:r>
                  <w:r>
                    <w:rPr>
                      <w:rFonts w:hint="eastAsia"/>
                      <w:bCs/>
                      <w:sz w:val="24"/>
                    </w:rPr>
                    <w:t>%</w:t>
                  </w:r>
                </w:p>
              </w:tc>
            </w:tr>
            <w:tr w:rsidR="00AD5CBC" w:rsidRPr="0092044C" w:rsidTr="00DC3283">
              <w:trPr>
                <w:cantSplit/>
                <w:jc w:val="center"/>
              </w:trPr>
              <w:tc>
                <w:tcPr>
                  <w:tcW w:w="2459" w:type="pct"/>
                  <w:vAlign w:val="center"/>
                </w:tcPr>
                <w:p w:rsidR="00AD5CBC" w:rsidRPr="0092044C" w:rsidRDefault="00AD5CBC" w:rsidP="00DC3283">
                  <w:pPr>
                    <w:spacing w:line="360" w:lineRule="auto"/>
                    <w:jc w:val="center"/>
                    <w:rPr>
                      <w:bCs/>
                      <w:sz w:val="24"/>
                    </w:rPr>
                  </w:pPr>
                  <w:r w:rsidRPr="0092044C">
                    <w:rPr>
                      <w:bCs/>
                      <w:sz w:val="24"/>
                    </w:rPr>
                    <w:t>M</w:t>
                  </w:r>
                  <w:r w:rsidRPr="0092044C">
                    <w:rPr>
                      <w:rFonts w:hint="eastAsia"/>
                      <w:bCs/>
                      <w:sz w:val="24"/>
                    </w:rPr>
                    <w:t>≥</w:t>
                  </w:r>
                  <w:r w:rsidRPr="0092044C">
                    <w:rPr>
                      <w:bCs/>
                      <w:sz w:val="24"/>
                    </w:rPr>
                    <w:t>500</w:t>
                  </w:r>
                  <w:r w:rsidRPr="0092044C">
                    <w:rPr>
                      <w:bCs/>
                      <w:sz w:val="24"/>
                    </w:rPr>
                    <w:t>万元</w:t>
                  </w:r>
                </w:p>
              </w:tc>
              <w:tc>
                <w:tcPr>
                  <w:tcW w:w="2541" w:type="pct"/>
                  <w:vAlign w:val="center"/>
                </w:tcPr>
                <w:p w:rsidR="00AD5CBC" w:rsidRPr="0092044C" w:rsidRDefault="00AD5CBC" w:rsidP="00DC3283">
                  <w:pPr>
                    <w:spacing w:line="360" w:lineRule="auto"/>
                    <w:jc w:val="center"/>
                    <w:rPr>
                      <w:bCs/>
                      <w:sz w:val="24"/>
                    </w:rPr>
                  </w:pPr>
                  <w:r w:rsidRPr="0092044C">
                    <w:rPr>
                      <w:bCs/>
                      <w:sz w:val="24"/>
                    </w:rPr>
                    <w:t>每笔</w:t>
                  </w:r>
                  <w:r w:rsidRPr="0092044C">
                    <w:rPr>
                      <w:bCs/>
                      <w:sz w:val="24"/>
                    </w:rPr>
                    <w:t>1000</w:t>
                  </w:r>
                  <w:r w:rsidRPr="0092044C">
                    <w:rPr>
                      <w:bCs/>
                      <w:sz w:val="24"/>
                    </w:rPr>
                    <w:t>元</w:t>
                  </w:r>
                </w:p>
              </w:tc>
            </w:tr>
          </w:tbl>
          <w:p w:rsidR="00AD5CBC" w:rsidRPr="0092044C" w:rsidRDefault="00AD5CBC" w:rsidP="00DC3283">
            <w:pPr>
              <w:spacing w:line="360" w:lineRule="auto"/>
              <w:ind w:firstLineChars="200" w:firstLine="480"/>
              <w:rPr>
                <w:bCs/>
                <w:sz w:val="24"/>
              </w:rPr>
            </w:pPr>
          </w:p>
        </w:tc>
      </w:tr>
    </w:tbl>
    <w:p w:rsidR="002C3502" w:rsidRPr="0092044C" w:rsidRDefault="002C3502" w:rsidP="002C3502">
      <w:pPr>
        <w:spacing w:line="360" w:lineRule="auto"/>
        <w:ind w:firstLineChars="200" w:firstLine="480"/>
        <w:rPr>
          <w:sz w:val="24"/>
          <w:szCs w:val="24"/>
        </w:rPr>
      </w:pPr>
      <w:r w:rsidRPr="0092044C">
        <w:rPr>
          <w:rFonts w:ascii="宋体" w:hAnsi="宋体" w:hint="eastAsia"/>
          <w:sz w:val="24"/>
          <w:szCs w:val="24"/>
        </w:rPr>
        <w:lastRenderedPageBreak/>
        <w:t>其他</w:t>
      </w:r>
      <w:r w:rsidR="001710D2" w:rsidRPr="0092044C">
        <w:rPr>
          <w:rFonts w:ascii="宋体" w:hAnsi="宋体" w:hint="eastAsia"/>
          <w:sz w:val="24"/>
          <w:szCs w:val="24"/>
        </w:rPr>
        <w:t>投资人</w:t>
      </w:r>
      <w:r w:rsidRPr="0092044C">
        <w:rPr>
          <w:rFonts w:ascii="宋体" w:hAnsi="宋体" w:hint="eastAsia"/>
          <w:sz w:val="24"/>
          <w:szCs w:val="24"/>
        </w:rPr>
        <w:t>申购本基金</w:t>
      </w:r>
      <w:r w:rsidR="00FC700D">
        <w:rPr>
          <w:rFonts w:ascii="宋体" w:hAnsi="宋体" w:hint="eastAsia"/>
          <w:sz w:val="24"/>
          <w:szCs w:val="24"/>
        </w:rPr>
        <w:t>A类</w:t>
      </w:r>
      <w:r w:rsidR="00F8437B" w:rsidRPr="0092044C">
        <w:rPr>
          <w:rFonts w:ascii="宋体" w:hAnsi="宋体" w:hint="eastAsia"/>
          <w:sz w:val="24"/>
          <w:szCs w:val="24"/>
        </w:rPr>
        <w:t>基金份额</w:t>
      </w:r>
      <w:r w:rsidRPr="0092044C">
        <w:rPr>
          <w:rFonts w:ascii="宋体" w:hAnsi="宋体" w:hint="eastAsia"/>
          <w:sz w:val="24"/>
          <w:szCs w:val="24"/>
        </w:rPr>
        <w:t>的申购费率见下表：</w:t>
      </w:r>
    </w:p>
    <w:tbl>
      <w:tblPr>
        <w:tblW w:w="4601"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71"/>
        <w:gridCol w:w="5981"/>
      </w:tblGrid>
      <w:tr w:rsidR="00AD5CBC" w:rsidRPr="0092044C" w:rsidTr="00DC3283">
        <w:trPr>
          <w:trHeight w:val="64"/>
        </w:trPr>
        <w:tc>
          <w:tcPr>
            <w:tcW w:w="1030" w:type="pct"/>
            <w:tcBorders>
              <w:bottom w:val="single" w:sz="4" w:space="0" w:color="auto"/>
            </w:tcBorders>
            <w:shd w:val="clear" w:color="auto" w:fill="auto"/>
            <w:vAlign w:val="center"/>
          </w:tcPr>
          <w:p w:rsidR="00AD5CBC" w:rsidRPr="0092044C" w:rsidRDefault="00AD5CBC" w:rsidP="00DC3283">
            <w:pPr>
              <w:spacing w:line="360" w:lineRule="auto"/>
              <w:ind w:firstLineChars="200" w:firstLine="480"/>
              <w:rPr>
                <w:bCs/>
                <w:sz w:val="24"/>
              </w:rPr>
            </w:pPr>
            <w:r w:rsidRPr="0092044C">
              <w:rPr>
                <w:rFonts w:hint="eastAsia"/>
                <w:bCs/>
                <w:sz w:val="24"/>
              </w:rPr>
              <w:t>申购费率</w:t>
            </w:r>
          </w:p>
        </w:tc>
        <w:tc>
          <w:tcPr>
            <w:tcW w:w="3685" w:type="pct"/>
            <w:tcBorders>
              <w:bottom w:val="single" w:sz="4" w:space="0" w:color="auto"/>
            </w:tcBorders>
            <w:shd w:val="clear" w:color="auto" w:fill="auto"/>
            <w:vAlign w:val="center"/>
          </w:tcPr>
          <w:tbl>
            <w:tblPr>
              <w:tblW w:w="5000" w:type="pct"/>
              <w:jc w:val="center"/>
              <w:tblBorders>
                <w:top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4"/>
              <w:gridCol w:w="3032"/>
            </w:tblGrid>
            <w:tr w:rsidR="00AD5CBC" w:rsidRPr="0092044C" w:rsidTr="00DC3283">
              <w:trPr>
                <w:trHeight w:val="70"/>
                <w:jc w:val="center"/>
              </w:trPr>
              <w:tc>
                <w:tcPr>
                  <w:tcW w:w="2459" w:type="pct"/>
                  <w:vAlign w:val="center"/>
                </w:tcPr>
                <w:p w:rsidR="00AD5CBC" w:rsidRPr="0092044C" w:rsidRDefault="00AD5CBC" w:rsidP="00DC3283">
                  <w:pPr>
                    <w:spacing w:line="360" w:lineRule="auto"/>
                    <w:ind w:firstLineChars="200" w:firstLine="480"/>
                    <w:rPr>
                      <w:bCs/>
                      <w:sz w:val="24"/>
                    </w:rPr>
                  </w:pPr>
                  <w:r w:rsidRPr="0092044C">
                    <w:rPr>
                      <w:rFonts w:hint="eastAsia"/>
                      <w:bCs/>
                      <w:sz w:val="24"/>
                    </w:rPr>
                    <w:t>申购金额（</w:t>
                  </w:r>
                  <w:r w:rsidRPr="0092044C">
                    <w:rPr>
                      <w:rFonts w:hint="eastAsia"/>
                      <w:bCs/>
                      <w:sz w:val="24"/>
                    </w:rPr>
                    <w:t>M</w:t>
                  </w:r>
                  <w:r w:rsidRPr="0092044C">
                    <w:rPr>
                      <w:rFonts w:hint="eastAsia"/>
                      <w:bCs/>
                      <w:sz w:val="24"/>
                    </w:rPr>
                    <w:t>）</w:t>
                  </w:r>
                </w:p>
              </w:tc>
              <w:tc>
                <w:tcPr>
                  <w:tcW w:w="2541" w:type="pct"/>
                  <w:vAlign w:val="center"/>
                </w:tcPr>
                <w:p w:rsidR="00AD5CBC" w:rsidRPr="0092044C" w:rsidRDefault="00AD5CBC" w:rsidP="00DC3283">
                  <w:pPr>
                    <w:spacing w:line="360" w:lineRule="auto"/>
                    <w:ind w:firstLineChars="200" w:firstLine="480"/>
                    <w:rPr>
                      <w:bCs/>
                      <w:sz w:val="24"/>
                    </w:rPr>
                  </w:pPr>
                  <w:r w:rsidRPr="0092044C">
                    <w:rPr>
                      <w:rFonts w:hint="eastAsia"/>
                      <w:bCs/>
                      <w:sz w:val="24"/>
                    </w:rPr>
                    <w:t>费率</w:t>
                  </w:r>
                </w:p>
              </w:tc>
            </w:tr>
            <w:tr w:rsidR="00AD5CBC" w:rsidRPr="0092044C" w:rsidTr="00DC3283">
              <w:trPr>
                <w:cantSplit/>
                <w:jc w:val="center"/>
              </w:trPr>
              <w:tc>
                <w:tcPr>
                  <w:tcW w:w="2459" w:type="pct"/>
                  <w:vAlign w:val="center"/>
                </w:tcPr>
                <w:p w:rsidR="00AD5CBC" w:rsidRPr="0092044C" w:rsidRDefault="00AD5CBC" w:rsidP="00A83DC4">
                  <w:pPr>
                    <w:spacing w:line="360" w:lineRule="auto"/>
                    <w:jc w:val="center"/>
                    <w:rPr>
                      <w:bCs/>
                      <w:sz w:val="24"/>
                    </w:rPr>
                  </w:pPr>
                  <w:r w:rsidRPr="0092044C">
                    <w:rPr>
                      <w:bCs/>
                      <w:sz w:val="24"/>
                    </w:rPr>
                    <w:t>M</w:t>
                  </w:r>
                  <w:r w:rsidRPr="0092044C">
                    <w:rPr>
                      <w:bCs/>
                      <w:sz w:val="24"/>
                    </w:rPr>
                    <w:t>＜</w:t>
                  </w:r>
                  <w:r w:rsidR="00A83DC4">
                    <w:rPr>
                      <w:rFonts w:hint="eastAsia"/>
                      <w:bCs/>
                      <w:sz w:val="24"/>
                    </w:rPr>
                    <w:t>1</w:t>
                  </w:r>
                  <w:r w:rsidRPr="0092044C">
                    <w:rPr>
                      <w:bCs/>
                      <w:sz w:val="24"/>
                    </w:rPr>
                    <w:t>00</w:t>
                  </w:r>
                  <w:r w:rsidRPr="0092044C">
                    <w:rPr>
                      <w:bCs/>
                      <w:sz w:val="24"/>
                    </w:rPr>
                    <w:t>万元</w:t>
                  </w:r>
                </w:p>
              </w:tc>
              <w:tc>
                <w:tcPr>
                  <w:tcW w:w="2541" w:type="pct"/>
                  <w:vAlign w:val="center"/>
                </w:tcPr>
                <w:p w:rsidR="00AD5CBC" w:rsidRPr="0092044C" w:rsidRDefault="006872BC" w:rsidP="004055BF">
                  <w:pPr>
                    <w:spacing w:line="360" w:lineRule="auto"/>
                    <w:jc w:val="center"/>
                    <w:rPr>
                      <w:bCs/>
                      <w:sz w:val="24"/>
                    </w:rPr>
                  </w:pPr>
                  <w:r w:rsidRPr="006872BC">
                    <w:rPr>
                      <w:rFonts w:hint="eastAsia"/>
                      <w:bCs/>
                      <w:sz w:val="24"/>
                    </w:rPr>
                    <w:t>1.</w:t>
                  </w:r>
                  <w:r w:rsidR="00CB5FA4">
                    <w:rPr>
                      <w:rFonts w:hint="eastAsia"/>
                      <w:bCs/>
                      <w:sz w:val="24"/>
                    </w:rPr>
                    <w:t>5</w:t>
                  </w:r>
                  <w:r w:rsidR="00FC700D" w:rsidRPr="006872BC">
                    <w:rPr>
                      <w:rFonts w:hint="eastAsia"/>
                      <w:bCs/>
                      <w:sz w:val="24"/>
                    </w:rPr>
                    <w:t>0</w:t>
                  </w:r>
                  <w:r w:rsidR="000C7F27" w:rsidRPr="006872BC">
                    <w:rPr>
                      <w:bCs/>
                      <w:sz w:val="24"/>
                    </w:rPr>
                    <w:t>%</w:t>
                  </w:r>
                </w:p>
              </w:tc>
            </w:tr>
            <w:tr w:rsidR="00A83DC4" w:rsidRPr="0092044C" w:rsidTr="00DC3283">
              <w:trPr>
                <w:cantSplit/>
                <w:jc w:val="center"/>
              </w:trPr>
              <w:tc>
                <w:tcPr>
                  <w:tcW w:w="2459" w:type="pct"/>
                  <w:vAlign w:val="center"/>
                </w:tcPr>
                <w:p w:rsidR="00A83DC4" w:rsidRPr="0092044C" w:rsidRDefault="00A83DC4" w:rsidP="00DC3283">
                  <w:pPr>
                    <w:spacing w:line="360" w:lineRule="auto"/>
                    <w:jc w:val="center"/>
                    <w:rPr>
                      <w:bCs/>
                      <w:sz w:val="24"/>
                    </w:rPr>
                  </w:pPr>
                  <w:r w:rsidRPr="00A83DC4">
                    <w:rPr>
                      <w:rFonts w:hint="eastAsia"/>
                      <w:bCs/>
                      <w:sz w:val="24"/>
                    </w:rPr>
                    <w:t>100</w:t>
                  </w:r>
                  <w:r w:rsidRPr="00A83DC4">
                    <w:rPr>
                      <w:rFonts w:hint="eastAsia"/>
                      <w:bCs/>
                      <w:sz w:val="24"/>
                    </w:rPr>
                    <w:t>万元≤</w:t>
                  </w:r>
                  <w:r w:rsidRPr="00A83DC4">
                    <w:rPr>
                      <w:rFonts w:hint="eastAsia"/>
                      <w:bCs/>
                      <w:sz w:val="24"/>
                    </w:rPr>
                    <w:t>M</w:t>
                  </w:r>
                  <w:r w:rsidRPr="00A83DC4">
                    <w:rPr>
                      <w:rFonts w:hint="eastAsia"/>
                      <w:bCs/>
                      <w:sz w:val="24"/>
                    </w:rPr>
                    <w:t>＜</w:t>
                  </w:r>
                  <w:r w:rsidRPr="00A83DC4">
                    <w:rPr>
                      <w:rFonts w:hint="eastAsia"/>
                      <w:bCs/>
                      <w:sz w:val="24"/>
                    </w:rPr>
                    <w:t>500</w:t>
                  </w:r>
                  <w:r w:rsidRPr="00A83DC4">
                    <w:rPr>
                      <w:rFonts w:hint="eastAsia"/>
                      <w:bCs/>
                      <w:sz w:val="24"/>
                    </w:rPr>
                    <w:t>万元</w:t>
                  </w:r>
                </w:p>
              </w:tc>
              <w:tc>
                <w:tcPr>
                  <w:tcW w:w="2541" w:type="pct"/>
                  <w:vAlign w:val="center"/>
                </w:tcPr>
                <w:p w:rsidR="00A83DC4" w:rsidRPr="0092044C" w:rsidRDefault="00A83DC4" w:rsidP="00DC3283">
                  <w:pPr>
                    <w:spacing w:line="360" w:lineRule="auto"/>
                    <w:jc w:val="center"/>
                    <w:rPr>
                      <w:bCs/>
                      <w:sz w:val="24"/>
                    </w:rPr>
                  </w:pPr>
                  <w:r>
                    <w:rPr>
                      <w:rFonts w:hint="eastAsia"/>
                      <w:bCs/>
                      <w:sz w:val="24"/>
                    </w:rPr>
                    <w:t>1.00%</w:t>
                  </w:r>
                </w:p>
              </w:tc>
            </w:tr>
            <w:tr w:rsidR="00AD5CBC" w:rsidRPr="0092044C" w:rsidTr="00DC3283">
              <w:trPr>
                <w:cantSplit/>
                <w:jc w:val="center"/>
              </w:trPr>
              <w:tc>
                <w:tcPr>
                  <w:tcW w:w="2459" w:type="pct"/>
                  <w:vAlign w:val="center"/>
                </w:tcPr>
                <w:p w:rsidR="00AD5CBC" w:rsidRPr="0092044C" w:rsidRDefault="00AD5CBC" w:rsidP="00DC3283">
                  <w:pPr>
                    <w:spacing w:line="360" w:lineRule="auto"/>
                    <w:jc w:val="center"/>
                    <w:rPr>
                      <w:bCs/>
                      <w:sz w:val="24"/>
                    </w:rPr>
                  </w:pPr>
                  <w:r w:rsidRPr="0092044C">
                    <w:rPr>
                      <w:bCs/>
                      <w:sz w:val="24"/>
                    </w:rPr>
                    <w:t>M</w:t>
                  </w:r>
                  <w:r w:rsidRPr="0092044C">
                    <w:rPr>
                      <w:rFonts w:hint="eastAsia"/>
                      <w:bCs/>
                      <w:sz w:val="24"/>
                    </w:rPr>
                    <w:t>≥</w:t>
                  </w:r>
                  <w:r w:rsidRPr="0092044C">
                    <w:rPr>
                      <w:bCs/>
                      <w:sz w:val="24"/>
                    </w:rPr>
                    <w:t>500</w:t>
                  </w:r>
                  <w:r w:rsidRPr="0092044C">
                    <w:rPr>
                      <w:bCs/>
                      <w:sz w:val="24"/>
                    </w:rPr>
                    <w:t>万元</w:t>
                  </w:r>
                </w:p>
              </w:tc>
              <w:tc>
                <w:tcPr>
                  <w:tcW w:w="2541" w:type="pct"/>
                  <w:vAlign w:val="center"/>
                </w:tcPr>
                <w:p w:rsidR="00AD5CBC" w:rsidRPr="0092044C" w:rsidRDefault="00AD5CBC" w:rsidP="00DC3283">
                  <w:pPr>
                    <w:spacing w:line="360" w:lineRule="auto"/>
                    <w:jc w:val="center"/>
                    <w:rPr>
                      <w:bCs/>
                      <w:sz w:val="24"/>
                    </w:rPr>
                  </w:pPr>
                  <w:r w:rsidRPr="0092044C">
                    <w:rPr>
                      <w:bCs/>
                      <w:sz w:val="24"/>
                    </w:rPr>
                    <w:t>每笔</w:t>
                  </w:r>
                  <w:r w:rsidRPr="0092044C">
                    <w:rPr>
                      <w:bCs/>
                      <w:sz w:val="24"/>
                    </w:rPr>
                    <w:t>1000</w:t>
                  </w:r>
                  <w:r w:rsidRPr="0092044C">
                    <w:rPr>
                      <w:bCs/>
                      <w:sz w:val="24"/>
                    </w:rPr>
                    <w:t>元</w:t>
                  </w:r>
                </w:p>
              </w:tc>
            </w:tr>
          </w:tbl>
          <w:p w:rsidR="00AD5CBC" w:rsidRPr="0092044C" w:rsidRDefault="00AD5CBC" w:rsidP="00DC3283">
            <w:pPr>
              <w:spacing w:line="360" w:lineRule="auto"/>
              <w:ind w:firstLineChars="200" w:firstLine="480"/>
              <w:rPr>
                <w:bCs/>
                <w:sz w:val="24"/>
              </w:rPr>
            </w:pPr>
          </w:p>
        </w:tc>
      </w:tr>
    </w:tbl>
    <w:p w:rsidR="00652B54" w:rsidRPr="0092044C" w:rsidRDefault="00652B54" w:rsidP="00652B54">
      <w:pPr>
        <w:spacing w:line="360" w:lineRule="auto"/>
        <w:ind w:firstLineChars="200" w:firstLine="480"/>
        <w:rPr>
          <w:sz w:val="24"/>
          <w:szCs w:val="24"/>
        </w:rPr>
      </w:pPr>
      <w:r w:rsidRPr="0092044C">
        <w:rPr>
          <w:rFonts w:ascii="宋体" w:hAnsi="宋体" w:hint="eastAsia"/>
          <w:sz w:val="24"/>
          <w:szCs w:val="24"/>
        </w:rPr>
        <w:t>（2）申购份额的计算</w:t>
      </w:r>
    </w:p>
    <w:p w:rsidR="00097A04" w:rsidRPr="0092044C" w:rsidRDefault="003B36AF" w:rsidP="0040132D">
      <w:pPr>
        <w:spacing w:line="360" w:lineRule="auto"/>
        <w:ind w:firstLineChars="200" w:firstLine="480"/>
        <w:rPr>
          <w:sz w:val="24"/>
          <w:szCs w:val="24"/>
        </w:rPr>
      </w:pPr>
      <w:r w:rsidRPr="0092044C">
        <w:rPr>
          <w:rFonts w:ascii="宋体" w:hAnsi="宋体" w:hint="eastAsia"/>
          <w:sz w:val="24"/>
          <w:szCs w:val="24"/>
        </w:rPr>
        <w:t>1）</w:t>
      </w:r>
      <w:r w:rsidR="00FC700D">
        <w:rPr>
          <w:rFonts w:ascii="宋体" w:hAnsi="宋体" w:hint="eastAsia"/>
          <w:sz w:val="24"/>
          <w:szCs w:val="24"/>
        </w:rPr>
        <w:t>场外申购本基金A类基金份额的计算方式</w:t>
      </w:r>
    </w:p>
    <w:p w:rsidR="0040132D" w:rsidRPr="0092044C" w:rsidRDefault="0040132D" w:rsidP="0040132D">
      <w:pPr>
        <w:spacing w:line="360" w:lineRule="auto"/>
        <w:ind w:firstLineChars="200" w:firstLine="480"/>
        <w:rPr>
          <w:sz w:val="24"/>
          <w:szCs w:val="24"/>
        </w:rPr>
      </w:pPr>
      <w:r w:rsidRPr="0092044C">
        <w:rPr>
          <w:rFonts w:ascii="宋体" w:hAnsi="宋体" w:hint="eastAsia"/>
          <w:sz w:val="24"/>
          <w:szCs w:val="24"/>
        </w:rPr>
        <w:t>当申购费用适用比例费率时，申购份额的计算方法如下：</w:t>
      </w:r>
    </w:p>
    <w:p w:rsidR="0040132D" w:rsidRPr="0092044C" w:rsidRDefault="0040132D" w:rsidP="0040132D">
      <w:pPr>
        <w:spacing w:line="360" w:lineRule="auto"/>
        <w:ind w:firstLineChars="200" w:firstLine="480"/>
        <w:rPr>
          <w:sz w:val="24"/>
          <w:szCs w:val="24"/>
        </w:rPr>
      </w:pPr>
      <w:r w:rsidRPr="0092044C">
        <w:rPr>
          <w:rFonts w:ascii="宋体" w:hAnsi="宋体" w:hint="eastAsia"/>
          <w:sz w:val="24"/>
          <w:szCs w:val="24"/>
        </w:rPr>
        <w:t>净申购金额=申购金额/（1＋申购费率）</w:t>
      </w:r>
    </w:p>
    <w:p w:rsidR="0040132D" w:rsidRPr="0092044C" w:rsidRDefault="0040132D" w:rsidP="0040132D">
      <w:pPr>
        <w:spacing w:line="360" w:lineRule="auto"/>
        <w:ind w:firstLineChars="200" w:firstLine="480"/>
        <w:rPr>
          <w:sz w:val="24"/>
          <w:szCs w:val="24"/>
        </w:rPr>
      </w:pPr>
      <w:r w:rsidRPr="0092044C">
        <w:rPr>
          <w:rFonts w:ascii="宋体" w:hAnsi="宋体" w:hint="eastAsia"/>
          <w:sz w:val="24"/>
          <w:szCs w:val="24"/>
        </w:rPr>
        <w:t>申购费用=申购金额</w:t>
      </w:r>
      <w:r w:rsidR="00735807" w:rsidRPr="0092044C">
        <w:rPr>
          <w:rFonts w:ascii="宋体" w:hAnsi="宋体" w:hint="eastAsia"/>
          <w:sz w:val="24"/>
          <w:szCs w:val="24"/>
        </w:rPr>
        <w:t>－</w:t>
      </w:r>
      <w:r w:rsidRPr="0092044C">
        <w:rPr>
          <w:rFonts w:ascii="宋体" w:hAnsi="宋体" w:hint="eastAsia"/>
          <w:sz w:val="24"/>
          <w:szCs w:val="24"/>
        </w:rPr>
        <w:t>净申购金额</w:t>
      </w:r>
    </w:p>
    <w:p w:rsidR="0040132D" w:rsidRPr="0092044C" w:rsidRDefault="0040132D" w:rsidP="0040132D">
      <w:pPr>
        <w:spacing w:line="360" w:lineRule="auto"/>
        <w:ind w:firstLineChars="200" w:firstLine="480"/>
        <w:rPr>
          <w:sz w:val="24"/>
          <w:szCs w:val="24"/>
        </w:rPr>
      </w:pPr>
      <w:r w:rsidRPr="0092044C">
        <w:rPr>
          <w:rFonts w:ascii="宋体" w:hAnsi="宋体" w:hint="eastAsia"/>
          <w:sz w:val="24"/>
          <w:szCs w:val="24"/>
        </w:rPr>
        <w:t>申购份额=净申购金额/申购当日</w:t>
      </w:r>
      <w:r w:rsidR="00FC700D" w:rsidRPr="00821DBC">
        <w:rPr>
          <w:rFonts w:ascii="宋体" w:hAnsi="宋体" w:hint="eastAsia"/>
          <w:sz w:val="24"/>
          <w:szCs w:val="24"/>
        </w:rPr>
        <w:t>A</w:t>
      </w:r>
      <w:r w:rsidR="00FC700D">
        <w:rPr>
          <w:rFonts w:ascii="宋体" w:hAnsi="宋体" w:hint="eastAsia"/>
          <w:sz w:val="24"/>
          <w:szCs w:val="24"/>
        </w:rPr>
        <w:t>类基金份额的</w:t>
      </w:r>
      <w:r w:rsidRPr="0092044C">
        <w:rPr>
          <w:rFonts w:ascii="宋体" w:hAnsi="宋体" w:hint="eastAsia"/>
          <w:sz w:val="24"/>
          <w:szCs w:val="24"/>
        </w:rPr>
        <w:t>基金份额净值</w:t>
      </w:r>
    </w:p>
    <w:p w:rsidR="0040132D" w:rsidRPr="0092044C" w:rsidRDefault="0040132D" w:rsidP="0040132D">
      <w:pPr>
        <w:spacing w:line="360" w:lineRule="auto"/>
        <w:ind w:firstLineChars="200" w:firstLine="480"/>
        <w:rPr>
          <w:sz w:val="24"/>
          <w:szCs w:val="24"/>
        </w:rPr>
      </w:pPr>
      <w:r w:rsidRPr="0092044C">
        <w:rPr>
          <w:rFonts w:ascii="宋体" w:hAnsi="宋体" w:hint="eastAsia"/>
          <w:sz w:val="24"/>
          <w:szCs w:val="24"/>
        </w:rPr>
        <w:t>当申购费用为固定金额时，申购</w:t>
      </w:r>
      <w:r w:rsidR="008459F6" w:rsidRPr="0092044C">
        <w:rPr>
          <w:rFonts w:ascii="宋体" w:hAnsi="宋体" w:hint="eastAsia"/>
          <w:sz w:val="24"/>
          <w:szCs w:val="24"/>
        </w:rPr>
        <w:t>份额</w:t>
      </w:r>
      <w:r w:rsidRPr="0092044C">
        <w:rPr>
          <w:rFonts w:ascii="宋体" w:hAnsi="宋体" w:hint="eastAsia"/>
          <w:sz w:val="24"/>
          <w:szCs w:val="24"/>
        </w:rPr>
        <w:t>的计算方法如下：</w:t>
      </w:r>
    </w:p>
    <w:p w:rsidR="0040132D" w:rsidRPr="0092044C" w:rsidRDefault="0040132D" w:rsidP="0040132D">
      <w:pPr>
        <w:spacing w:line="360" w:lineRule="auto"/>
        <w:ind w:firstLineChars="200" w:firstLine="480"/>
        <w:rPr>
          <w:sz w:val="24"/>
          <w:szCs w:val="24"/>
        </w:rPr>
      </w:pPr>
      <w:r w:rsidRPr="0092044C">
        <w:rPr>
          <w:rFonts w:ascii="宋体" w:hAnsi="宋体" w:hint="eastAsia"/>
          <w:sz w:val="24"/>
          <w:szCs w:val="24"/>
        </w:rPr>
        <w:t>申购费用＝固定金额</w:t>
      </w:r>
    </w:p>
    <w:p w:rsidR="0040132D" w:rsidRPr="0092044C" w:rsidRDefault="0040132D" w:rsidP="0040132D">
      <w:pPr>
        <w:spacing w:line="360" w:lineRule="auto"/>
        <w:ind w:firstLineChars="200" w:firstLine="480"/>
        <w:rPr>
          <w:sz w:val="24"/>
          <w:szCs w:val="24"/>
        </w:rPr>
      </w:pPr>
      <w:r w:rsidRPr="0092044C">
        <w:rPr>
          <w:rFonts w:ascii="宋体" w:hAnsi="宋体" w:hint="eastAsia"/>
          <w:sz w:val="24"/>
          <w:szCs w:val="24"/>
        </w:rPr>
        <w:t>净申购金额=申购金额－申购费用</w:t>
      </w:r>
    </w:p>
    <w:p w:rsidR="00FE6AF6" w:rsidRPr="0092044C" w:rsidRDefault="0040132D" w:rsidP="00E37874">
      <w:pPr>
        <w:spacing w:line="360" w:lineRule="auto"/>
        <w:ind w:firstLineChars="200" w:firstLine="480"/>
        <w:rPr>
          <w:sz w:val="24"/>
          <w:szCs w:val="24"/>
        </w:rPr>
      </w:pPr>
      <w:r w:rsidRPr="0092044C">
        <w:rPr>
          <w:rFonts w:ascii="宋体" w:hAnsi="宋体" w:hint="eastAsia"/>
          <w:sz w:val="24"/>
          <w:szCs w:val="24"/>
        </w:rPr>
        <w:t>申购份额＝净申购金额/</w:t>
      </w:r>
      <w:r w:rsidR="00FC700D" w:rsidRPr="00821DBC">
        <w:rPr>
          <w:rFonts w:ascii="宋体" w:hAnsi="宋体" w:hint="eastAsia"/>
          <w:sz w:val="24"/>
          <w:szCs w:val="24"/>
        </w:rPr>
        <w:t>申购当日A类基金份额的基金份额净值</w:t>
      </w:r>
    </w:p>
    <w:p w:rsidR="00735807" w:rsidRPr="0092044C" w:rsidRDefault="00735807" w:rsidP="00735807">
      <w:pPr>
        <w:spacing w:line="360" w:lineRule="auto"/>
        <w:ind w:firstLineChars="200" w:firstLine="480"/>
        <w:rPr>
          <w:sz w:val="24"/>
          <w:szCs w:val="24"/>
        </w:rPr>
      </w:pPr>
      <w:r w:rsidRPr="0092044C">
        <w:rPr>
          <w:rFonts w:ascii="宋体" w:hAnsi="宋体" w:hint="eastAsia"/>
          <w:sz w:val="24"/>
          <w:szCs w:val="24"/>
        </w:rPr>
        <w:t>场外申购份额计算结果按四舍五入方法，保留到小数点后2位，由此产生的收益或损失由基金财产承担。</w:t>
      </w:r>
    </w:p>
    <w:p w:rsidR="000C7F27" w:rsidRPr="0092044C" w:rsidRDefault="000C7F27" w:rsidP="000C7F27">
      <w:pPr>
        <w:spacing w:line="360" w:lineRule="auto"/>
        <w:ind w:firstLineChars="200" w:firstLine="480"/>
        <w:rPr>
          <w:sz w:val="24"/>
          <w:szCs w:val="24"/>
        </w:rPr>
      </w:pPr>
      <w:r w:rsidRPr="0092044C">
        <w:rPr>
          <w:rFonts w:ascii="宋体" w:hAnsi="宋体" w:hint="eastAsia"/>
          <w:sz w:val="24"/>
          <w:szCs w:val="24"/>
        </w:rPr>
        <w:t>例：某投资人（非养老金客户）投资100,000元</w:t>
      </w:r>
      <w:r w:rsidR="00E37874" w:rsidRPr="0092044C">
        <w:rPr>
          <w:rFonts w:ascii="宋体" w:hAnsi="宋体" w:hint="eastAsia"/>
          <w:sz w:val="24"/>
          <w:szCs w:val="24"/>
        </w:rPr>
        <w:t>场外</w:t>
      </w:r>
      <w:r w:rsidR="0065383A" w:rsidRPr="0092044C">
        <w:rPr>
          <w:rFonts w:ascii="宋体" w:hAnsi="宋体" w:hint="eastAsia"/>
          <w:sz w:val="24"/>
          <w:szCs w:val="24"/>
        </w:rPr>
        <w:t>申购</w:t>
      </w:r>
      <w:r w:rsidR="000B1F91">
        <w:rPr>
          <w:rFonts w:ascii="宋体" w:hAnsi="宋体" w:hint="eastAsia"/>
          <w:sz w:val="24"/>
          <w:szCs w:val="24"/>
        </w:rPr>
        <w:t>本基金A类</w:t>
      </w:r>
      <w:r w:rsidRPr="0092044C">
        <w:rPr>
          <w:rFonts w:ascii="宋体" w:hAnsi="宋体" w:hint="eastAsia"/>
          <w:sz w:val="24"/>
          <w:szCs w:val="24"/>
        </w:rPr>
        <w:t>基金份额，其对应的申购费率为</w:t>
      </w:r>
      <w:r w:rsidR="006872BC">
        <w:rPr>
          <w:rFonts w:ascii="宋体" w:hAnsi="宋体" w:hint="eastAsia"/>
          <w:sz w:val="24"/>
          <w:szCs w:val="24"/>
        </w:rPr>
        <w:t>1.</w:t>
      </w:r>
      <w:r w:rsidR="00CB5FA4">
        <w:rPr>
          <w:rFonts w:ascii="宋体" w:hAnsi="宋体" w:hint="eastAsia"/>
          <w:sz w:val="24"/>
          <w:szCs w:val="24"/>
        </w:rPr>
        <w:t>5</w:t>
      </w:r>
      <w:r w:rsidR="006872BC">
        <w:rPr>
          <w:rFonts w:ascii="宋体" w:hAnsi="宋体" w:hint="eastAsia"/>
          <w:sz w:val="24"/>
          <w:szCs w:val="24"/>
        </w:rPr>
        <w:t>0</w:t>
      </w:r>
      <w:r w:rsidRPr="0092044C">
        <w:rPr>
          <w:rFonts w:ascii="宋体" w:hAnsi="宋体" w:hint="eastAsia"/>
          <w:sz w:val="24"/>
          <w:szCs w:val="24"/>
        </w:rPr>
        <w:t>%</w:t>
      </w:r>
      <w:r w:rsidR="0065383A" w:rsidRPr="0092044C">
        <w:rPr>
          <w:rFonts w:ascii="宋体" w:hAnsi="宋体" w:hint="eastAsia"/>
          <w:sz w:val="24"/>
          <w:szCs w:val="24"/>
        </w:rPr>
        <w:t>，假设申购当日</w:t>
      </w:r>
      <w:r w:rsidR="00FC700D">
        <w:rPr>
          <w:rFonts w:ascii="宋体" w:hAnsi="宋体" w:hint="eastAsia"/>
          <w:sz w:val="24"/>
          <w:szCs w:val="24"/>
        </w:rPr>
        <w:t>本基金A类</w:t>
      </w:r>
      <w:r w:rsidR="00A5383B" w:rsidRPr="0092044C">
        <w:rPr>
          <w:rFonts w:ascii="宋体" w:hAnsi="宋体" w:hint="eastAsia"/>
          <w:sz w:val="24"/>
          <w:szCs w:val="24"/>
        </w:rPr>
        <w:t>基金份额</w:t>
      </w:r>
      <w:r w:rsidRPr="0092044C">
        <w:rPr>
          <w:rFonts w:ascii="宋体" w:hAnsi="宋体" w:hint="eastAsia"/>
          <w:sz w:val="24"/>
          <w:szCs w:val="24"/>
        </w:rPr>
        <w:t>的基金份额净值为1.000</w:t>
      </w:r>
      <w:r w:rsidR="00D51CF5" w:rsidRPr="0092044C">
        <w:rPr>
          <w:rFonts w:ascii="宋体" w:hAnsi="宋体" w:hint="eastAsia"/>
          <w:sz w:val="24"/>
          <w:szCs w:val="24"/>
        </w:rPr>
        <w:t>0</w:t>
      </w:r>
      <w:r w:rsidRPr="0092044C">
        <w:rPr>
          <w:rFonts w:ascii="宋体" w:hAnsi="宋体" w:hint="eastAsia"/>
          <w:sz w:val="24"/>
          <w:szCs w:val="24"/>
        </w:rPr>
        <w:t>元，则可得到的申购份额为：</w:t>
      </w:r>
    </w:p>
    <w:p w:rsidR="000C7F27" w:rsidRPr="0092044C" w:rsidRDefault="000C7F27" w:rsidP="000C7F27">
      <w:pPr>
        <w:spacing w:line="360" w:lineRule="auto"/>
        <w:ind w:firstLineChars="200" w:firstLine="480"/>
        <w:rPr>
          <w:sz w:val="24"/>
          <w:szCs w:val="24"/>
        </w:rPr>
      </w:pPr>
      <w:r w:rsidRPr="0092044C">
        <w:rPr>
          <w:rFonts w:ascii="宋体" w:hAnsi="宋体" w:hint="eastAsia"/>
          <w:sz w:val="24"/>
          <w:szCs w:val="24"/>
        </w:rPr>
        <w:t>净申购金额＝100,000/（1＋</w:t>
      </w:r>
      <w:r w:rsidR="007850CE">
        <w:rPr>
          <w:rFonts w:ascii="宋体" w:hAnsi="宋体" w:hint="eastAsia"/>
          <w:sz w:val="24"/>
          <w:szCs w:val="24"/>
        </w:rPr>
        <w:t>1.</w:t>
      </w:r>
      <w:r w:rsidR="00CB5FA4">
        <w:rPr>
          <w:rFonts w:ascii="宋体" w:hAnsi="宋体" w:hint="eastAsia"/>
          <w:sz w:val="24"/>
          <w:szCs w:val="24"/>
        </w:rPr>
        <w:t>5</w:t>
      </w:r>
      <w:r w:rsidR="00CB5FA4" w:rsidRPr="0092044C">
        <w:rPr>
          <w:rFonts w:ascii="宋体" w:hAnsi="宋体" w:hint="eastAsia"/>
          <w:sz w:val="24"/>
          <w:szCs w:val="24"/>
        </w:rPr>
        <w:t>0</w:t>
      </w:r>
      <w:r w:rsidRPr="0092044C">
        <w:rPr>
          <w:rFonts w:ascii="宋体" w:hAnsi="宋体" w:hint="eastAsia"/>
          <w:sz w:val="24"/>
          <w:szCs w:val="24"/>
        </w:rPr>
        <w:t>%）＝</w:t>
      </w:r>
      <w:r w:rsidR="00CB5FA4" w:rsidRPr="00821DBC">
        <w:rPr>
          <w:rFonts w:ascii="宋体" w:hAnsi="宋体" w:hint="eastAsia"/>
          <w:sz w:val="24"/>
          <w:szCs w:val="24"/>
        </w:rPr>
        <w:t>98,522.17</w:t>
      </w:r>
      <w:r w:rsidRPr="0092044C">
        <w:rPr>
          <w:rFonts w:ascii="宋体" w:hAnsi="宋体" w:hint="eastAsia"/>
          <w:sz w:val="24"/>
          <w:szCs w:val="24"/>
        </w:rPr>
        <w:t>元</w:t>
      </w:r>
    </w:p>
    <w:p w:rsidR="000C7F27" w:rsidRPr="0092044C" w:rsidRDefault="000C7F27" w:rsidP="000C7F27">
      <w:pPr>
        <w:spacing w:line="360" w:lineRule="auto"/>
        <w:ind w:firstLineChars="200" w:firstLine="480"/>
        <w:rPr>
          <w:sz w:val="24"/>
          <w:szCs w:val="24"/>
        </w:rPr>
      </w:pPr>
      <w:r w:rsidRPr="0092044C">
        <w:rPr>
          <w:rFonts w:ascii="宋体" w:hAnsi="宋体" w:hint="eastAsia"/>
          <w:sz w:val="24"/>
          <w:szCs w:val="24"/>
        </w:rPr>
        <w:t>申购费用＝100,000－</w:t>
      </w:r>
      <w:r w:rsidR="00CB5FA4" w:rsidRPr="00821DBC">
        <w:rPr>
          <w:rFonts w:ascii="宋体" w:hAnsi="宋体" w:hint="eastAsia"/>
          <w:sz w:val="24"/>
          <w:szCs w:val="24"/>
        </w:rPr>
        <w:t>98,522.17</w:t>
      </w:r>
      <w:r w:rsidRPr="0092044C">
        <w:rPr>
          <w:rFonts w:ascii="宋体" w:hAnsi="宋体" w:hint="eastAsia"/>
          <w:sz w:val="24"/>
          <w:szCs w:val="24"/>
        </w:rPr>
        <w:t>＝</w:t>
      </w:r>
      <w:r w:rsidR="00CB5FA4" w:rsidRPr="00821DBC">
        <w:rPr>
          <w:rFonts w:ascii="宋体" w:hAnsi="宋体" w:hint="eastAsia"/>
          <w:sz w:val="24"/>
          <w:szCs w:val="24"/>
        </w:rPr>
        <w:t>1,477.83</w:t>
      </w:r>
      <w:r w:rsidRPr="0092044C">
        <w:rPr>
          <w:rFonts w:ascii="宋体" w:hAnsi="宋体" w:hint="eastAsia"/>
          <w:sz w:val="24"/>
          <w:szCs w:val="24"/>
        </w:rPr>
        <w:t>元</w:t>
      </w:r>
    </w:p>
    <w:p w:rsidR="000C7F27" w:rsidRPr="0092044C" w:rsidRDefault="000C7F27" w:rsidP="000C7F27">
      <w:pPr>
        <w:spacing w:line="360" w:lineRule="auto"/>
        <w:ind w:firstLineChars="200" w:firstLine="480"/>
        <w:rPr>
          <w:sz w:val="24"/>
          <w:szCs w:val="24"/>
        </w:rPr>
      </w:pPr>
      <w:r w:rsidRPr="0092044C">
        <w:rPr>
          <w:rFonts w:ascii="宋体" w:hAnsi="宋体" w:hint="eastAsia"/>
          <w:sz w:val="24"/>
          <w:szCs w:val="24"/>
        </w:rPr>
        <w:t>申购份额＝</w:t>
      </w:r>
      <w:r w:rsidR="00CB5FA4" w:rsidRPr="00821DBC">
        <w:rPr>
          <w:rFonts w:ascii="宋体" w:hAnsi="宋体" w:hint="eastAsia"/>
          <w:sz w:val="24"/>
          <w:szCs w:val="24"/>
        </w:rPr>
        <w:t>98,522.17</w:t>
      </w:r>
      <w:r w:rsidRPr="0092044C">
        <w:rPr>
          <w:rFonts w:ascii="宋体" w:hAnsi="宋体" w:hint="eastAsia"/>
          <w:sz w:val="24"/>
          <w:szCs w:val="24"/>
        </w:rPr>
        <w:t>/1.000</w:t>
      </w:r>
      <w:r w:rsidR="00D51CF5" w:rsidRPr="0092044C">
        <w:rPr>
          <w:rFonts w:ascii="宋体" w:hAnsi="宋体" w:hint="eastAsia"/>
          <w:sz w:val="24"/>
          <w:szCs w:val="24"/>
        </w:rPr>
        <w:t>0</w:t>
      </w:r>
      <w:r w:rsidRPr="0092044C">
        <w:rPr>
          <w:rFonts w:ascii="宋体" w:hAnsi="宋体" w:hint="eastAsia"/>
          <w:sz w:val="24"/>
          <w:szCs w:val="24"/>
        </w:rPr>
        <w:t>＝</w:t>
      </w:r>
      <w:r w:rsidR="00CB5FA4" w:rsidRPr="00821DBC">
        <w:rPr>
          <w:rFonts w:ascii="宋体" w:hAnsi="宋体" w:hint="eastAsia"/>
          <w:sz w:val="24"/>
          <w:szCs w:val="24"/>
        </w:rPr>
        <w:t>98,522.17</w:t>
      </w:r>
      <w:r w:rsidRPr="0092044C">
        <w:rPr>
          <w:rFonts w:ascii="宋体" w:hAnsi="宋体" w:hint="eastAsia"/>
          <w:sz w:val="24"/>
          <w:szCs w:val="24"/>
        </w:rPr>
        <w:t>份</w:t>
      </w:r>
    </w:p>
    <w:p w:rsidR="000C7F27" w:rsidRDefault="000C7F27" w:rsidP="000C7F27">
      <w:pPr>
        <w:spacing w:line="360" w:lineRule="auto"/>
        <w:ind w:firstLineChars="200" w:firstLine="480"/>
        <w:rPr>
          <w:sz w:val="24"/>
          <w:szCs w:val="24"/>
        </w:rPr>
      </w:pPr>
      <w:r w:rsidRPr="0092044C">
        <w:rPr>
          <w:rFonts w:ascii="宋体" w:hAnsi="宋体" w:hint="eastAsia"/>
          <w:sz w:val="24"/>
          <w:szCs w:val="24"/>
        </w:rPr>
        <w:t>即：投资人（非养老金客户）投资100,000元</w:t>
      </w:r>
      <w:r w:rsidR="00E37874" w:rsidRPr="0092044C">
        <w:rPr>
          <w:rFonts w:ascii="宋体" w:hAnsi="宋体" w:hint="eastAsia"/>
          <w:sz w:val="24"/>
          <w:szCs w:val="24"/>
        </w:rPr>
        <w:t>场外</w:t>
      </w:r>
      <w:r w:rsidR="0065383A" w:rsidRPr="0092044C">
        <w:rPr>
          <w:rFonts w:ascii="宋体" w:hAnsi="宋体" w:hint="eastAsia"/>
          <w:sz w:val="24"/>
          <w:szCs w:val="24"/>
        </w:rPr>
        <w:t>申购</w:t>
      </w:r>
      <w:r w:rsidR="00FC700D" w:rsidRPr="00821DBC">
        <w:rPr>
          <w:rFonts w:ascii="宋体" w:hAnsi="宋体" w:hint="eastAsia"/>
          <w:sz w:val="24"/>
          <w:szCs w:val="24"/>
        </w:rPr>
        <w:t>本基金</w:t>
      </w:r>
      <w:r w:rsidR="00FC700D">
        <w:rPr>
          <w:rFonts w:ascii="宋体" w:hAnsi="宋体" w:hint="eastAsia"/>
          <w:sz w:val="24"/>
          <w:szCs w:val="24"/>
        </w:rPr>
        <w:t>A类</w:t>
      </w:r>
      <w:r w:rsidR="00EE3C45" w:rsidRPr="0092044C">
        <w:rPr>
          <w:rFonts w:ascii="宋体" w:hAnsi="宋体" w:hint="eastAsia"/>
          <w:sz w:val="24"/>
          <w:szCs w:val="24"/>
        </w:rPr>
        <w:t>基金</w:t>
      </w:r>
      <w:r w:rsidR="0065383A" w:rsidRPr="0092044C">
        <w:rPr>
          <w:rFonts w:ascii="宋体" w:hAnsi="宋体" w:hint="eastAsia"/>
          <w:sz w:val="24"/>
          <w:szCs w:val="24"/>
        </w:rPr>
        <w:t>份额，假设申购当日</w:t>
      </w:r>
      <w:r w:rsidR="00FC700D" w:rsidRPr="00821DBC">
        <w:rPr>
          <w:rFonts w:ascii="宋体" w:hAnsi="宋体" w:hint="eastAsia"/>
          <w:sz w:val="24"/>
          <w:szCs w:val="24"/>
        </w:rPr>
        <w:t>本基金</w:t>
      </w:r>
      <w:r w:rsidR="00FC700D">
        <w:rPr>
          <w:rFonts w:ascii="宋体" w:hAnsi="宋体" w:hint="eastAsia"/>
          <w:sz w:val="24"/>
          <w:szCs w:val="24"/>
        </w:rPr>
        <w:t>A类</w:t>
      </w:r>
      <w:r w:rsidRPr="0092044C">
        <w:rPr>
          <w:rFonts w:ascii="宋体" w:hAnsi="宋体" w:hint="eastAsia"/>
          <w:sz w:val="24"/>
          <w:szCs w:val="24"/>
        </w:rPr>
        <w:t>基金份额净值为1.00</w:t>
      </w:r>
      <w:r w:rsidR="00D51CF5" w:rsidRPr="0092044C">
        <w:rPr>
          <w:rFonts w:ascii="宋体" w:hAnsi="宋体" w:hint="eastAsia"/>
          <w:sz w:val="24"/>
          <w:szCs w:val="24"/>
        </w:rPr>
        <w:t>0</w:t>
      </w:r>
      <w:r w:rsidRPr="0092044C">
        <w:rPr>
          <w:rFonts w:ascii="宋体" w:hAnsi="宋体" w:hint="eastAsia"/>
          <w:sz w:val="24"/>
          <w:szCs w:val="24"/>
        </w:rPr>
        <w:t>0</w:t>
      </w:r>
      <w:r w:rsidR="0065383A" w:rsidRPr="0092044C">
        <w:rPr>
          <w:rFonts w:ascii="宋体" w:hAnsi="宋体" w:hint="eastAsia"/>
          <w:sz w:val="24"/>
          <w:szCs w:val="24"/>
        </w:rPr>
        <w:t>元，则其可得到</w:t>
      </w:r>
      <w:r w:rsidR="00FC700D" w:rsidRPr="00821DBC">
        <w:rPr>
          <w:rFonts w:ascii="宋体" w:hAnsi="宋体" w:hint="eastAsia"/>
          <w:sz w:val="24"/>
          <w:szCs w:val="24"/>
        </w:rPr>
        <w:t>本基金</w:t>
      </w:r>
      <w:r w:rsidR="00FC700D">
        <w:rPr>
          <w:rFonts w:ascii="宋体" w:hAnsi="宋体" w:hint="eastAsia"/>
          <w:sz w:val="24"/>
          <w:szCs w:val="24"/>
        </w:rPr>
        <w:t>A类</w:t>
      </w:r>
      <w:r w:rsidR="00B60E44" w:rsidRPr="0092044C">
        <w:rPr>
          <w:rFonts w:ascii="宋体" w:hAnsi="宋体" w:hint="eastAsia"/>
          <w:sz w:val="24"/>
          <w:szCs w:val="24"/>
        </w:rPr>
        <w:t>基金</w:t>
      </w:r>
      <w:r w:rsidRPr="0092044C">
        <w:rPr>
          <w:rFonts w:ascii="宋体" w:hAnsi="宋体" w:hint="eastAsia"/>
          <w:sz w:val="24"/>
          <w:szCs w:val="24"/>
        </w:rPr>
        <w:t>份额</w:t>
      </w:r>
      <w:r w:rsidR="00CB5FA4" w:rsidRPr="00821DBC">
        <w:rPr>
          <w:rFonts w:ascii="宋体" w:hAnsi="宋体" w:hint="eastAsia"/>
          <w:sz w:val="24"/>
          <w:szCs w:val="24"/>
        </w:rPr>
        <w:t>98,522.17</w:t>
      </w:r>
      <w:r w:rsidRPr="0092044C">
        <w:rPr>
          <w:rFonts w:ascii="宋体" w:hAnsi="宋体" w:hint="eastAsia"/>
          <w:sz w:val="24"/>
          <w:szCs w:val="24"/>
        </w:rPr>
        <w:t>份。</w:t>
      </w:r>
    </w:p>
    <w:p w:rsidR="00FC700D" w:rsidRPr="00821DBC" w:rsidRDefault="00FC700D" w:rsidP="00FC700D">
      <w:pPr>
        <w:spacing w:line="360" w:lineRule="auto"/>
        <w:ind w:firstLineChars="200" w:firstLine="480"/>
        <w:rPr>
          <w:sz w:val="24"/>
          <w:szCs w:val="24"/>
        </w:rPr>
      </w:pPr>
      <w:r>
        <w:rPr>
          <w:rFonts w:ascii="宋体" w:hAnsi="宋体" w:hint="eastAsia"/>
          <w:sz w:val="24"/>
          <w:szCs w:val="24"/>
        </w:rPr>
        <w:lastRenderedPageBreak/>
        <w:t>2）场外申购本基金C类基金份额的计算方式</w:t>
      </w:r>
    </w:p>
    <w:p w:rsidR="00FC700D" w:rsidRDefault="00FC700D" w:rsidP="00FC700D">
      <w:pPr>
        <w:spacing w:line="360" w:lineRule="auto"/>
        <w:ind w:firstLineChars="200" w:firstLine="480"/>
        <w:rPr>
          <w:sz w:val="24"/>
          <w:szCs w:val="24"/>
        </w:rPr>
      </w:pPr>
      <w:r w:rsidRPr="00821DBC">
        <w:rPr>
          <w:rFonts w:ascii="宋体" w:hAnsi="宋体" w:hint="eastAsia"/>
          <w:sz w:val="24"/>
          <w:szCs w:val="24"/>
        </w:rPr>
        <w:t>申购份额＝申购金额/申购当日C类基金份额的基金份额净值</w:t>
      </w:r>
    </w:p>
    <w:p w:rsidR="00FC700D" w:rsidRPr="00735807" w:rsidRDefault="00FC700D" w:rsidP="00FC700D">
      <w:pPr>
        <w:spacing w:line="360" w:lineRule="auto"/>
        <w:ind w:firstLineChars="200" w:firstLine="480"/>
        <w:rPr>
          <w:sz w:val="24"/>
          <w:szCs w:val="24"/>
        </w:rPr>
      </w:pPr>
      <w:r w:rsidRPr="00486113">
        <w:rPr>
          <w:rFonts w:ascii="宋体" w:hAnsi="宋体" w:hint="eastAsia"/>
          <w:sz w:val="24"/>
          <w:szCs w:val="24"/>
        </w:rPr>
        <w:t>场外申购份额计算结果按四舍五入方法，保留到小数点后2位，由此产生的收益或损失由基金财产承担。</w:t>
      </w:r>
    </w:p>
    <w:p w:rsidR="00FC700D" w:rsidRPr="00821DBC" w:rsidRDefault="00FC700D" w:rsidP="00FC700D">
      <w:pPr>
        <w:spacing w:line="360" w:lineRule="auto"/>
        <w:ind w:firstLineChars="200" w:firstLine="480"/>
        <w:rPr>
          <w:sz w:val="24"/>
          <w:szCs w:val="24"/>
        </w:rPr>
      </w:pPr>
      <w:r w:rsidRPr="00821DBC">
        <w:rPr>
          <w:rFonts w:ascii="宋体" w:hAnsi="宋体" w:hint="eastAsia"/>
          <w:sz w:val="24"/>
          <w:szCs w:val="24"/>
        </w:rPr>
        <w:t>例：某投资人（非养老金客户）投资100,000 元申购本基金C类基金份额，假设申购当日本基金C类基金份额的基金份额净值为1.000</w:t>
      </w:r>
      <w:r>
        <w:rPr>
          <w:rFonts w:ascii="宋体" w:hAnsi="宋体" w:hint="eastAsia"/>
          <w:sz w:val="24"/>
          <w:szCs w:val="24"/>
        </w:rPr>
        <w:t>0</w:t>
      </w:r>
      <w:r w:rsidRPr="00821DBC">
        <w:rPr>
          <w:rFonts w:ascii="宋体" w:hAnsi="宋体" w:hint="eastAsia"/>
          <w:sz w:val="24"/>
          <w:szCs w:val="24"/>
        </w:rPr>
        <w:t>元，则可得到的申购份额为：</w:t>
      </w:r>
    </w:p>
    <w:p w:rsidR="00FC700D" w:rsidRPr="00821DBC" w:rsidRDefault="00FC700D" w:rsidP="00FC700D">
      <w:pPr>
        <w:spacing w:line="360" w:lineRule="auto"/>
        <w:ind w:firstLineChars="200" w:firstLine="480"/>
        <w:rPr>
          <w:sz w:val="24"/>
          <w:szCs w:val="24"/>
        </w:rPr>
      </w:pPr>
      <w:r w:rsidRPr="00821DBC">
        <w:rPr>
          <w:rFonts w:ascii="宋体" w:hAnsi="宋体" w:hint="eastAsia"/>
          <w:sz w:val="24"/>
          <w:szCs w:val="24"/>
        </w:rPr>
        <w:t>申购份额＝100,000/1.000</w:t>
      </w:r>
      <w:r>
        <w:rPr>
          <w:rFonts w:ascii="宋体" w:hAnsi="宋体" w:hint="eastAsia"/>
          <w:sz w:val="24"/>
          <w:szCs w:val="24"/>
        </w:rPr>
        <w:t>0</w:t>
      </w:r>
      <w:r w:rsidRPr="00821DBC">
        <w:rPr>
          <w:rFonts w:ascii="宋体" w:hAnsi="宋体" w:hint="eastAsia"/>
          <w:sz w:val="24"/>
          <w:szCs w:val="24"/>
        </w:rPr>
        <w:t>＝100,000.00份</w:t>
      </w:r>
    </w:p>
    <w:p w:rsidR="00FC700D" w:rsidRPr="00FC700D" w:rsidRDefault="00FC700D" w:rsidP="00FC700D">
      <w:pPr>
        <w:spacing w:line="360" w:lineRule="auto"/>
        <w:ind w:firstLineChars="200" w:firstLine="480"/>
        <w:rPr>
          <w:sz w:val="24"/>
          <w:szCs w:val="24"/>
        </w:rPr>
      </w:pPr>
      <w:r w:rsidRPr="00821DBC">
        <w:rPr>
          <w:rFonts w:ascii="宋体" w:hAnsi="宋体" w:hint="eastAsia"/>
          <w:sz w:val="24"/>
          <w:szCs w:val="24"/>
        </w:rPr>
        <w:t>即：投资人投资100,000元申购本基金C类基金份额，假设申购当日本基金C类基金份额的基金份额净值为1.00</w:t>
      </w:r>
      <w:r>
        <w:rPr>
          <w:rFonts w:ascii="宋体" w:hAnsi="宋体" w:hint="eastAsia"/>
          <w:sz w:val="24"/>
          <w:szCs w:val="24"/>
        </w:rPr>
        <w:t>0</w:t>
      </w:r>
      <w:r w:rsidRPr="00821DBC">
        <w:rPr>
          <w:rFonts w:ascii="宋体" w:hAnsi="宋体" w:hint="eastAsia"/>
          <w:sz w:val="24"/>
          <w:szCs w:val="24"/>
        </w:rPr>
        <w:t>0元，则其可得到本基金C类基金份额100,000.00份。</w:t>
      </w:r>
    </w:p>
    <w:p w:rsidR="00E817A8" w:rsidRPr="0092044C" w:rsidRDefault="00FC700D" w:rsidP="00E37874">
      <w:pPr>
        <w:spacing w:line="360" w:lineRule="auto"/>
        <w:ind w:firstLineChars="200" w:firstLine="480"/>
        <w:rPr>
          <w:sz w:val="24"/>
          <w:szCs w:val="24"/>
        </w:rPr>
      </w:pPr>
      <w:r>
        <w:rPr>
          <w:rFonts w:ascii="宋体" w:hAnsi="宋体" w:hint="eastAsia"/>
          <w:sz w:val="24"/>
          <w:szCs w:val="24"/>
        </w:rPr>
        <w:t>3</w:t>
      </w:r>
      <w:r w:rsidR="003B36AF" w:rsidRPr="0092044C">
        <w:rPr>
          <w:rFonts w:ascii="宋体" w:hAnsi="宋体" w:hint="eastAsia"/>
          <w:sz w:val="24"/>
          <w:szCs w:val="24"/>
        </w:rPr>
        <w:t>）</w:t>
      </w:r>
      <w:r>
        <w:rPr>
          <w:rFonts w:ascii="宋体" w:hAnsi="宋体" w:hint="eastAsia"/>
          <w:sz w:val="24"/>
          <w:szCs w:val="24"/>
        </w:rPr>
        <w:t>场内申购本基金A类基金份额的计算方式</w:t>
      </w:r>
    </w:p>
    <w:p w:rsidR="00907887" w:rsidRPr="00EF228D" w:rsidRDefault="00907887" w:rsidP="00907887">
      <w:pPr>
        <w:spacing w:line="360" w:lineRule="auto"/>
        <w:ind w:firstLineChars="200" w:firstLine="480"/>
        <w:rPr>
          <w:sz w:val="24"/>
          <w:szCs w:val="24"/>
        </w:rPr>
      </w:pPr>
      <w:r w:rsidRPr="00EF228D">
        <w:rPr>
          <w:rFonts w:ascii="宋体" w:hAnsi="宋体" w:hint="eastAsia"/>
          <w:sz w:val="24"/>
          <w:szCs w:val="24"/>
        </w:rPr>
        <w:t>净申购金额＝申购金额/（1＋申购费率）</w:t>
      </w:r>
    </w:p>
    <w:p w:rsidR="00907887" w:rsidRPr="00EF228D" w:rsidRDefault="00907887" w:rsidP="00907887">
      <w:pPr>
        <w:spacing w:line="360" w:lineRule="auto"/>
        <w:ind w:firstLineChars="200" w:firstLine="480"/>
        <w:rPr>
          <w:sz w:val="24"/>
          <w:szCs w:val="24"/>
        </w:rPr>
      </w:pPr>
      <w:r w:rsidRPr="00EF228D">
        <w:rPr>
          <w:rFonts w:ascii="宋体" w:hAnsi="宋体" w:hint="eastAsia"/>
          <w:sz w:val="24"/>
          <w:szCs w:val="24"/>
        </w:rPr>
        <w:t>申购手续费＝申购金额－净申购金额</w:t>
      </w:r>
    </w:p>
    <w:p w:rsidR="00907887" w:rsidRPr="00EF228D" w:rsidRDefault="00907887" w:rsidP="00907887">
      <w:pPr>
        <w:spacing w:line="360" w:lineRule="auto"/>
        <w:ind w:firstLineChars="200" w:firstLine="480"/>
        <w:rPr>
          <w:sz w:val="24"/>
          <w:szCs w:val="24"/>
        </w:rPr>
      </w:pPr>
      <w:r w:rsidRPr="00EF228D">
        <w:rPr>
          <w:rFonts w:ascii="宋体" w:hAnsi="宋体" w:hint="eastAsia"/>
          <w:sz w:val="24"/>
          <w:szCs w:val="24"/>
        </w:rPr>
        <w:t>申购份额＝净申购金额/</w:t>
      </w:r>
      <w:r w:rsidR="000B1F91">
        <w:rPr>
          <w:rFonts w:ascii="宋体" w:hAnsi="宋体" w:hint="eastAsia"/>
          <w:sz w:val="24"/>
          <w:szCs w:val="24"/>
        </w:rPr>
        <w:t>申购当日</w:t>
      </w:r>
      <w:r>
        <w:rPr>
          <w:rFonts w:ascii="宋体" w:hAnsi="宋体" w:hint="eastAsia"/>
          <w:sz w:val="24"/>
          <w:szCs w:val="24"/>
        </w:rPr>
        <w:t>A类基金份额的</w:t>
      </w:r>
      <w:r w:rsidRPr="00EF228D">
        <w:rPr>
          <w:rFonts w:ascii="宋体" w:hAnsi="宋体" w:hint="eastAsia"/>
          <w:sz w:val="24"/>
          <w:szCs w:val="24"/>
        </w:rPr>
        <w:t>基金份额净值</w:t>
      </w:r>
    </w:p>
    <w:p w:rsidR="00907887" w:rsidRPr="00EF228D" w:rsidRDefault="00907887" w:rsidP="00907887">
      <w:pPr>
        <w:spacing w:line="360" w:lineRule="auto"/>
        <w:ind w:firstLineChars="200" w:firstLine="480"/>
        <w:rPr>
          <w:sz w:val="24"/>
          <w:szCs w:val="24"/>
        </w:rPr>
      </w:pPr>
      <w:r w:rsidRPr="00EF228D">
        <w:rPr>
          <w:rFonts w:ascii="宋体" w:hAnsi="宋体" w:hint="eastAsia"/>
          <w:sz w:val="24"/>
          <w:szCs w:val="24"/>
        </w:rPr>
        <w:t>场内申购</w:t>
      </w:r>
      <w:r>
        <w:rPr>
          <w:rFonts w:ascii="宋体" w:hAnsi="宋体" w:hint="eastAsia"/>
          <w:sz w:val="24"/>
          <w:szCs w:val="24"/>
        </w:rPr>
        <w:t>A类基金</w:t>
      </w:r>
      <w:r w:rsidRPr="00EF228D">
        <w:rPr>
          <w:rFonts w:ascii="宋体" w:hAnsi="宋体" w:hint="eastAsia"/>
          <w:sz w:val="24"/>
          <w:szCs w:val="24"/>
        </w:rPr>
        <w:t>份额</w:t>
      </w:r>
      <w:r>
        <w:rPr>
          <w:rFonts w:ascii="宋体" w:hAnsi="宋体" w:hint="eastAsia"/>
          <w:sz w:val="24"/>
          <w:szCs w:val="24"/>
        </w:rPr>
        <w:t>按截位法</w:t>
      </w:r>
      <w:r w:rsidRPr="00EF228D">
        <w:rPr>
          <w:rFonts w:ascii="宋体" w:hAnsi="宋体" w:hint="eastAsia"/>
          <w:sz w:val="24"/>
          <w:szCs w:val="24"/>
        </w:rPr>
        <w:t>保留到整数位，计算所得整数位后小数部分的份额对应的资金返还至投资人资金账户。</w:t>
      </w:r>
    </w:p>
    <w:p w:rsidR="00907887" w:rsidRPr="00821DBC" w:rsidRDefault="00907887" w:rsidP="00907887">
      <w:pPr>
        <w:spacing w:line="360" w:lineRule="auto"/>
        <w:ind w:firstLineChars="200" w:firstLine="480"/>
        <w:rPr>
          <w:sz w:val="24"/>
          <w:szCs w:val="24"/>
        </w:rPr>
      </w:pPr>
      <w:r w:rsidRPr="00821DBC">
        <w:rPr>
          <w:rFonts w:ascii="宋体" w:hAnsi="宋体" w:hint="eastAsia"/>
          <w:sz w:val="24"/>
          <w:szCs w:val="24"/>
        </w:rPr>
        <w:t>例：某投资人投资100,000元</w:t>
      </w:r>
      <w:r>
        <w:rPr>
          <w:rFonts w:ascii="宋体" w:hAnsi="宋体" w:hint="eastAsia"/>
          <w:sz w:val="24"/>
          <w:szCs w:val="24"/>
        </w:rPr>
        <w:t>场内</w:t>
      </w:r>
      <w:r w:rsidRPr="00821DBC">
        <w:rPr>
          <w:rFonts w:ascii="宋体" w:hAnsi="宋体" w:hint="eastAsia"/>
          <w:sz w:val="24"/>
          <w:szCs w:val="24"/>
        </w:rPr>
        <w:t>申购本基金</w:t>
      </w:r>
      <w:r>
        <w:rPr>
          <w:rFonts w:ascii="宋体" w:hAnsi="宋体" w:hint="eastAsia"/>
          <w:sz w:val="24"/>
          <w:szCs w:val="24"/>
        </w:rPr>
        <w:t>的A类基金</w:t>
      </w:r>
      <w:r w:rsidRPr="00821DBC">
        <w:rPr>
          <w:rFonts w:ascii="宋体" w:hAnsi="宋体" w:hint="eastAsia"/>
          <w:sz w:val="24"/>
          <w:szCs w:val="24"/>
        </w:rPr>
        <w:t>份额，其对应的申购费率为</w:t>
      </w:r>
      <w:r w:rsidR="009D1D02">
        <w:rPr>
          <w:rFonts w:ascii="宋体" w:hAnsi="宋体" w:hint="eastAsia"/>
          <w:sz w:val="24"/>
          <w:szCs w:val="24"/>
        </w:rPr>
        <w:t>1.</w:t>
      </w:r>
      <w:r w:rsidR="00CB5FA4">
        <w:rPr>
          <w:rFonts w:ascii="宋体" w:hAnsi="宋体" w:hint="eastAsia"/>
          <w:sz w:val="24"/>
          <w:szCs w:val="24"/>
        </w:rPr>
        <w:t>5</w:t>
      </w:r>
      <w:r w:rsidR="009D1D02">
        <w:rPr>
          <w:rFonts w:ascii="宋体" w:hAnsi="宋体" w:hint="eastAsia"/>
          <w:sz w:val="24"/>
          <w:szCs w:val="24"/>
        </w:rPr>
        <w:t>0</w:t>
      </w:r>
      <w:r w:rsidRPr="00821DBC">
        <w:rPr>
          <w:rFonts w:ascii="宋体" w:hAnsi="宋体" w:hint="eastAsia"/>
          <w:sz w:val="24"/>
          <w:szCs w:val="24"/>
        </w:rPr>
        <w:t>%，假设申购当日本基金</w:t>
      </w:r>
      <w:r>
        <w:rPr>
          <w:rFonts w:ascii="宋体" w:hAnsi="宋体" w:hint="eastAsia"/>
          <w:sz w:val="24"/>
          <w:szCs w:val="24"/>
        </w:rPr>
        <w:t>A类基金份额</w:t>
      </w:r>
      <w:r w:rsidRPr="00821DBC">
        <w:rPr>
          <w:rFonts w:ascii="宋体" w:hAnsi="宋体" w:hint="eastAsia"/>
          <w:sz w:val="24"/>
          <w:szCs w:val="24"/>
        </w:rPr>
        <w:t>的基金份额净值为1.00</w:t>
      </w:r>
      <w:r>
        <w:rPr>
          <w:rFonts w:ascii="宋体" w:hAnsi="宋体" w:hint="eastAsia"/>
          <w:sz w:val="24"/>
          <w:szCs w:val="24"/>
        </w:rPr>
        <w:t>0</w:t>
      </w:r>
      <w:r w:rsidRPr="00821DBC">
        <w:rPr>
          <w:rFonts w:ascii="宋体" w:hAnsi="宋体" w:hint="eastAsia"/>
          <w:sz w:val="24"/>
          <w:szCs w:val="24"/>
        </w:rPr>
        <w:t>0元，则可得到的申购份额为：</w:t>
      </w:r>
    </w:p>
    <w:p w:rsidR="00907887" w:rsidRPr="00821DBC" w:rsidRDefault="00907887" w:rsidP="00907887">
      <w:pPr>
        <w:spacing w:line="360" w:lineRule="auto"/>
        <w:ind w:firstLineChars="200" w:firstLine="480"/>
        <w:rPr>
          <w:sz w:val="24"/>
          <w:szCs w:val="24"/>
        </w:rPr>
      </w:pPr>
      <w:r w:rsidRPr="00821DBC">
        <w:rPr>
          <w:rFonts w:ascii="宋体" w:hAnsi="宋体" w:hint="eastAsia"/>
          <w:sz w:val="24"/>
          <w:szCs w:val="24"/>
        </w:rPr>
        <w:t>净申购金额＝100,000/（1＋</w:t>
      </w:r>
      <w:r w:rsidR="009D1D02">
        <w:rPr>
          <w:rFonts w:ascii="宋体" w:hAnsi="宋体" w:hint="eastAsia"/>
          <w:sz w:val="24"/>
          <w:szCs w:val="24"/>
        </w:rPr>
        <w:t>1.</w:t>
      </w:r>
      <w:r w:rsidR="00CB5FA4">
        <w:rPr>
          <w:rFonts w:ascii="宋体" w:hAnsi="宋体" w:hint="eastAsia"/>
          <w:sz w:val="24"/>
          <w:szCs w:val="24"/>
        </w:rPr>
        <w:t>5</w:t>
      </w:r>
      <w:r w:rsidR="009D1D02">
        <w:rPr>
          <w:rFonts w:ascii="宋体" w:hAnsi="宋体" w:hint="eastAsia"/>
          <w:sz w:val="24"/>
          <w:szCs w:val="24"/>
        </w:rPr>
        <w:t>0</w:t>
      </w:r>
      <w:r w:rsidRPr="00821DBC">
        <w:rPr>
          <w:rFonts w:ascii="宋体" w:hAnsi="宋体" w:hint="eastAsia"/>
          <w:sz w:val="24"/>
          <w:szCs w:val="24"/>
        </w:rPr>
        <w:t>%）＝</w:t>
      </w:r>
      <w:r w:rsidR="00CB5FA4" w:rsidRPr="00821DBC">
        <w:rPr>
          <w:rFonts w:ascii="宋体" w:hAnsi="宋体" w:hint="eastAsia"/>
          <w:sz w:val="24"/>
          <w:szCs w:val="24"/>
        </w:rPr>
        <w:t>98,522.17</w:t>
      </w:r>
      <w:r w:rsidRPr="00821DBC">
        <w:rPr>
          <w:rFonts w:ascii="宋体" w:hAnsi="宋体" w:hint="eastAsia"/>
          <w:sz w:val="24"/>
          <w:szCs w:val="24"/>
        </w:rPr>
        <w:t>元</w:t>
      </w:r>
    </w:p>
    <w:p w:rsidR="00907887" w:rsidRPr="00821DBC" w:rsidRDefault="00907887" w:rsidP="00907887">
      <w:pPr>
        <w:spacing w:line="360" w:lineRule="auto"/>
        <w:ind w:firstLineChars="200" w:firstLine="480"/>
        <w:rPr>
          <w:sz w:val="24"/>
          <w:szCs w:val="24"/>
        </w:rPr>
      </w:pPr>
      <w:r w:rsidRPr="00821DBC">
        <w:rPr>
          <w:rFonts w:ascii="宋体" w:hAnsi="宋体" w:hint="eastAsia"/>
          <w:sz w:val="24"/>
          <w:szCs w:val="24"/>
        </w:rPr>
        <w:t>申购费用＝100,000－</w:t>
      </w:r>
      <w:r w:rsidR="00CB5FA4" w:rsidRPr="00821DBC">
        <w:rPr>
          <w:rFonts w:ascii="宋体" w:hAnsi="宋体" w:hint="eastAsia"/>
          <w:sz w:val="24"/>
          <w:szCs w:val="24"/>
        </w:rPr>
        <w:t>98,522.17</w:t>
      </w:r>
      <w:r w:rsidRPr="00821DBC">
        <w:rPr>
          <w:rFonts w:ascii="宋体" w:hAnsi="宋体" w:hint="eastAsia"/>
          <w:sz w:val="24"/>
          <w:szCs w:val="24"/>
        </w:rPr>
        <w:t>＝</w:t>
      </w:r>
      <w:r w:rsidR="00CB5FA4" w:rsidRPr="00821DBC">
        <w:rPr>
          <w:rFonts w:ascii="宋体" w:hAnsi="宋体" w:hint="eastAsia"/>
          <w:sz w:val="24"/>
          <w:szCs w:val="24"/>
        </w:rPr>
        <w:t>1,477.83</w:t>
      </w:r>
      <w:r w:rsidRPr="00821DBC">
        <w:rPr>
          <w:rFonts w:ascii="宋体" w:hAnsi="宋体" w:hint="eastAsia"/>
          <w:sz w:val="24"/>
          <w:szCs w:val="24"/>
        </w:rPr>
        <w:t>元</w:t>
      </w:r>
    </w:p>
    <w:p w:rsidR="00907887" w:rsidRDefault="00907887" w:rsidP="00907887">
      <w:pPr>
        <w:spacing w:line="360" w:lineRule="auto"/>
        <w:ind w:firstLineChars="200" w:firstLine="480"/>
        <w:rPr>
          <w:sz w:val="24"/>
          <w:szCs w:val="24"/>
        </w:rPr>
      </w:pPr>
      <w:r w:rsidRPr="00821DBC">
        <w:rPr>
          <w:rFonts w:ascii="宋体" w:hAnsi="宋体" w:hint="eastAsia"/>
          <w:sz w:val="24"/>
          <w:szCs w:val="24"/>
        </w:rPr>
        <w:t>申购份额＝</w:t>
      </w:r>
      <w:r w:rsidR="00CB5FA4" w:rsidRPr="00821DBC">
        <w:rPr>
          <w:rFonts w:ascii="宋体" w:hAnsi="宋体" w:hint="eastAsia"/>
          <w:sz w:val="24"/>
          <w:szCs w:val="24"/>
        </w:rPr>
        <w:t>98,522.17</w:t>
      </w:r>
      <w:r w:rsidRPr="00821DBC">
        <w:rPr>
          <w:rFonts w:ascii="宋体" w:hAnsi="宋体" w:hint="eastAsia"/>
          <w:sz w:val="24"/>
          <w:szCs w:val="24"/>
        </w:rPr>
        <w:t>/1.000</w:t>
      </w:r>
      <w:r>
        <w:rPr>
          <w:rFonts w:ascii="宋体" w:hAnsi="宋体" w:hint="eastAsia"/>
          <w:sz w:val="24"/>
          <w:szCs w:val="24"/>
        </w:rPr>
        <w:t>0</w:t>
      </w:r>
      <w:r w:rsidRPr="00821DBC">
        <w:rPr>
          <w:rFonts w:ascii="宋体" w:hAnsi="宋体" w:hint="eastAsia"/>
          <w:sz w:val="24"/>
          <w:szCs w:val="24"/>
        </w:rPr>
        <w:t>＝</w:t>
      </w:r>
      <w:r w:rsidR="00CB5FA4" w:rsidRPr="00821DBC">
        <w:rPr>
          <w:rFonts w:ascii="宋体" w:hAnsi="宋体" w:hint="eastAsia"/>
          <w:sz w:val="24"/>
          <w:szCs w:val="24"/>
        </w:rPr>
        <w:t>98,522.17</w:t>
      </w:r>
      <w:r w:rsidRPr="00821DBC">
        <w:rPr>
          <w:rFonts w:ascii="宋体" w:hAnsi="宋体" w:hint="eastAsia"/>
          <w:sz w:val="24"/>
          <w:szCs w:val="24"/>
        </w:rPr>
        <w:t>份</w:t>
      </w:r>
    </w:p>
    <w:p w:rsidR="00907887" w:rsidRPr="00EF228D" w:rsidRDefault="00907887" w:rsidP="00907887">
      <w:pPr>
        <w:spacing w:line="360" w:lineRule="auto"/>
        <w:ind w:firstLineChars="200" w:firstLine="480"/>
        <w:rPr>
          <w:sz w:val="24"/>
          <w:szCs w:val="24"/>
        </w:rPr>
      </w:pPr>
      <w:r w:rsidRPr="00EF228D">
        <w:rPr>
          <w:rFonts w:ascii="宋体" w:hAnsi="宋体" w:hint="eastAsia"/>
          <w:sz w:val="24"/>
          <w:szCs w:val="24"/>
        </w:rPr>
        <w:t>因场内申购</w:t>
      </w:r>
      <w:r>
        <w:rPr>
          <w:rFonts w:ascii="宋体" w:hAnsi="宋体" w:hint="eastAsia"/>
          <w:sz w:val="24"/>
          <w:szCs w:val="24"/>
        </w:rPr>
        <w:t>A类基金</w:t>
      </w:r>
      <w:r w:rsidRPr="00EF228D">
        <w:rPr>
          <w:rFonts w:ascii="宋体" w:hAnsi="宋体" w:hint="eastAsia"/>
          <w:sz w:val="24"/>
          <w:szCs w:val="24"/>
        </w:rPr>
        <w:t>份额</w:t>
      </w:r>
      <w:r>
        <w:rPr>
          <w:rFonts w:ascii="宋体" w:hAnsi="宋体" w:hint="eastAsia"/>
          <w:sz w:val="24"/>
          <w:szCs w:val="24"/>
        </w:rPr>
        <w:t>按截位法</w:t>
      </w:r>
      <w:r w:rsidRPr="00EF228D">
        <w:rPr>
          <w:rFonts w:ascii="宋体" w:hAnsi="宋体" w:hint="eastAsia"/>
          <w:sz w:val="24"/>
          <w:szCs w:val="24"/>
        </w:rPr>
        <w:t>保留至整数份，故投资人申购所得份额为</w:t>
      </w:r>
      <w:r w:rsidR="00CB5FA4" w:rsidRPr="00821DBC">
        <w:rPr>
          <w:rFonts w:ascii="宋体" w:hAnsi="宋体" w:hint="eastAsia"/>
          <w:sz w:val="24"/>
          <w:szCs w:val="24"/>
        </w:rPr>
        <w:t>98,522</w:t>
      </w:r>
      <w:r w:rsidRPr="00907887">
        <w:rPr>
          <w:rFonts w:ascii="宋体" w:hAnsi="宋体" w:hint="eastAsia"/>
          <w:sz w:val="24"/>
          <w:szCs w:val="24"/>
        </w:rPr>
        <w:t>份，</w:t>
      </w:r>
      <w:r w:rsidRPr="00EF228D">
        <w:rPr>
          <w:rFonts w:ascii="宋体" w:hAnsi="宋体" w:hint="eastAsia"/>
          <w:sz w:val="24"/>
          <w:szCs w:val="24"/>
        </w:rPr>
        <w:t>整数位后小数部分的申购份额对应的资金返还给投资人。具体计算公式为：</w:t>
      </w:r>
    </w:p>
    <w:p w:rsidR="00907887" w:rsidRPr="009D1D02" w:rsidRDefault="00907887" w:rsidP="00907887">
      <w:pPr>
        <w:spacing w:line="360" w:lineRule="auto"/>
        <w:ind w:firstLineChars="200" w:firstLine="480"/>
        <w:rPr>
          <w:sz w:val="24"/>
          <w:szCs w:val="24"/>
        </w:rPr>
      </w:pPr>
      <w:r w:rsidRPr="009D1D02">
        <w:rPr>
          <w:rFonts w:ascii="宋体" w:hAnsi="宋体" w:hint="eastAsia"/>
          <w:sz w:val="24"/>
          <w:szCs w:val="24"/>
        </w:rPr>
        <w:t>实际净申购金额＝</w:t>
      </w:r>
      <w:r w:rsidR="00CB5FA4" w:rsidRPr="00821DBC">
        <w:rPr>
          <w:rFonts w:ascii="宋体" w:hAnsi="宋体" w:hint="eastAsia"/>
          <w:sz w:val="24"/>
          <w:szCs w:val="24"/>
        </w:rPr>
        <w:t>98,522</w:t>
      </w:r>
      <w:r w:rsidRPr="009D1D02">
        <w:rPr>
          <w:rFonts w:ascii="宋体" w:hAnsi="宋体" w:hint="eastAsia"/>
          <w:sz w:val="24"/>
          <w:szCs w:val="24"/>
        </w:rPr>
        <w:t>×1.0000＝</w:t>
      </w:r>
      <w:r w:rsidR="00CB5FA4" w:rsidRPr="00821DBC">
        <w:rPr>
          <w:rFonts w:ascii="宋体" w:hAnsi="宋体" w:hint="eastAsia"/>
          <w:sz w:val="24"/>
          <w:szCs w:val="24"/>
        </w:rPr>
        <w:t>98,522</w:t>
      </w:r>
      <w:r w:rsidR="00CB5FA4">
        <w:rPr>
          <w:rFonts w:ascii="宋体" w:hAnsi="宋体" w:hint="eastAsia"/>
          <w:sz w:val="24"/>
          <w:szCs w:val="24"/>
        </w:rPr>
        <w:t>.00</w:t>
      </w:r>
      <w:r w:rsidRPr="009D1D02">
        <w:rPr>
          <w:rFonts w:ascii="宋体" w:hAnsi="宋体" w:hint="eastAsia"/>
          <w:sz w:val="24"/>
          <w:szCs w:val="24"/>
        </w:rPr>
        <w:t>元</w:t>
      </w:r>
    </w:p>
    <w:p w:rsidR="00907887" w:rsidRDefault="00907887" w:rsidP="00907887">
      <w:pPr>
        <w:spacing w:line="360" w:lineRule="auto"/>
        <w:ind w:firstLineChars="200" w:firstLine="480"/>
        <w:rPr>
          <w:sz w:val="24"/>
          <w:szCs w:val="24"/>
        </w:rPr>
      </w:pPr>
      <w:r w:rsidRPr="009D1D02">
        <w:rPr>
          <w:rFonts w:ascii="宋体" w:hAnsi="宋体" w:hint="eastAsia"/>
          <w:sz w:val="24"/>
          <w:szCs w:val="24"/>
        </w:rPr>
        <w:t>退款金额＝100,000－</w:t>
      </w:r>
      <w:r w:rsidR="00CB5FA4" w:rsidRPr="00821DBC">
        <w:rPr>
          <w:rFonts w:ascii="宋体" w:hAnsi="宋体" w:hint="eastAsia"/>
          <w:sz w:val="24"/>
          <w:szCs w:val="24"/>
        </w:rPr>
        <w:t>98,522</w:t>
      </w:r>
      <w:r w:rsidR="009D1D02">
        <w:rPr>
          <w:rFonts w:ascii="宋体" w:hAnsi="宋体" w:hint="eastAsia"/>
          <w:sz w:val="24"/>
          <w:szCs w:val="24"/>
        </w:rPr>
        <w:t>.00</w:t>
      </w:r>
      <w:r w:rsidRPr="009D1D02">
        <w:rPr>
          <w:rFonts w:ascii="宋体" w:hAnsi="宋体" w:hint="eastAsia"/>
          <w:sz w:val="24"/>
          <w:szCs w:val="24"/>
        </w:rPr>
        <w:t>－</w:t>
      </w:r>
      <w:r w:rsidR="00CB5FA4" w:rsidRPr="00821DBC">
        <w:rPr>
          <w:rFonts w:ascii="宋体" w:hAnsi="宋体" w:hint="eastAsia"/>
          <w:sz w:val="24"/>
          <w:szCs w:val="24"/>
        </w:rPr>
        <w:t>1,477.83</w:t>
      </w:r>
      <w:r w:rsidRPr="009D1D02">
        <w:rPr>
          <w:rFonts w:ascii="宋体" w:hAnsi="宋体" w:hint="eastAsia"/>
          <w:sz w:val="24"/>
          <w:szCs w:val="24"/>
        </w:rPr>
        <w:t>＝0.</w:t>
      </w:r>
      <w:r w:rsidR="00CB5FA4">
        <w:rPr>
          <w:rFonts w:ascii="宋体" w:hAnsi="宋体" w:hint="eastAsia"/>
          <w:sz w:val="24"/>
          <w:szCs w:val="24"/>
        </w:rPr>
        <w:t>17</w:t>
      </w:r>
      <w:r w:rsidRPr="009D1D02">
        <w:rPr>
          <w:rFonts w:ascii="宋体" w:hAnsi="宋体" w:hint="eastAsia"/>
          <w:sz w:val="24"/>
          <w:szCs w:val="24"/>
        </w:rPr>
        <w:t>元</w:t>
      </w:r>
    </w:p>
    <w:p w:rsidR="00E37874" w:rsidRPr="0092044C" w:rsidRDefault="00907887" w:rsidP="00907887">
      <w:pPr>
        <w:spacing w:line="360" w:lineRule="auto"/>
        <w:ind w:firstLineChars="200" w:firstLine="480"/>
        <w:rPr>
          <w:sz w:val="24"/>
          <w:szCs w:val="24"/>
        </w:rPr>
      </w:pPr>
      <w:r w:rsidRPr="00821DBC">
        <w:rPr>
          <w:rFonts w:ascii="宋体" w:hAnsi="宋体" w:hint="eastAsia"/>
          <w:sz w:val="24"/>
          <w:szCs w:val="24"/>
        </w:rPr>
        <w:t>即：投资人投资100,000元</w:t>
      </w:r>
      <w:r>
        <w:rPr>
          <w:rFonts w:ascii="宋体" w:hAnsi="宋体" w:hint="eastAsia"/>
          <w:sz w:val="24"/>
          <w:szCs w:val="24"/>
        </w:rPr>
        <w:t>场内</w:t>
      </w:r>
      <w:r w:rsidRPr="00821DBC">
        <w:rPr>
          <w:rFonts w:ascii="宋体" w:hAnsi="宋体" w:hint="eastAsia"/>
          <w:sz w:val="24"/>
          <w:szCs w:val="24"/>
        </w:rPr>
        <w:t>申购本基金</w:t>
      </w:r>
      <w:r>
        <w:rPr>
          <w:rFonts w:ascii="宋体" w:hAnsi="宋体" w:hint="eastAsia"/>
          <w:sz w:val="24"/>
          <w:szCs w:val="24"/>
        </w:rPr>
        <w:t>A类基金份额，假设申购当日本</w:t>
      </w:r>
      <w:r>
        <w:rPr>
          <w:rFonts w:ascii="宋体" w:hAnsi="宋体" w:hint="eastAsia"/>
          <w:sz w:val="24"/>
          <w:szCs w:val="24"/>
        </w:rPr>
        <w:lastRenderedPageBreak/>
        <w:t>基金A类基金份额的</w:t>
      </w:r>
      <w:r w:rsidRPr="00821DBC">
        <w:rPr>
          <w:rFonts w:ascii="宋体" w:hAnsi="宋体" w:hint="eastAsia"/>
          <w:sz w:val="24"/>
          <w:szCs w:val="24"/>
        </w:rPr>
        <w:t>基金份额净值为1.000</w:t>
      </w:r>
      <w:r>
        <w:rPr>
          <w:rFonts w:ascii="宋体" w:hAnsi="宋体" w:hint="eastAsia"/>
          <w:sz w:val="24"/>
          <w:szCs w:val="24"/>
        </w:rPr>
        <w:t>0</w:t>
      </w:r>
      <w:r w:rsidRPr="00821DBC">
        <w:rPr>
          <w:rFonts w:ascii="宋体" w:hAnsi="宋体" w:hint="eastAsia"/>
          <w:sz w:val="24"/>
          <w:szCs w:val="24"/>
        </w:rPr>
        <w:t>元，则其可得到本基金</w:t>
      </w:r>
      <w:r>
        <w:rPr>
          <w:rFonts w:ascii="宋体" w:hAnsi="宋体" w:hint="eastAsia"/>
          <w:sz w:val="24"/>
          <w:szCs w:val="24"/>
        </w:rPr>
        <w:t>场内A类基金</w:t>
      </w:r>
      <w:r w:rsidRPr="00821DBC">
        <w:rPr>
          <w:rFonts w:ascii="宋体" w:hAnsi="宋体" w:hint="eastAsia"/>
          <w:sz w:val="24"/>
          <w:szCs w:val="24"/>
        </w:rPr>
        <w:t>份额</w:t>
      </w:r>
      <w:r w:rsidR="00CB5FA4" w:rsidRPr="00821DBC">
        <w:rPr>
          <w:rFonts w:ascii="宋体" w:hAnsi="宋体" w:hint="eastAsia"/>
          <w:sz w:val="24"/>
          <w:szCs w:val="24"/>
        </w:rPr>
        <w:t>98,522</w:t>
      </w:r>
      <w:r w:rsidRPr="00821DBC">
        <w:rPr>
          <w:rFonts w:ascii="宋体" w:hAnsi="宋体" w:hint="eastAsia"/>
          <w:sz w:val="24"/>
          <w:szCs w:val="24"/>
        </w:rPr>
        <w:t>份</w:t>
      </w:r>
      <w:r>
        <w:rPr>
          <w:rFonts w:ascii="宋体" w:hAnsi="宋体" w:hint="eastAsia"/>
          <w:sz w:val="24"/>
          <w:szCs w:val="24"/>
        </w:rPr>
        <w:t>，并得到退还金额0.</w:t>
      </w:r>
      <w:r w:rsidR="00CB5FA4">
        <w:rPr>
          <w:rFonts w:ascii="宋体" w:hAnsi="宋体" w:hint="eastAsia"/>
          <w:sz w:val="24"/>
          <w:szCs w:val="24"/>
        </w:rPr>
        <w:t>17</w:t>
      </w:r>
      <w:r>
        <w:rPr>
          <w:rFonts w:ascii="宋体" w:hAnsi="宋体" w:hint="eastAsia"/>
          <w:sz w:val="24"/>
          <w:szCs w:val="24"/>
        </w:rPr>
        <w:t>元</w:t>
      </w:r>
      <w:r w:rsidRPr="00821DBC">
        <w:rPr>
          <w:rFonts w:ascii="宋体" w:hAnsi="宋体" w:hint="eastAsia"/>
          <w:sz w:val="24"/>
          <w:szCs w:val="24"/>
        </w:rPr>
        <w:t>。</w:t>
      </w:r>
    </w:p>
    <w:p w:rsidR="00652B54" w:rsidRPr="0092044C" w:rsidRDefault="00652B54" w:rsidP="00A41DBA">
      <w:pPr>
        <w:spacing w:line="360" w:lineRule="auto"/>
        <w:ind w:firstLineChars="200" w:firstLine="480"/>
        <w:rPr>
          <w:sz w:val="24"/>
          <w:szCs w:val="24"/>
        </w:rPr>
      </w:pPr>
      <w:r w:rsidRPr="0092044C">
        <w:rPr>
          <w:rFonts w:ascii="宋体" w:hAnsi="宋体" w:hint="eastAsia"/>
          <w:sz w:val="24"/>
          <w:szCs w:val="24"/>
        </w:rPr>
        <w:t>3、</w:t>
      </w:r>
      <w:r w:rsidR="00907887" w:rsidRPr="00821DBC">
        <w:rPr>
          <w:rFonts w:ascii="宋体" w:hAnsi="宋体" w:hint="eastAsia"/>
          <w:sz w:val="24"/>
          <w:szCs w:val="24"/>
        </w:rPr>
        <w:t>赎回金额为按实际确认的有效赎回份额乘以当日相应类别的基金份额净值并扣除相应的费用，赎回金额单位为元。上述计算结果均按四舍五入方法，保留到小数点后2位，由此产生的收益或损失由基金财产承担。</w:t>
      </w:r>
    </w:p>
    <w:p w:rsidR="00652B54" w:rsidRPr="0092044C" w:rsidRDefault="00652B54" w:rsidP="00652B54">
      <w:pPr>
        <w:spacing w:line="360" w:lineRule="auto"/>
        <w:ind w:firstLineChars="200" w:firstLine="480"/>
        <w:rPr>
          <w:sz w:val="24"/>
          <w:szCs w:val="24"/>
        </w:rPr>
      </w:pPr>
      <w:r w:rsidRPr="0092044C">
        <w:rPr>
          <w:rFonts w:ascii="宋体" w:hAnsi="宋体" w:hint="eastAsia"/>
          <w:sz w:val="24"/>
          <w:szCs w:val="24"/>
        </w:rPr>
        <w:t>（1）赎回费用</w:t>
      </w:r>
    </w:p>
    <w:p w:rsidR="00274B71" w:rsidRPr="0092044C" w:rsidRDefault="00274B71" w:rsidP="00274B71">
      <w:pPr>
        <w:spacing w:line="360" w:lineRule="auto"/>
        <w:ind w:firstLineChars="200" w:firstLine="480"/>
        <w:rPr>
          <w:sz w:val="24"/>
          <w:szCs w:val="24"/>
        </w:rPr>
      </w:pPr>
      <w:r w:rsidRPr="0092044C">
        <w:rPr>
          <w:rFonts w:ascii="宋体" w:hAnsi="宋体" w:hint="eastAsia"/>
          <w:sz w:val="24"/>
          <w:szCs w:val="24"/>
        </w:rPr>
        <w:t>1）</w:t>
      </w:r>
      <w:r w:rsidR="001E438A">
        <w:rPr>
          <w:rFonts w:ascii="宋体" w:hAnsi="宋体" w:hint="eastAsia"/>
          <w:sz w:val="24"/>
          <w:szCs w:val="24"/>
        </w:rPr>
        <w:t>对于</w:t>
      </w:r>
      <w:r w:rsidR="00907887">
        <w:rPr>
          <w:rFonts w:ascii="宋体" w:hAnsi="宋体" w:hint="eastAsia"/>
          <w:sz w:val="24"/>
          <w:szCs w:val="24"/>
        </w:rPr>
        <w:t>本基金A类基金份额的</w:t>
      </w:r>
      <w:r w:rsidR="000B1F91">
        <w:rPr>
          <w:rFonts w:ascii="宋体" w:hAnsi="宋体" w:hint="eastAsia"/>
          <w:sz w:val="24"/>
          <w:szCs w:val="24"/>
        </w:rPr>
        <w:t>场外和场内</w:t>
      </w:r>
      <w:r w:rsidR="00907887" w:rsidRPr="00821DBC">
        <w:rPr>
          <w:rFonts w:ascii="宋体" w:hAnsi="宋体" w:hint="eastAsia"/>
          <w:sz w:val="24"/>
          <w:szCs w:val="24"/>
        </w:rPr>
        <w:t>赎回费率见下表</w:t>
      </w:r>
      <w:r w:rsidRPr="0092044C">
        <w:rPr>
          <w:rFonts w:ascii="宋体" w:hAnsi="宋体" w:hint="eastAsia"/>
          <w:sz w:val="24"/>
          <w:szCs w:val="24"/>
        </w:rPr>
        <w:t>：</w:t>
      </w:r>
    </w:p>
    <w:tbl>
      <w:tblPr>
        <w:tblW w:w="4601"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73"/>
        <w:gridCol w:w="3004"/>
        <w:gridCol w:w="2975"/>
      </w:tblGrid>
      <w:tr w:rsidR="00274B71" w:rsidRPr="0092044C" w:rsidTr="00DC3283">
        <w:trPr>
          <w:trHeight w:val="64"/>
        </w:trPr>
        <w:tc>
          <w:tcPr>
            <w:tcW w:w="1093" w:type="pct"/>
            <w:vMerge w:val="restart"/>
            <w:shd w:val="clear" w:color="auto" w:fill="auto"/>
            <w:vAlign w:val="center"/>
          </w:tcPr>
          <w:p w:rsidR="00274B71" w:rsidRPr="0092044C" w:rsidRDefault="00274B71" w:rsidP="00DC3283">
            <w:pPr>
              <w:spacing w:line="300" w:lineRule="auto"/>
              <w:jc w:val="center"/>
              <w:rPr>
                <w:bCs/>
                <w:sz w:val="24"/>
              </w:rPr>
            </w:pPr>
            <w:r w:rsidRPr="0092044C">
              <w:rPr>
                <w:rFonts w:hint="eastAsia"/>
                <w:bCs/>
                <w:sz w:val="24"/>
              </w:rPr>
              <w:t>赎回费率</w:t>
            </w:r>
          </w:p>
        </w:tc>
        <w:tc>
          <w:tcPr>
            <w:tcW w:w="3907" w:type="pct"/>
            <w:gridSpan w:val="2"/>
            <w:shd w:val="clear" w:color="auto" w:fill="auto"/>
            <w:vAlign w:val="center"/>
          </w:tcPr>
          <w:tbl>
            <w:tblPr>
              <w:tblW w:w="5000" w:type="pct"/>
              <w:tblBorders>
                <w:insideH w:val="single" w:sz="4" w:space="0" w:color="auto"/>
                <w:insideV w:val="single" w:sz="4" w:space="0" w:color="auto"/>
              </w:tblBorders>
              <w:tblLook w:val="00A0" w:firstRow="1" w:lastRow="0" w:firstColumn="1" w:lastColumn="0" w:noHBand="0" w:noVBand="0"/>
            </w:tblPr>
            <w:tblGrid>
              <w:gridCol w:w="3004"/>
              <w:gridCol w:w="2965"/>
            </w:tblGrid>
            <w:tr w:rsidR="00274B71" w:rsidRPr="0092044C" w:rsidTr="00DC3283">
              <w:trPr>
                <w:trHeight w:val="70"/>
              </w:trPr>
              <w:tc>
                <w:tcPr>
                  <w:tcW w:w="2516" w:type="pct"/>
                  <w:vAlign w:val="center"/>
                </w:tcPr>
                <w:p w:rsidR="00274B71" w:rsidRPr="0092044C" w:rsidRDefault="00274B71" w:rsidP="00DC3283">
                  <w:pPr>
                    <w:jc w:val="center"/>
                    <w:rPr>
                      <w:bCs/>
                      <w:sz w:val="24"/>
                    </w:rPr>
                  </w:pPr>
                  <w:r w:rsidRPr="0092044C">
                    <w:rPr>
                      <w:rFonts w:hint="eastAsia"/>
                      <w:bCs/>
                      <w:sz w:val="24"/>
                    </w:rPr>
                    <w:t>持有期限（</w:t>
                  </w:r>
                  <w:r w:rsidRPr="0092044C">
                    <w:rPr>
                      <w:rFonts w:hint="eastAsia"/>
                      <w:bCs/>
                      <w:sz w:val="24"/>
                    </w:rPr>
                    <w:t>N</w:t>
                  </w:r>
                  <w:r w:rsidRPr="0092044C">
                    <w:rPr>
                      <w:rFonts w:hint="eastAsia"/>
                      <w:bCs/>
                      <w:sz w:val="24"/>
                    </w:rPr>
                    <w:t>）</w:t>
                  </w:r>
                </w:p>
              </w:tc>
              <w:tc>
                <w:tcPr>
                  <w:tcW w:w="2484" w:type="pct"/>
                  <w:vAlign w:val="center"/>
                </w:tcPr>
                <w:p w:rsidR="00274B71" w:rsidRPr="0092044C" w:rsidRDefault="00274B71" w:rsidP="00DC3283">
                  <w:pPr>
                    <w:jc w:val="center"/>
                    <w:rPr>
                      <w:bCs/>
                      <w:sz w:val="24"/>
                    </w:rPr>
                  </w:pPr>
                  <w:r w:rsidRPr="0092044C">
                    <w:rPr>
                      <w:rFonts w:hint="eastAsia"/>
                      <w:bCs/>
                      <w:sz w:val="24"/>
                    </w:rPr>
                    <w:t>费率</w:t>
                  </w:r>
                </w:p>
              </w:tc>
            </w:tr>
            <w:tr w:rsidR="00274B71" w:rsidRPr="0092044C" w:rsidTr="00DC3283">
              <w:trPr>
                <w:trHeight w:val="70"/>
              </w:trPr>
              <w:tc>
                <w:tcPr>
                  <w:tcW w:w="2516" w:type="pct"/>
                  <w:vAlign w:val="center"/>
                </w:tcPr>
                <w:p w:rsidR="00274B71" w:rsidRPr="0092044C" w:rsidRDefault="00274B71" w:rsidP="00DC3283">
                  <w:pPr>
                    <w:jc w:val="center"/>
                    <w:rPr>
                      <w:bCs/>
                      <w:sz w:val="24"/>
                    </w:rPr>
                  </w:pPr>
                  <w:r w:rsidRPr="0092044C">
                    <w:rPr>
                      <w:rFonts w:hint="eastAsia"/>
                      <w:bCs/>
                      <w:sz w:val="24"/>
                    </w:rPr>
                    <w:t>N</w:t>
                  </w:r>
                  <w:r w:rsidRPr="0092044C">
                    <w:rPr>
                      <w:rFonts w:hint="eastAsia"/>
                      <w:bCs/>
                      <w:sz w:val="24"/>
                    </w:rPr>
                    <w:t>＜</w:t>
                  </w:r>
                  <w:r w:rsidRPr="0092044C">
                    <w:rPr>
                      <w:rFonts w:hint="eastAsia"/>
                      <w:bCs/>
                      <w:sz w:val="24"/>
                    </w:rPr>
                    <w:t>7</w:t>
                  </w:r>
                  <w:r w:rsidRPr="0092044C">
                    <w:rPr>
                      <w:rFonts w:hint="eastAsia"/>
                      <w:bCs/>
                      <w:sz w:val="24"/>
                    </w:rPr>
                    <w:t>日</w:t>
                  </w:r>
                </w:p>
              </w:tc>
              <w:tc>
                <w:tcPr>
                  <w:tcW w:w="2484" w:type="pct"/>
                  <w:vAlign w:val="center"/>
                </w:tcPr>
                <w:p w:rsidR="00274B71" w:rsidRPr="0092044C" w:rsidRDefault="00274B71" w:rsidP="00DC3283">
                  <w:pPr>
                    <w:jc w:val="center"/>
                    <w:rPr>
                      <w:bCs/>
                      <w:sz w:val="24"/>
                    </w:rPr>
                  </w:pPr>
                  <w:r w:rsidRPr="0092044C">
                    <w:rPr>
                      <w:rFonts w:hint="eastAsia"/>
                      <w:bCs/>
                      <w:sz w:val="24"/>
                    </w:rPr>
                    <w:t>1</w:t>
                  </w:r>
                  <w:r w:rsidRPr="0092044C">
                    <w:rPr>
                      <w:bCs/>
                      <w:sz w:val="24"/>
                    </w:rPr>
                    <w:t>.</w:t>
                  </w:r>
                  <w:r w:rsidRPr="0092044C">
                    <w:rPr>
                      <w:rFonts w:hint="eastAsia"/>
                      <w:bCs/>
                      <w:sz w:val="24"/>
                    </w:rPr>
                    <w:t>50</w:t>
                  </w:r>
                  <w:r w:rsidRPr="0092044C">
                    <w:rPr>
                      <w:bCs/>
                      <w:sz w:val="24"/>
                    </w:rPr>
                    <w:t>%</w:t>
                  </w:r>
                </w:p>
              </w:tc>
            </w:tr>
            <w:tr w:rsidR="00274B71" w:rsidRPr="0092044C" w:rsidTr="00DC3283">
              <w:trPr>
                <w:trHeight w:val="285"/>
              </w:trPr>
              <w:tc>
                <w:tcPr>
                  <w:tcW w:w="2516" w:type="pct"/>
                  <w:vAlign w:val="center"/>
                </w:tcPr>
                <w:p w:rsidR="00274B71" w:rsidRPr="0092044C" w:rsidRDefault="00274B71" w:rsidP="00DC3283">
                  <w:pPr>
                    <w:jc w:val="center"/>
                    <w:rPr>
                      <w:bCs/>
                      <w:sz w:val="24"/>
                    </w:rPr>
                  </w:pPr>
                  <w:r w:rsidRPr="0092044C">
                    <w:rPr>
                      <w:rFonts w:hint="eastAsia"/>
                      <w:bCs/>
                      <w:sz w:val="24"/>
                    </w:rPr>
                    <w:t>7</w:t>
                  </w:r>
                  <w:r w:rsidRPr="0092044C">
                    <w:rPr>
                      <w:rFonts w:hint="eastAsia"/>
                      <w:bCs/>
                      <w:sz w:val="24"/>
                    </w:rPr>
                    <w:t>日≤</w:t>
                  </w:r>
                  <w:r w:rsidRPr="0092044C">
                    <w:rPr>
                      <w:rFonts w:hint="eastAsia"/>
                      <w:bCs/>
                      <w:sz w:val="24"/>
                    </w:rPr>
                    <w:t>N</w:t>
                  </w:r>
                  <w:r w:rsidRPr="0092044C">
                    <w:rPr>
                      <w:rFonts w:hint="eastAsia"/>
                      <w:bCs/>
                      <w:sz w:val="24"/>
                    </w:rPr>
                    <w:t>＜</w:t>
                  </w:r>
                  <w:r w:rsidRPr="0092044C">
                    <w:rPr>
                      <w:rFonts w:hint="eastAsia"/>
                      <w:bCs/>
                      <w:sz w:val="24"/>
                    </w:rPr>
                    <w:t>30</w:t>
                  </w:r>
                  <w:r w:rsidRPr="0092044C">
                    <w:rPr>
                      <w:rFonts w:hint="eastAsia"/>
                      <w:bCs/>
                      <w:sz w:val="24"/>
                    </w:rPr>
                    <w:t>日</w:t>
                  </w:r>
                  <w:r w:rsidRPr="0092044C">
                    <w:rPr>
                      <w:rFonts w:hint="eastAsia"/>
                      <w:bCs/>
                      <w:sz w:val="24"/>
                    </w:rPr>
                    <w:tab/>
                  </w:r>
                </w:p>
              </w:tc>
              <w:tc>
                <w:tcPr>
                  <w:tcW w:w="2484" w:type="pct"/>
                  <w:vAlign w:val="center"/>
                </w:tcPr>
                <w:p w:rsidR="00274B71" w:rsidRPr="0092044C" w:rsidRDefault="00274B71" w:rsidP="001E438A">
                  <w:pPr>
                    <w:jc w:val="center"/>
                    <w:rPr>
                      <w:bCs/>
                      <w:sz w:val="24"/>
                    </w:rPr>
                  </w:pPr>
                  <w:r w:rsidRPr="0092044C">
                    <w:rPr>
                      <w:rFonts w:hint="eastAsia"/>
                      <w:bCs/>
                      <w:sz w:val="24"/>
                    </w:rPr>
                    <w:t>0.</w:t>
                  </w:r>
                  <w:r w:rsidR="00F47C02">
                    <w:rPr>
                      <w:rFonts w:hint="eastAsia"/>
                      <w:bCs/>
                      <w:sz w:val="24"/>
                    </w:rPr>
                    <w:t>75</w:t>
                  </w:r>
                  <w:r w:rsidRPr="0092044C">
                    <w:rPr>
                      <w:rFonts w:hint="eastAsia"/>
                      <w:bCs/>
                      <w:sz w:val="24"/>
                    </w:rPr>
                    <w:t>%</w:t>
                  </w:r>
                </w:p>
              </w:tc>
            </w:tr>
          </w:tbl>
          <w:p w:rsidR="00274B71" w:rsidRPr="0092044C" w:rsidRDefault="00274B71" w:rsidP="00DC3283">
            <w:pPr>
              <w:spacing w:line="300" w:lineRule="auto"/>
              <w:ind w:firstLineChars="200" w:firstLine="480"/>
              <w:rPr>
                <w:bCs/>
                <w:sz w:val="24"/>
              </w:rPr>
            </w:pPr>
          </w:p>
        </w:tc>
      </w:tr>
      <w:tr w:rsidR="00F47C02" w:rsidRPr="0092044C" w:rsidTr="00DC3283">
        <w:trPr>
          <w:trHeight w:val="64"/>
        </w:trPr>
        <w:tc>
          <w:tcPr>
            <w:tcW w:w="1093" w:type="pct"/>
            <w:vMerge/>
            <w:shd w:val="clear" w:color="auto" w:fill="auto"/>
            <w:vAlign w:val="center"/>
          </w:tcPr>
          <w:p w:rsidR="00F47C02" w:rsidRPr="0092044C" w:rsidRDefault="00F47C02" w:rsidP="00DC3283">
            <w:pPr>
              <w:spacing w:line="300" w:lineRule="auto"/>
              <w:jc w:val="center"/>
              <w:rPr>
                <w:bCs/>
                <w:sz w:val="24"/>
              </w:rPr>
            </w:pPr>
          </w:p>
        </w:tc>
        <w:tc>
          <w:tcPr>
            <w:tcW w:w="1963" w:type="pct"/>
            <w:shd w:val="clear" w:color="auto" w:fill="auto"/>
            <w:vAlign w:val="center"/>
          </w:tcPr>
          <w:p w:rsidR="00F47C02" w:rsidRPr="0092044C" w:rsidRDefault="00F47C02" w:rsidP="00757005">
            <w:pPr>
              <w:jc w:val="center"/>
              <w:rPr>
                <w:bCs/>
                <w:sz w:val="24"/>
              </w:rPr>
            </w:pPr>
            <w:r w:rsidRPr="0092044C">
              <w:rPr>
                <w:rFonts w:hint="eastAsia"/>
                <w:bCs/>
                <w:sz w:val="24"/>
              </w:rPr>
              <w:t>30</w:t>
            </w:r>
            <w:r w:rsidRPr="0092044C">
              <w:rPr>
                <w:rFonts w:hint="eastAsia"/>
                <w:bCs/>
                <w:sz w:val="24"/>
              </w:rPr>
              <w:t>日≤</w:t>
            </w:r>
            <w:r w:rsidRPr="0092044C">
              <w:rPr>
                <w:rFonts w:hint="eastAsia"/>
                <w:bCs/>
                <w:sz w:val="24"/>
              </w:rPr>
              <w:t>N</w:t>
            </w:r>
            <w:r w:rsidRPr="0092044C">
              <w:rPr>
                <w:rFonts w:hint="eastAsia"/>
                <w:bCs/>
                <w:sz w:val="24"/>
              </w:rPr>
              <w:t>＜</w:t>
            </w:r>
            <w:r w:rsidR="00757005">
              <w:rPr>
                <w:rFonts w:hint="eastAsia"/>
                <w:bCs/>
                <w:sz w:val="24"/>
              </w:rPr>
              <w:t>180</w:t>
            </w:r>
            <w:r w:rsidRPr="0092044C">
              <w:rPr>
                <w:rFonts w:hint="eastAsia"/>
                <w:bCs/>
                <w:sz w:val="24"/>
              </w:rPr>
              <w:t>日</w:t>
            </w:r>
          </w:p>
        </w:tc>
        <w:tc>
          <w:tcPr>
            <w:tcW w:w="1944" w:type="pct"/>
            <w:shd w:val="clear" w:color="auto" w:fill="auto"/>
            <w:vAlign w:val="center"/>
          </w:tcPr>
          <w:p w:rsidR="00F47C02" w:rsidRPr="0092044C" w:rsidRDefault="00F47C02" w:rsidP="00DC3283">
            <w:pPr>
              <w:jc w:val="center"/>
              <w:rPr>
                <w:bCs/>
                <w:sz w:val="24"/>
              </w:rPr>
            </w:pPr>
            <w:r w:rsidRPr="0092044C">
              <w:rPr>
                <w:rFonts w:hint="eastAsia"/>
                <w:bCs/>
                <w:sz w:val="24"/>
              </w:rPr>
              <w:t>0.50%</w:t>
            </w:r>
          </w:p>
        </w:tc>
      </w:tr>
      <w:tr w:rsidR="00274B71" w:rsidRPr="0092044C" w:rsidTr="00DC3283">
        <w:trPr>
          <w:trHeight w:val="64"/>
        </w:trPr>
        <w:tc>
          <w:tcPr>
            <w:tcW w:w="1093" w:type="pct"/>
            <w:vMerge/>
            <w:shd w:val="clear" w:color="auto" w:fill="auto"/>
            <w:vAlign w:val="center"/>
          </w:tcPr>
          <w:p w:rsidR="00274B71" w:rsidRPr="0092044C" w:rsidRDefault="00274B71" w:rsidP="00DC3283">
            <w:pPr>
              <w:spacing w:line="300" w:lineRule="auto"/>
              <w:jc w:val="center"/>
              <w:rPr>
                <w:bCs/>
                <w:sz w:val="24"/>
              </w:rPr>
            </w:pPr>
          </w:p>
        </w:tc>
        <w:tc>
          <w:tcPr>
            <w:tcW w:w="1963" w:type="pct"/>
            <w:shd w:val="clear" w:color="auto" w:fill="auto"/>
            <w:vAlign w:val="center"/>
          </w:tcPr>
          <w:p w:rsidR="00274B71" w:rsidRPr="0092044C" w:rsidRDefault="00274B71" w:rsidP="00757005">
            <w:pPr>
              <w:jc w:val="center"/>
              <w:rPr>
                <w:bCs/>
                <w:sz w:val="24"/>
              </w:rPr>
            </w:pPr>
            <w:r w:rsidRPr="0092044C">
              <w:rPr>
                <w:rFonts w:hint="eastAsia"/>
                <w:bCs/>
                <w:sz w:val="24"/>
              </w:rPr>
              <w:t>N</w:t>
            </w:r>
            <w:r w:rsidRPr="0092044C">
              <w:rPr>
                <w:rFonts w:hint="eastAsia"/>
                <w:bCs/>
                <w:sz w:val="24"/>
              </w:rPr>
              <w:t>≥</w:t>
            </w:r>
            <w:r w:rsidR="00757005">
              <w:rPr>
                <w:rFonts w:hint="eastAsia"/>
                <w:bCs/>
                <w:sz w:val="24"/>
              </w:rPr>
              <w:t>180</w:t>
            </w:r>
            <w:r w:rsidRPr="0092044C">
              <w:rPr>
                <w:rFonts w:hint="eastAsia"/>
                <w:bCs/>
                <w:sz w:val="24"/>
              </w:rPr>
              <w:t>日</w:t>
            </w:r>
          </w:p>
        </w:tc>
        <w:tc>
          <w:tcPr>
            <w:tcW w:w="1944" w:type="pct"/>
            <w:shd w:val="clear" w:color="auto" w:fill="auto"/>
            <w:vAlign w:val="center"/>
          </w:tcPr>
          <w:p w:rsidR="00274B71" w:rsidRPr="0092044C" w:rsidRDefault="00274B71" w:rsidP="00DC3283">
            <w:pPr>
              <w:jc w:val="center"/>
              <w:rPr>
                <w:bCs/>
                <w:sz w:val="24"/>
              </w:rPr>
            </w:pPr>
            <w:r w:rsidRPr="0092044C">
              <w:rPr>
                <w:rFonts w:hint="eastAsia"/>
                <w:bCs/>
                <w:sz w:val="24"/>
              </w:rPr>
              <w:t>0</w:t>
            </w:r>
          </w:p>
        </w:tc>
      </w:tr>
    </w:tbl>
    <w:p w:rsidR="00274B71" w:rsidRDefault="00274B71" w:rsidP="00274B71">
      <w:pPr>
        <w:spacing w:line="360" w:lineRule="auto"/>
        <w:ind w:firstLineChars="200" w:firstLine="480"/>
        <w:rPr>
          <w:sz w:val="24"/>
          <w:szCs w:val="24"/>
        </w:rPr>
      </w:pPr>
      <w:r w:rsidRPr="0092044C">
        <w:rPr>
          <w:rFonts w:ascii="宋体" w:hAnsi="宋体" w:hint="eastAsia"/>
          <w:sz w:val="24"/>
          <w:szCs w:val="24"/>
        </w:rPr>
        <w:t>（注：赎回份额持有时间的计算，以该份额在登记机构的登记日开始计算。）</w:t>
      </w:r>
    </w:p>
    <w:p w:rsidR="002B2B53" w:rsidRPr="002B2B53" w:rsidRDefault="002B2B53" w:rsidP="002B2B53">
      <w:pPr>
        <w:spacing w:line="360" w:lineRule="auto"/>
        <w:ind w:firstLineChars="200" w:firstLine="480"/>
        <w:rPr>
          <w:sz w:val="24"/>
          <w:szCs w:val="24"/>
        </w:rPr>
      </w:pPr>
      <w:r w:rsidRPr="002B2B53">
        <w:rPr>
          <w:rFonts w:ascii="宋体" w:hAnsi="宋体" w:hint="eastAsia"/>
          <w:sz w:val="24"/>
          <w:szCs w:val="24"/>
        </w:rPr>
        <w:t>本基金基金份额场内赎回费收取的具体方式，按照深圳证券交易所、中国证券登记结算有限责任公司的相关业务规则执行。</w:t>
      </w:r>
    </w:p>
    <w:p w:rsidR="001E438A" w:rsidRDefault="001E438A" w:rsidP="00274B71">
      <w:pPr>
        <w:spacing w:line="360" w:lineRule="auto"/>
        <w:ind w:firstLineChars="200" w:firstLine="480"/>
        <w:rPr>
          <w:sz w:val="24"/>
          <w:szCs w:val="24"/>
        </w:rPr>
      </w:pPr>
      <w:r>
        <w:rPr>
          <w:rFonts w:ascii="宋体" w:hAnsi="宋体" w:hint="eastAsia"/>
          <w:sz w:val="24"/>
          <w:szCs w:val="24"/>
        </w:rPr>
        <w:t>2</w:t>
      </w:r>
      <w:r w:rsidRPr="0092044C">
        <w:rPr>
          <w:rFonts w:ascii="宋体" w:hAnsi="宋体" w:hint="eastAsia"/>
          <w:sz w:val="24"/>
          <w:szCs w:val="24"/>
        </w:rPr>
        <w:t>）</w:t>
      </w:r>
      <w:r>
        <w:rPr>
          <w:rFonts w:ascii="宋体" w:hAnsi="宋体" w:hint="eastAsia"/>
          <w:sz w:val="24"/>
          <w:szCs w:val="24"/>
        </w:rPr>
        <w:t>对于本基金C类基金份额的</w:t>
      </w:r>
      <w:r w:rsidR="000B1F91">
        <w:rPr>
          <w:rFonts w:ascii="宋体" w:hAnsi="宋体" w:hint="eastAsia"/>
          <w:sz w:val="24"/>
          <w:szCs w:val="24"/>
        </w:rPr>
        <w:t>场外</w:t>
      </w:r>
      <w:r w:rsidRPr="00821DBC">
        <w:rPr>
          <w:rFonts w:ascii="宋体" w:hAnsi="宋体" w:hint="eastAsia"/>
          <w:sz w:val="24"/>
          <w:szCs w:val="24"/>
        </w:rPr>
        <w:t>赎回费率见下表</w:t>
      </w:r>
      <w:r w:rsidRPr="0092044C">
        <w:rPr>
          <w:rFonts w:ascii="宋体" w:hAnsi="宋体" w:hint="eastAsia"/>
          <w:sz w:val="24"/>
          <w:szCs w:val="24"/>
        </w:rPr>
        <w:t>：</w:t>
      </w:r>
    </w:p>
    <w:tbl>
      <w:tblPr>
        <w:tblW w:w="4601"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73"/>
        <w:gridCol w:w="3004"/>
        <w:gridCol w:w="2975"/>
      </w:tblGrid>
      <w:tr w:rsidR="001E438A" w:rsidRPr="0092044C" w:rsidTr="004047F6">
        <w:trPr>
          <w:trHeight w:val="64"/>
        </w:trPr>
        <w:tc>
          <w:tcPr>
            <w:tcW w:w="1093" w:type="pct"/>
            <w:vMerge w:val="restart"/>
            <w:shd w:val="clear" w:color="auto" w:fill="auto"/>
            <w:vAlign w:val="center"/>
          </w:tcPr>
          <w:p w:rsidR="001E438A" w:rsidRPr="0092044C" w:rsidRDefault="001E438A" w:rsidP="004047F6">
            <w:pPr>
              <w:spacing w:line="300" w:lineRule="auto"/>
              <w:jc w:val="center"/>
              <w:rPr>
                <w:bCs/>
                <w:sz w:val="24"/>
              </w:rPr>
            </w:pPr>
            <w:r w:rsidRPr="0092044C">
              <w:rPr>
                <w:rFonts w:hint="eastAsia"/>
                <w:bCs/>
                <w:sz w:val="24"/>
              </w:rPr>
              <w:t>赎回费率</w:t>
            </w:r>
          </w:p>
        </w:tc>
        <w:tc>
          <w:tcPr>
            <w:tcW w:w="3907" w:type="pct"/>
            <w:gridSpan w:val="2"/>
            <w:shd w:val="clear" w:color="auto" w:fill="auto"/>
            <w:vAlign w:val="center"/>
          </w:tcPr>
          <w:tbl>
            <w:tblPr>
              <w:tblW w:w="5000" w:type="pct"/>
              <w:tblBorders>
                <w:insideH w:val="single" w:sz="4" w:space="0" w:color="auto"/>
                <w:insideV w:val="single" w:sz="4" w:space="0" w:color="auto"/>
              </w:tblBorders>
              <w:tblLook w:val="00A0" w:firstRow="1" w:lastRow="0" w:firstColumn="1" w:lastColumn="0" w:noHBand="0" w:noVBand="0"/>
            </w:tblPr>
            <w:tblGrid>
              <w:gridCol w:w="3004"/>
              <w:gridCol w:w="2965"/>
            </w:tblGrid>
            <w:tr w:rsidR="001E438A" w:rsidRPr="0092044C" w:rsidTr="004047F6">
              <w:trPr>
                <w:trHeight w:val="70"/>
              </w:trPr>
              <w:tc>
                <w:tcPr>
                  <w:tcW w:w="2516" w:type="pct"/>
                  <w:vAlign w:val="center"/>
                </w:tcPr>
                <w:p w:rsidR="001E438A" w:rsidRPr="0092044C" w:rsidRDefault="001E438A" w:rsidP="004047F6">
                  <w:pPr>
                    <w:jc w:val="center"/>
                    <w:rPr>
                      <w:bCs/>
                      <w:sz w:val="24"/>
                    </w:rPr>
                  </w:pPr>
                  <w:r w:rsidRPr="0092044C">
                    <w:rPr>
                      <w:rFonts w:hint="eastAsia"/>
                      <w:bCs/>
                      <w:sz w:val="24"/>
                    </w:rPr>
                    <w:t>持有期限（</w:t>
                  </w:r>
                  <w:r w:rsidRPr="0092044C">
                    <w:rPr>
                      <w:rFonts w:hint="eastAsia"/>
                      <w:bCs/>
                      <w:sz w:val="24"/>
                    </w:rPr>
                    <w:t>N</w:t>
                  </w:r>
                  <w:r w:rsidRPr="0092044C">
                    <w:rPr>
                      <w:rFonts w:hint="eastAsia"/>
                      <w:bCs/>
                      <w:sz w:val="24"/>
                    </w:rPr>
                    <w:t>）</w:t>
                  </w:r>
                </w:p>
              </w:tc>
              <w:tc>
                <w:tcPr>
                  <w:tcW w:w="2484" w:type="pct"/>
                  <w:vAlign w:val="center"/>
                </w:tcPr>
                <w:p w:rsidR="001E438A" w:rsidRPr="0092044C" w:rsidRDefault="001E438A" w:rsidP="004047F6">
                  <w:pPr>
                    <w:jc w:val="center"/>
                    <w:rPr>
                      <w:bCs/>
                      <w:sz w:val="24"/>
                    </w:rPr>
                  </w:pPr>
                  <w:r w:rsidRPr="0092044C">
                    <w:rPr>
                      <w:rFonts w:hint="eastAsia"/>
                      <w:bCs/>
                      <w:sz w:val="24"/>
                    </w:rPr>
                    <w:t>费率</w:t>
                  </w:r>
                </w:p>
              </w:tc>
            </w:tr>
            <w:tr w:rsidR="001E438A" w:rsidRPr="0092044C" w:rsidTr="004047F6">
              <w:trPr>
                <w:trHeight w:val="70"/>
              </w:trPr>
              <w:tc>
                <w:tcPr>
                  <w:tcW w:w="2516" w:type="pct"/>
                  <w:vAlign w:val="center"/>
                </w:tcPr>
                <w:p w:rsidR="001E438A" w:rsidRPr="0092044C" w:rsidRDefault="001E438A" w:rsidP="004047F6">
                  <w:pPr>
                    <w:jc w:val="center"/>
                    <w:rPr>
                      <w:bCs/>
                      <w:sz w:val="24"/>
                    </w:rPr>
                  </w:pPr>
                  <w:r w:rsidRPr="0092044C">
                    <w:rPr>
                      <w:rFonts w:hint="eastAsia"/>
                      <w:bCs/>
                      <w:sz w:val="24"/>
                    </w:rPr>
                    <w:t>N</w:t>
                  </w:r>
                  <w:r w:rsidRPr="0092044C">
                    <w:rPr>
                      <w:rFonts w:hint="eastAsia"/>
                      <w:bCs/>
                      <w:sz w:val="24"/>
                    </w:rPr>
                    <w:t>＜</w:t>
                  </w:r>
                  <w:r w:rsidRPr="0092044C">
                    <w:rPr>
                      <w:rFonts w:hint="eastAsia"/>
                      <w:bCs/>
                      <w:sz w:val="24"/>
                    </w:rPr>
                    <w:t>7</w:t>
                  </w:r>
                  <w:r w:rsidRPr="0092044C">
                    <w:rPr>
                      <w:rFonts w:hint="eastAsia"/>
                      <w:bCs/>
                      <w:sz w:val="24"/>
                    </w:rPr>
                    <w:t>日</w:t>
                  </w:r>
                </w:p>
              </w:tc>
              <w:tc>
                <w:tcPr>
                  <w:tcW w:w="2484" w:type="pct"/>
                  <w:vAlign w:val="center"/>
                </w:tcPr>
                <w:p w:rsidR="001E438A" w:rsidRPr="0092044C" w:rsidRDefault="001E438A" w:rsidP="004047F6">
                  <w:pPr>
                    <w:jc w:val="center"/>
                    <w:rPr>
                      <w:bCs/>
                      <w:sz w:val="24"/>
                    </w:rPr>
                  </w:pPr>
                  <w:r w:rsidRPr="0092044C">
                    <w:rPr>
                      <w:rFonts w:hint="eastAsia"/>
                      <w:bCs/>
                      <w:sz w:val="24"/>
                    </w:rPr>
                    <w:t>1</w:t>
                  </w:r>
                  <w:r w:rsidRPr="0092044C">
                    <w:rPr>
                      <w:bCs/>
                      <w:sz w:val="24"/>
                    </w:rPr>
                    <w:t>.</w:t>
                  </w:r>
                  <w:r w:rsidRPr="0092044C">
                    <w:rPr>
                      <w:rFonts w:hint="eastAsia"/>
                      <w:bCs/>
                      <w:sz w:val="24"/>
                    </w:rPr>
                    <w:t>50</w:t>
                  </w:r>
                  <w:r w:rsidRPr="0092044C">
                    <w:rPr>
                      <w:bCs/>
                      <w:sz w:val="24"/>
                    </w:rPr>
                    <w:t>%</w:t>
                  </w:r>
                </w:p>
              </w:tc>
            </w:tr>
            <w:tr w:rsidR="001E438A" w:rsidRPr="0092044C" w:rsidTr="004047F6">
              <w:trPr>
                <w:trHeight w:val="285"/>
              </w:trPr>
              <w:tc>
                <w:tcPr>
                  <w:tcW w:w="2516" w:type="pct"/>
                  <w:vAlign w:val="center"/>
                </w:tcPr>
                <w:p w:rsidR="001E438A" w:rsidRPr="0092044C" w:rsidRDefault="001E438A" w:rsidP="004047F6">
                  <w:pPr>
                    <w:jc w:val="center"/>
                    <w:rPr>
                      <w:bCs/>
                      <w:sz w:val="24"/>
                    </w:rPr>
                  </w:pPr>
                  <w:r w:rsidRPr="0092044C">
                    <w:rPr>
                      <w:rFonts w:hint="eastAsia"/>
                      <w:bCs/>
                      <w:sz w:val="24"/>
                    </w:rPr>
                    <w:t>7</w:t>
                  </w:r>
                  <w:r w:rsidRPr="0092044C">
                    <w:rPr>
                      <w:rFonts w:hint="eastAsia"/>
                      <w:bCs/>
                      <w:sz w:val="24"/>
                    </w:rPr>
                    <w:t>日≤</w:t>
                  </w:r>
                  <w:r w:rsidRPr="0092044C">
                    <w:rPr>
                      <w:rFonts w:hint="eastAsia"/>
                      <w:bCs/>
                      <w:sz w:val="24"/>
                    </w:rPr>
                    <w:t>N</w:t>
                  </w:r>
                  <w:r w:rsidRPr="0092044C">
                    <w:rPr>
                      <w:rFonts w:hint="eastAsia"/>
                      <w:bCs/>
                      <w:sz w:val="24"/>
                    </w:rPr>
                    <w:t>＜</w:t>
                  </w:r>
                  <w:r w:rsidRPr="0092044C">
                    <w:rPr>
                      <w:rFonts w:hint="eastAsia"/>
                      <w:bCs/>
                      <w:sz w:val="24"/>
                    </w:rPr>
                    <w:t>30</w:t>
                  </w:r>
                  <w:r w:rsidRPr="0092044C">
                    <w:rPr>
                      <w:rFonts w:hint="eastAsia"/>
                      <w:bCs/>
                      <w:sz w:val="24"/>
                    </w:rPr>
                    <w:t>日</w:t>
                  </w:r>
                  <w:r w:rsidRPr="0092044C">
                    <w:rPr>
                      <w:rFonts w:hint="eastAsia"/>
                      <w:bCs/>
                      <w:sz w:val="24"/>
                    </w:rPr>
                    <w:tab/>
                  </w:r>
                </w:p>
              </w:tc>
              <w:tc>
                <w:tcPr>
                  <w:tcW w:w="2484" w:type="pct"/>
                  <w:vAlign w:val="center"/>
                </w:tcPr>
                <w:p w:rsidR="001E438A" w:rsidRPr="0092044C" w:rsidRDefault="001E438A" w:rsidP="001E438A">
                  <w:pPr>
                    <w:jc w:val="center"/>
                    <w:rPr>
                      <w:bCs/>
                      <w:sz w:val="24"/>
                    </w:rPr>
                  </w:pPr>
                  <w:r w:rsidRPr="0092044C">
                    <w:rPr>
                      <w:rFonts w:hint="eastAsia"/>
                      <w:bCs/>
                      <w:sz w:val="24"/>
                    </w:rPr>
                    <w:t>0.</w:t>
                  </w:r>
                  <w:r>
                    <w:rPr>
                      <w:rFonts w:hint="eastAsia"/>
                      <w:bCs/>
                      <w:sz w:val="24"/>
                    </w:rPr>
                    <w:t>10</w:t>
                  </w:r>
                  <w:r w:rsidRPr="0092044C">
                    <w:rPr>
                      <w:rFonts w:hint="eastAsia"/>
                      <w:bCs/>
                      <w:sz w:val="24"/>
                    </w:rPr>
                    <w:t>%</w:t>
                  </w:r>
                </w:p>
              </w:tc>
            </w:tr>
          </w:tbl>
          <w:p w:rsidR="001E438A" w:rsidRPr="0092044C" w:rsidRDefault="001E438A" w:rsidP="004047F6">
            <w:pPr>
              <w:spacing w:line="300" w:lineRule="auto"/>
              <w:ind w:firstLineChars="200" w:firstLine="480"/>
              <w:rPr>
                <w:bCs/>
                <w:sz w:val="24"/>
              </w:rPr>
            </w:pPr>
          </w:p>
        </w:tc>
      </w:tr>
      <w:tr w:rsidR="001E438A" w:rsidRPr="0092044C" w:rsidTr="004047F6">
        <w:trPr>
          <w:trHeight w:val="64"/>
        </w:trPr>
        <w:tc>
          <w:tcPr>
            <w:tcW w:w="1093" w:type="pct"/>
            <w:vMerge/>
            <w:shd w:val="clear" w:color="auto" w:fill="auto"/>
            <w:vAlign w:val="center"/>
          </w:tcPr>
          <w:p w:rsidR="001E438A" w:rsidRPr="0092044C" w:rsidRDefault="001E438A" w:rsidP="004047F6">
            <w:pPr>
              <w:spacing w:line="300" w:lineRule="auto"/>
              <w:jc w:val="center"/>
              <w:rPr>
                <w:bCs/>
                <w:sz w:val="24"/>
              </w:rPr>
            </w:pPr>
          </w:p>
        </w:tc>
        <w:tc>
          <w:tcPr>
            <w:tcW w:w="1963" w:type="pct"/>
            <w:shd w:val="clear" w:color="auto" w:fill="auto"/>
            <w:vAlign w:val="center"/>
          </w:tcPr>
          <w:p w:rsidR="001E438A" w:rsidRPr="0092044C" w:rsidRDefault="001E438A" w:rsidP="004047F6">
            <w:pPr>
              <w:jc w:val="center"/>
              <w:rPr>
                <w:bCs/>
                <w:sz w:val="24"/>
              </w:rPr>
            </w:pPr>
            <w:r w:rsidRPr="0092044C">
              <w:rPr>
                <w:rFonts w:hint="eastAsia"/>
                <w:bCs/>
                <w:sz w:val="24"/>
              </w:rPr>
              <w:t>N</w:t>
            </w:r>
            <w:r w:rsidRPr="0092044C">
              <w:rPr>
                <w:rFonts w:hint="eastAsia"/>
                <w:bCs/>
                <w:sz w:val="24"/>
              </w:rPr>
              <w:t>≥</w:t>
            </w:r>
            <w:r w:rsidRPr="0092044C">
              <w:rPr>
                <w:rFonts w:hint="eastAsia"/>
                <w:bCs/>
                <w:sz w:val="24"/>
              </w:rPr>
              <w:t>30</w:t>
            </w:r>
            <w:r w:rsidRPr="0092044C">
              <w:rPr>
                <w:rFonts w:hint="eastAsia"/>
                <w:bCs/>
                <w:sz w:val="24"/>
              </w:rPr>
              <w:t>日</w:t>
            </w:r>
          </w:p>
        </w:tc>
        <w:tc>
          <w:tcPr>
            <w:tcW w:w="1944" w:type="pct"/>
            <w:shd w:val="clear" w:color="auto" w:fill="auto"/>
            <w:vAlign w:val="center"/>
          </w:tcPr>
          <w:p w:rsidR="001E438A" w:rsidRPr="0092044C" w:rsidRDefault="001E438A" w:rsidP="004047F6">
            <w:pPr>
              <w:jc w:val="center"/>
              <w:rPr>
                <w:bCs/>
                <w:sz w:val="24"/>
              </w:rPr>
            </w:pPr>
            <w:r w:rsidRPr="0092044C">
              <w:rPr>
                <w:rFonts w:hint="eastAsia"/>
                <w:bCs/>
                <w:sz w:val="24"/>
              </w:rPr>
              <w:t>0</w:t>
            </w:r>
          </w:p>
        </w:tc>
      </w:tr>
    </w:tbl>
    <w:p w:rsidR="001E438A" w:rsidRDefault="001E438A" w:rsidP="00274B71">
      <w:pPr>
        <w:spacing w:line="360" w:lineRule="auto"/>
        <w:ind w:firstLineChars="200" w:firstLine="480"/>
        <w:rPr>
          <w:sz w:val="24"/>
          <w:szCs w:val="24"/>
        </w:rPr>
      </w:pPr>
      <w:r>
        <w:rPr>
          <w:rFonts w:ascii="宋体" w:hAnsi="宋体" w:hint="eastAsia"/>
          <w:sz w:val="24"/>
          <w:szCs w:val="24"/>
        </w:rPr>
        <w:t>（注：赎回份额持有时间的计算，以该份额在登记机构的登记日开始计算。）</w:t>
      </w:r>
    </w:p>
    <w:p w:rsidR="00652B54" w:rsidRPr="0092044C" w:rsidRDefault="00652B54" w:rsidP="00652B54">
      <w:pPr>
        <w:spacing w:line="360" w:lineRule="auto"/>
        <w:ind w:firstLineChars="200" w:firstLine="480"/>
        <w:rPr>
          <w:sz w:val="24"/>
          <w:szCs w:val="24"/>
        </w:rPr>
      </w:pPr>
      <w:r w:rsidRPr="0092044C">
        <w:rPr>
          <w:rFonts w:ascii="宋体" w:hAnsi="宋体" w:hint="eastAsia"/>
          <w:sz w:val="24"/>
          <w:szCs w:val="24"/>
        </w:rPr>
        <w:t>（2）赎回金额的计算</w:t>
      </w:r>
    </w:p>
    <w:p w:rsidR="001E438A" w:rsidRPr="001E438A" w:rsidRDefault="001E438A" w:rsidP="001E438A">
      <w:pPr>
        <w:spacing w:line="360" w:lineRule="auto"/>
        <w:ind w:firstLineChars="200" w:firstLine="480"/>
        <w:rPr>
          <w:sz w:val="24"/>
          <w:szCs w:val="24"/>
        </w:rPr>
      </w:pPr>
      <w:r w:rsidRPr="001E438A">
        <w:rPr>
          <w:rFonts w:ascii="宋体" w:hAnsi="宋体" w:hint="eastAsia"/>
          <w:sz w:val="24"/>
          <w:szCs w:val="24"/>
        </w:rPr>
        <w:t>赎回金额＝赎回份额×赎回当日该类基金份额净值</w:t>
      </w:r>
    </w:p>
    <w:p w:rsidR="001E438A" w:rsidRPr="001E438A" w:rsidRDefault="001E438A" w:rsidP="001E438A">
      <w:pPr>
        <w:spacing w:line="360" w:lineRule="auto"/>
        <w:ind w:firstLineChars="200" w:firstLine="480"/>
        <w:rPr>
          <w:sz w:val="24"/>
          <w:szCs w:val="24"/>
        </w:rPr>
      </w:pPr>
      <w:r w:rsidRPr="001E438A">
        <w:rPr>
          <w:rFonts w:ascii="宋体" w:hAnsi="宋体" w:hint="eastAsia"/>
          <w:sz w:val="24"/>
          <w:szCs w:val="24"/>
        </w:rPr>
        <w:t>赎回费＝</w:t>
      </w:r>
      <w:r w:rsidR="00155768" w:rsidRPr="00155768">
        <w:rPr>
          <w:rFonts w:ascii="宋体" w:hAnsi="宋体" w:hint="eastAsia"/>
          <w:sz w:val="24"/>
          <w:szCs w:val="24"/>
        </w:rPr>
        <w:t>赎回金额</w:t>
      </w:r>
      <w:r w:rsidRPr="001E438A">
        <w:rPr>
          <w:rFonts w:ascii="宋体" w:hAnsi="宋体" w:hint="eastAsia"/>
          <w:sz w:val="24"/>
          <w:szCs w:val="24"/>
        </w:rPr>
        <w:t>×赎回费率</w:t>
      </w:r>
    </w:p>
    <w:p w:rsidR="00652B54" w:rsidRPr="0092044C" w:rsidRDefault="001E438A" w:rsidP="001E438A">
      <w:pPr>
        <w:spacing w:line="360" w:lineRule="auto"/>
        <w:ind w:firstLineChars="200" w:firstLine="480"/>
        <w:rPr>
          <w:sz w:val="24"/>
          <w:szCs w:val="24"/>
        </w:rPr>
      </w:pPr>
      <w:r w:rsidRPr="001E438A">
        <w:rPr>
          <w:rFonts w:ascii="宋体" w:hAnsi="宋体" w:hint="eastAsia"/>
          <w:sz w:val="24"/>
          <w:szCs w:val="24"/>
        </w:rPr>
        <w:t>净赎回金额＝赎回金额－赎回费</w:t>
      </w:r>
    </w:p>
    <w:p w:rsidR="002F0610" w:rsidRPr="0092044C" w:rsidRDefault="002F0610" w:rsidP="002F0610">
      <w:pPr>
        <w:spacing w:line="360" w:lineRule="auto"/>
        <w:ind w:firstLineChars="200" w:firstLine="480"/>
        <w:rPr>
          <w:sz w:val="24"/>
          <w:szCs w:val="24"/>
        </w:rPr>
      </w:pPr>
      <w:r w:rsidRPr="0092044C">
        <w:rPr>
          <w:rFonts w:ascii="宋体" w:hAnsi="宋体" w:hint="eastAsia"/>
          <w:sz w:val="24"/>
          <w:szCs w:val="24"/>
        </w:rPr>
        <w:t>例：某投资人</w:t>
      </w:r>
      <w:r w:rsidR="000B1F91">
        <w:rPr>
          <w:rFonts w:ascii="宋体" w:hAnsi="宋体" w:hint="eastAsia"/>
          <w:sz w:val="24"/>
          <w:szCs w:val="24"/>
        </w:rPr>
        <w:t>场外</w:t>
      </w:r>
      <w:r w:rsidRPr="0092044C">
        <w:rPr>
          <w:rFonts w:ascii="宋体" w:hAnsi="宋体" w:hint="eastAsia"/>
          <w:sz w:val="24"/>
          <w:szCs w:val="24"/>
        </w:rPr>
        <w:t>赎回本基金</w:t>
      </w:r>
      <w:r w:rsidR="00295C38" w:rsidRPr="0092044C">
        <w:rPr>
          <w:rFonts w:ascii="宋体" w:hAnsi="宋体" w:hint="eastAsia"/>
          <w:sz w:val="24"/>
          <w:szCs w:val="24"/>
        </w:rPr>
        <w:t>的</w:t>
      </w:r>
      <w:r w:rsidR="001E438A">
        <w:rPr>
          <w:rFonts w:ascii="宋体" w:hAnsi="宋体" w:hint="eastAsia"/>
          <w:sz w:val="24"/>
          <w:szCs w:val="24"/>
        </w:rPr>
        <w:t>A类基金份额</w:t>
      </w:r>
      <w:r w:rsidRPr="0092044C">
        <w:rPr>
          <w:rFonts w:ascii="宋体" w:hAnsi="宋体" w:hint="eastAsia"/>
          <w:sz w:val="24"/>
          <w:szCs w:val="24"/>
        </w:rPr>
        <w:t>10,000份，持有期限为</w:t>
      </w:r>
      <w:r w:rsidR="00966466">
        <w:rPr>
          <w:rFonts w:ascii="宋体" w:hAnsi="宋体" w:hint="eastAsia"/>
          <w:sz w:val="24"/>
          <w:szCs w:val="24"/>
        </w:rPr>
        <w:t>730</w:t>
      </w:r>
      <w:r w:rsidR="00966466" w:rsidRPr="0092044C">
        <w:rPr>
          <w:rFonts w:ascii="宋体" w:hAnsi="宋体" w:hint="eastAsia"/>
          <w:sz w:val="24"/>
          <w:szCs w:val="24"/>
        </w:rPr>
        <w:t>日</w:t>
      </w:r>
      <w:r w:rsidRPr="0092044C">
        <w:rPr>
          <w:rFonts w:ascii="宋体" w:hAnsi="宋体" w:hint="eastAsia"/>
          <w:sz w:val="24"/>
          <w:szCs w:val="24"/>
        </w:rPr>
        <w:t>，对应的赎回费率为0</w:t>
      </w:r>
      <w:r w:rsidR="00295C38" w:rsidRPr="0092044C">
        <w:rPr>
          <w:rFonts w:ascii="宋体" w:hAnsi="宋体" w:hint="eastAsia"/>
          <w:sz w:val="24"/>
          <w:szCs w:val="24"/>
        </w:rPr>
        <w:t>，假设赎回当日</w:t>
      </w:r>
      <w:r w:rsidR="001E438A" w:rsidRPr="001E438A">
        <w:rPr>
          <w:rFonts w:ascii="宋体" w:hAnsi="宋体" w:hint="eastAsia"/>
          <w:sz w:val="24"/>
          <w:szCs w:val="24"/>
        </w:rPr>
        <w:t>本基金A类基金份额的</w:t>
      </w:r>
      <w:r w:rsidRPr="0092044C">
        <w:rPr>
          <w:rFonts w:ascii="宋体" w:hAnsi="宋体" w:hint="eastAsia"/>
          <w:sz w:val="24"/>
          <w:szCs w:val="24"/>
        </w:rPr>
        <w:t>基金份额净值是1.</w:t>
      </w:r>
      <w:r w:rsidR="001E438A">
        <w:rPr>
          <w:rFonts w:ascii="宋体" w:hAnsi="宋体" w:hint="eastAsia"/>
          <w:sz w:val="24"/>
          <w:szCs w:val="24"/>
        </w:rPr>
        <w:t>1</w:t>
      </w:r>
      <w:r w:rsidRPr="0092044C">
        <w:rPr>
          <w:rFonts w:ascii="宋体" w:hAnsi="宋体" w:hint="eastAsia"/>
          <w:sz w:val="24"/>
          <w:szCs w:val="24"/>
        </w:rPr>
        <w:t>50</w:t>
      </w:r>
      <w:r w:rsidR="009C21DE" w:rsidRPr="0092044C">
        <w:rPr>
          <w:rFonts w:ascii="宋体" w:hAnsi="宋体" w:hint="eastAsia"/>
          <w:sz w:val="24"/>
          <w:szCs w:val="24"/>
        </w:rPr>
        <w:t>0</w:t>
      </w:r>
      <w:r w:rsidRPr="0092044C">
        <w:rPr>
          <w:rFonts w:ascii="宋体" w:hAnsi="宋体" w:hint="eastAsia"/>
          <w:sz w:val="24"/>
          <w:szCs w:val="24"/>
        </w:rPr>
        <w:t>元，则其可得到的净赎回金额为：</w:t>
      </w:r>
    </w:p>
    <w:p w:rsidR="002F0610" w:rsidRPr="0092044C" w:rsidRDefault="002F0610" w:rsidP="002F0610">
      <w:pPr>
        <w:spacing w:line="360" w:lineRule="auto"/>
        <w:ind w:firstLineChars="200" w:firstLine="480"/>
        <w:rPr>
          <w:sz w:val="24"/>
          <w:szCs w:val="24"/>
        </w:rPr>
      </w:pPr>
      <w:r w:rsidRPr="0092044C">
        <w:rPr>
          <w:rFonts w:ascii="宋体" w:hAnsi="宋体" w:hint="eastAsia"/>
          <w:sz w:val="24"/>
          <w:szCs w:val="24"/>
        </w:rPr>
        <w:t>赎回总金额＝10,000×1.</w:t>
      </w:r>
      <w:r w:rsidR="001E438A">
        <w:rPr>
          <w:rFonts w:ascii="宋体" w:hAnsi="宋体" w:hint="eastAsia"/>
          <w:sz w:val="24"/>
          <w:szCs w:val="24"/>
        </w:rPr>
        <w:t>1</w:t>
      </w:r>
      <w:r w:rsidRPr="0092044C">
        <w:rPr>
          <w:rFonts w:ascii="宋体" w:hAnsi="宋体" w:hint="eastAsia"/>
          <w:sz w:val="24"/>
          <w:szCs w:val="24"/>
        </w:rPr>
        <w:t>50</w:t>
      </w:r>
      <w:r w:rsidR="009C21DE" w:rsidRPr="0092044C">
        <w:rPr>
          <w:rFonts w:ascii="宋体" w:hAnsi="宋体" w:hint="eastAsia"/>
          <w:sz w:val="24"/>
          <w:szCs w:val="24"/>
        </w:rPr>
        <w:t>0</w:t>
      </w:r>
      <w:r w:rsidRPr="0092044C">
        <w:rPr>
          <w:rFonts w:ascii="宋体" w:hAnsi="宋体" w:hint="eastAsia"/>
          <w:sz w:val="24"/>
          <w:szCs w:val="24"/>
        </w:rPr>
        <w:t>＝1</w:t>
      </w:r>
      <w:r w:rsidR="001E438A">
        <w:rPr>
          <w:rFonts w:ascii="宋体" w:hAnsi="宋体" w:hint="eastAsia"/>
          <w:sz w:val="24"/>
          <w:szCs w:val="24"/>
        </w:rPr>
        <w:t>1</w:t>
      </w:r>
      <w:r w:rsidRPr="0092044C">
        <w:rPr>
          <w:rFonts w:ascii="宋体" w:hAnsi="宋体" w:hint="eastAsia"/>
          <w:sz w:val="24"/>
          <w:szCs w:val="24"/>
        </w:rPr>
        <w:t>,500.00元</w:t>
      </w:r>
    </w:p>
    <w:p w:rsidR="002F0610" w:rsidRPr="0092044C" w:rsidRDefault="002F0610" w:rsidP="002F0610">
      <w:pPr>
        <w:spacing w:line="360" w:lineRule="auto"/>
        <w:ind w:firstLineChars="200" w:firstLine="480"/>
        <w:rPr>
          <w:sz w:val="24"/>
          <w:szCs w:val="24"/>
        </w:rPr>
      </w:pPr>
      <w:r w:rsidRPr="0092044C">
        <w:rPr>
          <w:rFonts w:ascii="宋体" w:hAnsi="宋体" w:hint="eastAsia"/>
          <w:sz w:val="24"/>
          <w:szCs w:val="24"/>
        </w:rPr>
        <w:t>赎回费用＝1</w:t>
      </w:r>
      <w:r w:rsidR="001E438A">
        <w:rPr>
          <w:rFonts w:ascii="宋体" w:hAnsi="宋体" w:hint="eastAsia"/>
          <w:sz w:val="24"/>
          <w:szCs w:val="24"/>
        </w:rPr>
        <w:t>1</w:t>
      </w:r>
      <w:r w:rsidRPr="0092044C">
        <w:rPr>
          <w:rFonts w:ascii="宋体" w:hAnsi="宋体" w:hint="eastAsia"/>
          <w:sz w:val="24"/>
          <w:szCs w:val="24"/>
        </w:rPr>
        <w:t>,500.00×0＝</w:t>
      </w:r>
      <w:r w:rsidR="003006D4" w:rsidRPr="0092044C">
        <w:rPr>
          <w:rFonts w:ascii="宋体" w:hAnsi="宋体" w:hint="eastAsia"/>
          <w:sz w:val="24"/>
          <w:szCs w:val="24"/>
        </w:rPr>
        <w:t>0.00</w:t>
      </w:r>
      <w:r w:rsidRPr="0092044C">
        <w:rPr>
          <w:rFonts w:ascii="宋体" w:hAnsi="宋体" w:hint="eastAsia"/>
          <w:sz w:val="24"/>
          <w:szCs w:val="24"/>
        </w:rPr>
        <w:t>元</w:t>
      </w:r>
    </w:p>
    <w:p w:rsidR="002F0610" w:rsidRPr="0092044C" w:rsidRDefault="002F0610" w:rsidP="002F0610">
      <w:pPr>
        <w:spacing w:line="360" w:lineRule="auto"/>
        <w:ind w:firstLineChars="200" w:firstLine="480"/>
        <w:rPr>
          <w:sz w:val="24"/>
          <w:szCs w:val="24"/>
        </w:rPr>
      </w:pPr>
      <w:r w:rsidRPr="0092044C">
        <w:rPr>
          <w:rFonts w:ascii="宋体" w:hAnsi="宋体" w:hint="eastAsia"/>
          <w:sz w:val="24"/>
          <w:szCs w:val="24"/>
        </w:rPr>
        <w:t>净赎回金额＝1</w:t>
      </w:r>
      <w:r w:rsidR="001E438A">
        <w:rPr>
          <w:rFonts w:ascii="宋体" w:hAnsi="宋体" w:hint="eastAsia"/>
          <w:sz w:val="24"/>
          <w:szCs w:val="24"/>
        </w:rPr>
        <w:t>1</w:t>
      </w:r>
      <w:r w:rsidRPr="0092044C">
        <w:rPr>
          <w:rFonts w:ascii="宋体" w:hAnsi="宋体" w:hint="eastAsia"/>
          <w:sz w:val="24"/>
          <w:szCs w:val="24"/>
        </w:rPr>
        <w:t>,500.00－</w:t>
      </w:r>
      <w:r w:rsidR="003006D4" w:rsidRPr="0092044C">
        <w:rPr>
          <w:rFonts w:ascii="宋体" w:hAnsi="宋体" w:hint="eastAsia"/>
          <w:sz w:val="24"/>
          <w:szCs w:val="24"/>
        </w:rPr>
        <w:t>0.00</w:t>
      </w:r>
      <w:r w:rsidRPr="0092044C">
        <w:rPr>
          <w:rFonts w:ascii="宋体" w:hAnsi="宋体" w:hint="eastAsia"/>
          <w:sz w:val="24"/>
          <w:szCs w:val="24"/>
        </w:rPr>
        <w:t>＝1</w:t>
      </w:r>
      <w:r w:rsidR="001E438A">
        <w:rPr>
          <w:rFonts w:ascii="宋体" w:hAnsi="宋体" w:hint="eastAsia"/>
          <w:sz w:val="24"/>
          <w:szCs w:val="24"/>
        </w:rPr>
        <w:t>1</w:t>
      </w:r>
      <w:r w:rsidRPr="0092044C">
        <w:rPr>
          <w:rFonts w:ascii="宋体" w:hAnsi="宋体" w:hint="eastAsia"/>
          <w:sz w:val="24"/>
          <w:szCs w:val="24"/>
        </w:rPr>
        <w:t>,</w:t>
      </w:r>
      <w:r w:rsidR="003006D4" w:rsidRPr="0092044C">
        <w:rPr>
          <w:rFonts w:ascii="宋体" w:hAnsi="宋体" w:hint="eastAsia"/>
          <w:sz w:val="24"/>
          <w:szCs w:val="24"/>
        </w:rPr>
        <w:t>500</w:t>
      </w:r>
      <w:r w:rsidRPr="0092044C">
        <w:rPr>
          <w:rFonts w:ascii="宋体" w:hAnsi="宋体" w:hint="eastAsia"/>
          <w:sz w:val="24"/>
          <w:szCs w:val="24"/>
        </w:rPr>
        <w:t>.</w:t>
      </w:r>
      <w:r w:rsidR="003006D4" w:rsidRPr="0092044C">
        <w:rPr>
          <w:rFonts w:ascii="宋体" w:hAnsi="宋体" w:hint="eastAsia"/>
          <w:sz w:val="24"/>
          <w:szCs w:val="24"/>
        </w:rPr>
        <w:t>00</w:t>
      </w:r>
      <w:r w:rsidRPr="0092044C">
        <w:rPr>
          <w:rFonts w:ascii="宋体" w:hAnsi="宋体" w:hint="eastAsia"/>
          <w:sz w:val="24"/>
          <w:szCs w:val="24"/>
        </w:rPr>
        <w:t>元</w:t>
      </w:r>
    </w:p>
    <w:p w:rsidR="002F0610" w:rsidRDefault="002F0610" w:rsidP="002F0610">
      <w:pPr>
        <w:spacing w:line="360" w:lineRule="auto"/>
        <w:ind w:firstLineChars="200" w:firstLine="480"/>
        <w:rPr>
          <w:sz w:val="24"/>
          <w:szCs w:val="24"/>
        </w:rPr>
      </w:pPr>
      <w:r w:rsidRPr="0092044C">
        <w:rPr>
          <w:rFonts w:ascii="宋体" w:hAnsi="宋体" w:hint="eastAsia"/>
          <w:sz w:val="24"/>
          <w:szCs w:val="24"/>
        </w:rPr>
        <w:t>即：某投资人</w:t>
      </w:r>
      <w:r w:rsidR="000B1F91">
        <w:rPr>
          <w:rFonts w:ascii="宋体" w:hAnsi="宋体" w:hint="eastAsia"/>
          <w:sz w:val="24"/>
          <w:szCs w:val="24"/>
        </w:rPr>
        <w:t>场外</w:t>
      </w:r>
      <w:r w:rsidRPr="0092044C">
        <w:rPr>
          <w:rFonts w:ascii="宋体" w:hAnsi="宋体" w:hint="eastAsia"/>
          <w:sz w:val="24"/>
          <w:szCs w:val="24"/>
        </w:rPr>
        <w:t>赎回持有的10,000份本基金</w:t>
      </w:r>
      <w:r w:rsidR="001E438A">
        <w:rPr>
          <w:rFonts w:ascii="宋体" w:hAnsi="宋体" w:hint="eastAsia"/>
          <w:sz w:val="24"/>
          <w:szCs w:val="24"/>
        </w:rPr>
        <w:t>A类</w:t>
      </w:r>
      <w:r w:rsidR="00AE2100" w:rsidRPr="0092044C">
        <w:rPr>
          <w:rFonts w:ascii="宋体" w:hAnsi="宋体" w:hint="eastAsia"/>
          <w:sz w:val="24"/>
          <w:szCs w:val="24"/>
        </w:rPr>
        <w:t>基金份额</w:t>
      </w:r>
      <w:r w:rsidRPr="0092044C">
        <w:rPr>
          <w:rFonts w:ascii="宋体" w:hAnsi="宋体" w:hint="eastAsia"/>
          <w:sz w:val="24"/>
          <w:szCs w:val="24"/>
        </w:rPr>
        <w:t>，持有期限为</w:t>
      </w:r>
      <w:r w:rsidR="00CB5FA4">
        <w:rPr>
          <w:rFonts w:ascii="宋体" w:hAnsi="宋体" w:hint="eastAsia"/>
          <w:sz w:val="24"/>
          <w:szCs w:val="24"/>
        </w:rPr>
        <w:lastRenderedPageBreak/>
        <w:t>730</w:t>
      </w:r>
      <w:r w:rsidR="00767814" w:rsidRPr="0092044C">
        <w:rPr>
          <w:rFonts w:ascii="宋体" w:hAnsi="宋体" w:hint="eastAsia"/>
          <w:sz w:val="24"/>
          <w:szCs w:val="24"/>
        </w:rPr>
        <w:t>日</w:t>
      </w:r>
      <w:r w:rsidR="00295C38" w:rsidRPr="0092044C">
        <w:rPr>
          <w:rFonts w:ascii="宋体" w:hAnsi="宋体" w:hint="eastAsia"/>
          <w:sz w:val="24"/>
          <w:szCs w:val="24"/>
        </w:rPr>
        <w:t>，假设赎回当日</w:t>
      </w:r>
      <w:r w:rsidR="001E438A">
        <w:rPr>
          <w:rFonts w:ascii="宋体" w:hAnsi="宋体" w:hint="eastAsia"/>
          <w:sz w:val="24"/>
          <w:szCs w:val="24"/>
        </w:rPr>
        <w:t>本基金A类</w:t>
      </w:r>
      <w:r w:rsidRPr="0092044C">
        <w:rPr>
          <w:rFonts w:ascii="宋体" w:hAnsi="宋体" w:hint="eastAsia"/>
          <w:sz w:val="24"/>
          <w:szCs w:val="24"/>
        </w:rPr>
        <w:t>基金份额净值是1.</w:t>
      </w:r>
      <w:r w:rsidR="001E438A">
        <w:rPr>
          <w:rFonts w:ascii="宋体" w:hAnsi="宋体" w:hint="eastAsia"/>
          <w:sz w:val="24"/>
          <w:szCs w:val="24"/>
        </w:rPr>
        <w:t>1</w:t>
      </w:r>
      <w:r w:rsidRPr="0092044C">
        <w:rPr>
          <w:rFonts w:ascii="宋体" w:hAnsi="宋体" w:hint="eastAsia"/>
          <w:sz w:val="24"/>
          <w:szCs w:val="24"/>
        </w:rPr>
        <w:t>50</w:t>
      </w:r>
      <w:r w:rsidR="009C21DE" w:rsidRPr="0092044C">
        <w:rPr>
          <w:rFonts w:ascii="宋体" w:hAnsi="宋体" w:hint="eastAsia"/>
          <w:sz w:val="24"/>
          <w:szCs w:val="24"/>
        </w:rPr>
        <w:t>0</w:t>
      </w:r>
      <w:r w:rsidRPr="0092044C">
        <w:rPr>
          <w:rFonts w:ascii="宋体" w:hAnsi="宋体" w:hint="eastAsia"/>
          <w:sz w:val="24"/>
          <w:szCs w:val="24"/>
        </w:rPr>
        <w:t>元，则其可得到的净赎回金额为</w:t>
      </w:r>
      <w:r w:rsidR="00406189" w:rsidRPr="0092044C">
        <w:rPr>
          <w:rFonts w:ascii="宋体" w:hAnsi="宋体" w:hint="eastAsia"/>
          <w:sz w:val="24"/>
          <w:szCs w:val="24"/>
        </w:rPr>
        <w:t>1</w:t>
      </w:r>
      <w:r w:rsidR="001E438A">
        <w:rPr>
          <w:rFonts w:ascii="宋体" w:hAnsi="宋体" w:hint="eastAsia"/>
          <w:sz w:val="24"/>
          <w:szCs w:val="24"/>
        </w:rPr>
        <w:t>1</w:t>
      </w:r>
      <w:r w:rsidR="00406189" w:rsidRPr="0092044C">
        <w:rPr>
          <w:rFonts w:ascii="宋体" w:hAnsi="宋体" w:hint="eastAsia"/>
          <w:sz w:val="24"/>
          <w:szCs w:val="24"/>
        </w:rPr>
        <w:t>,</w:t>
      </w:r>
      <w:r w:rsidR="003006D4" w:rsidRPr="0092044C">
        <w:rPr>
          <w:rFonts w:ascii="宋体" w:hAnsi="宋体" w:hint="eastAsia"/>
          <w:sz w:val="24"/>
          <w:szCs w:val="24"/>
        </w:rPr>
        <w:t>500</w:t>
      </w:r>
      <w:r w:rsidR="00406189" w:rsidRPr="0092044C">
        <w:rPr>
          <w:rFonts w:ascii="宋体" w:hAnsi="宋体" w:hint="eastAsia"/>
          <w:sz w:val="24"/>
          <w:szCs w:val="24"/>
        </w:rPr>
        <w:t>.</w:t>
      </w:r>
      <w:r w:rsidR="003006D4" w:rsidRPr="0092044C">
        <w:rPr>
          <w:rFonts w:ascii="宋体" w:hAnsi="宋体" w:hint="eastAsia"/>
          <w:sz w:val="24"/>
          <w:szCs w:val="24"/>
        </w:rPr>
        <w:t>00</w:t>
      </w:r>
      <w:r w:rsidRPr="0092044C">
        <w:rPr>
          <w:rFonts w:ascii="宋体" w:hAnsi="宋体" w:hint="eastAsia"/>
          <w:sz w:val="24"/>
          <w:szCs w:val="24"/>
        </w:rPr>
        <w:t>元。</w:t>
      </w:r>
    </w:p>
    <w:p w:rsidR="000B1F91" w:rsidRPr="0092044C" w:rsidRDefault="000B1F91" w:rsidP="000B1F91">
      <w:pPr>
        <w:spacing w:line="360" w:lineRule="auto"/>
        <w:ind w:firstLineChars="200" w:firstLine="480"/>
        <w:rPr>
          <w:sz w:val="24"/>
          <w:szCs w:val="24"/>
        </w:rPr>
      </w:pPr>
      <w:r w:rsidRPr="0092044C">
        <w:rPr>
          <w:rFonts w:ascii="宋体" w:hAnsi="宋体" w:hint="eastAsia"/>
          <w:sz w:val="24"/>
          <w:szCs w:val="24"/>
        </w:rPr>
        <w:t>例：某投资人</w:t>
      </w:r>
      <w:r>
        <w:rPr>
          <w:rFonts w:ascii="宋体" w:hAnsi="宋体" w:hint="eastAsia"/>
          <w:sz w:val="24"/>
          <w:szCs w:val="24"/>
        </w:rPr>
        <w:t>场外</w:t>
      </w:r>
      <w:r w:rsidRPr="0092044C">
        <w:rPr>
          <w:rFonts w:ascii="宋体" w:hAnsi="宋体" w:hint="eastAsia"/>
          <w:sz w:val="24"/>
          <w:szCs w:val="24"/>
        </w:rPr>
        <w:t>赎回本基金</w:t>
      </w:r>
      <w:r>
        <w:rPr>
          <w:rFonts w:ascii="宋体" w:hAnsi="宋体" w:hint="eastAsia"/>
          <w:sz w:val="24"/>
          <w:szCs w:val="24"/>
        </w:rPr>
        <w:t>的C类</w:t>
      </w:r>
      <w:r w:rsidRPr="0092044C">
        <w:rPr>
          <w:rFonts w:ascii="宋体" w:hAnsi="宋体" w:hint="eastAsia"/>
          <w:sz w:val="24"/>
          <w:szCs w:val="24"/>
        </w:rPr>
        <w:t>基金份额10,000份，持有期限为</w:t>
      </w:r>
      <w:r w:rsidR="00CB5FA4">
        <w:rPr>
          <w:rFonts w:ascii="宋体" w:hAnsi="宋体" w:hint="eastAsia"/>
          <w:sz w:val="24"/>
          <w:szCs w:val="24"/>
        </w:rPr>
        <w:t>730</w:t>
      </w:r>
      <w:r w:rsidRPr="0092044C">
        <w:rPr>
          <w:rFonts w:ascii="宋体" w:hAnsi="宋体" w:hint="eastAsia"/>
          <w:sz w:val="24"/>
          <w:szCs w:val="24"/>
        </w:rPr>
        <w:t>日，</w:t>
      </w:r>
      <w:r w:rsidRPr="00821DBC">
        <w:rPr>
          <w:rFonts w:ascii="宋体" w:hAnsi="宋体" w:hint="eastAsia"/>
          <w:sz w:val="24"/>
          <w:szCs w:val="24"/>
        </w:rPr>
        <w:t>对应的</w:t>
      </w:r>
      <w:r w:rsidRPr="0092044C">
        <w:rPr>
          <w:rFonts w:ascii="宋体" w:hAnsi="宋体" w:hint="eastAsia"/>
          <w:sz w:val="24"/>
          <w:szCs w:val="24"/>
        </w:rPr>
        <w:t>赎回费率为0，假设赎回当</w:t>
      </w:r>
      <w:r>
        <w:rPr>
          <w:rFonts w:ascii="宋体" w:hAnsi="宋体" w:hint="eastAsia"/>
          <w:sz w:val="24"/>
          <w:szCs w:val="24"/>
        </w:rPr>
        <w:t>日本基金C类基金份额的</w:t>
      </w:r>
      <w:r w:rsidRPr="0092044C">
        <w:rPr>
          <w:rFonts w:ascii="宋体" w:hAnsi="宋体" w:hint="eastAsia"/>
          <w:sz w:val="24"/>
          <w:szCs w:val="24"/>
        </w:rPr>
        <w:t>基金份额净值是1.</w:t>
      </w:r>
      <w:r>
        <w:rPr>
          <w:rFonts w:ascii="宋体" w:hAnsi="宋体" w:hint="eastAsia"/>
          <w:sz w:val="24"/>
          <w:szCs w:val="24"/>
        </w:rPr>
        <w:t>1</w:t>
      </w:r>
      <w:r w:rsidRPr="0092044C">
        <w:rPr>
          <w:rFonts w:ascii="宋体" w:hAnsi="宋体" w:hint="eastAsia"/>
          <w:sz w:val="24"/>
          <w:szCs w:val="24"/>
        </w:rPr>
        <w:t>500元，则其可得到的净赎回金额为：</w:t>
      </w:r>
    </w:p>
    <w:p w:rsidR="000B1F91" w:rsidRPr="0092044C" w:rsidRDefault="000B1F91" w:rsidP="000B1F91">
      <w:pPr>
        <w:spacing w:line="360" w:lineRule="auto"/>
        <w:ind w:firstLineChars="200" w:firstLine="480"/>
        <w:rPr>
          <w:sz w:val="24"/>
          <w:szCs w:val="24"/>
        </w:rPr>
      </w:pPr>
      <w:r w:rsidRPr="0092044C">
        <w:rPr>
          <w:rFonts w:ascii="宋体" w:hAnsi="宋体" w:hint="eastAsia"/>
          <w:sz w:val="24"/>
          <w:szCs w:val="24"/>
        </w:rPr>
        <w:t>赎回总金额＝10,000×1.</w:t>
      </w:r>
      <w:r>
        <w:rPr>
          <w:rFonts w:ascii="宋体" w:hAnsi="宋体" w:hint="eastAsia"/>
          <w:sz w:val="24"/>
          <w:szCs w:val="24"/>
        </w:rPr>
        <w:t>1</w:t>
      </w:r>
      <w:r w:rsidRPr="0092044C">
        <w:rPr>
          <w:rFonts w:ascii="宋体" w:hAnsi="宋体" w:hint="eastAsia"/>
          <w:sz w:val="24"/>
          <w:szCs w:val="24"/>
        </w:rPr>
        <w:t>500＝1</w:t>
      </w:r>
      <w:r>
        <w:rPr>
          <w:rFonts w:ascii="宋体" w:hAnsi="宋体" w:hint="eastAsia"/>
          <w:sz w:val="24"/>
          <w:szCs w:val="24"/>
        </w:rPr>
        <w:t>1</w:t>
      </w:r>
      <w:r w:rsidRPr="0092044C">
        <w:rPr>
          <w:rFonts w:ascii="宋体" w:hAnsi="宋体" w:hint="eastAsia"/>
          <w:sz w:val="24"/>
          <w:szCs w:val="24"/>
        </w:rPr>
        <w:t>,500.00元</w:t>
      </w:r>
    </w:p>
    <w:p w:rsidR="000B1F91" w:rsidRPr="0092044C" w:rsidRDefault="000B1F91" w:rsidP="000B1F91">
      <w:pPr>
        <w:spacing w:line="360" w:lineRule="auto"/>
        <w:ind w:firstLineChars="200" w:firstLine="480"/>
        <w:rPr>
          <w:sz w:val="24"/>
          <w:szCs w:val="24"/>
        </w:rPr>
      </w:pPr>
      <w:r w:rsidRPr="0092044C">
        <w:rPr>
          <w:rFonts w:ascii="宋体" w:hAnsi="宋体" w:hint="eastAsia"/>
          <w:sz w:val="24"/>
          <w:szCs w:val="24"/>
        </w:rPr>
        <w:t>赎回费用＝1</w:t>
      </w:r>
      <w:r>
        <w:rPr>
          <w:rFonts w:ascii="宋体" w:hAnsi="宋体" w:hint="eastAsia"/>
          <w:sz w:val="24"/>
          <w:szCs w:val="24"/>
        </w:rPr>
        <w:t>1</w:t>
      </w:r>
      <w:r w:rsidRPr="0092044C">
        <w:rPr>
          <w:rFonts w:ascii="宋体" w:hAnsi="宋体" w:hint="eastAsia"/>
          <w:sz w:val="24"/>
          <w:szCs w:val="24"/>
        </w:rPr>
        <w:t>,500.00×0＝0.00元</w:t>
      </w:r>
    </w:p>
    <w:p w:rsidR="000B1F91" w:rsidRPr="0092044C" w:rsidRDefault="000B1F91" w:rsidP="000B1F91">
      <w:pPr>
        <w:spacing w:line="360" w:lineRule="auto"/>
        <w:ind w:firstLineChars="200" w:firstLine="480"/>
        <w:rPr>
          <w:sz w:val="24"/>
          <w:szCs w:val="24"/>
        </w:rPr>
      </w:pPr>
      <w:r w:rsidRPr="0092044C">
        <w:rPr>
          <w:rFonts w:ascii="宋体" w:hAnsi="宋体" w:hint="eastAsia"/>
          <w:sz w:val="24"/>
          <w:szCs w:val="24"/>
        </w:rPr>
        <w:t>净赎回金额＝1</w:t>
      </w:r>
      <w:r>
        <w:rPr>
          <w:rFonts w:ascii="宋体" w:hAnsi="宋体" w:hint="eastAsia"/>
          <w:sz w:val="24"/>
          <w:szCs w:val="24"/>
        </w:rPr>
        <w:t>1</w:t>
      </w:r>
      <w:r w:rsidRPr="0092044C">
        <w:rPr>
          <w:rFonts w:ascii="宋体" w:hAnsi="宋体" w:hint="eastAsia"/>
          <w:sz w:val="24"/>
          <w:szCs w:val="24"/>
        </w:rPr>
        <w:t>,500.00－0</w:t>
      </w:r>
      <w:r>
        <w:rPr>
          <w:rFonts w:ascii="宋体" w:hAnsi="宋体" w:hint="eastAsia"/>
          <w:sz w:val="24"/>
          <w:szCs w:val="24"/>
        </w:rPr>
        <w:t>.00</w:t>
      </w:r>
      <w:r w:rsidRPr="0092044C">
        <w:rPr>
          <w:rFonts w:ascii="宋体" w:hAnsi="宋体" w:hint="eastAsia"/>
          <w:sz w:val="24"/>
          <w:szCs w:val="24"/>
        </w:rPr>
        <w:t>＝1</w:t>
      </w:r>
      <w:r>
        <w:rPr>
          <w:rFonts w:ascii="宋体" w:hAnsi="宋体" w:hint="eastAsia"/>
          <w:sz w:val="24"/>
          <w:szCs w:val="24"/>
        </w:rPr>
        <w:t>1</w:t>
      </w:r>
      <w:r w:rsidRPr="0092044C">
        <w:rPr>
          <w:rFonts w:ascii="宋体" w:hAnsi="宋体" w:hint="eastAsia"/>
          <w:sz w:val="24"/>
          <w:szCs w:val="24"/>
        </w:rPr>
        <w:t>,500.00元</w:t>
      </w:r>
    </w:p>
    <w:p w:rsidR="000B1F91" w:rsidRDefault="000B1F91" w:rsidP="000B1F91">
      <w:pPr>
        <w:spacing w:line="360" w:lineRule="auto"/>
        <w:ind w:firstLineChars="200" w:firstLine="480"/>
        <w:rPr>
          <w:sz w:val="24"/>
          <w:szCs w:val="24"/>
        </w:rPr>
      </w:pPr>
      <w:r w:rsidRPr="0092044C">
        <w:rPr>
          <w:rFonts w:ascii="宋体" w:hAnsi="宋体" w:hint="eastAsia"/>
          <w:sz w:val="24"/>
          <w:szCs w:val="24"/>
        </w:rPr>
        <w:t>即：某投资人</w:t>
      </w:r>
      <w:r>
        <w:rPr>
          <w:rFonts w:ascii="宋体" w:hAnsi="宋体" w:hint="eastAsia"/>
          <w:sz w:val="24"/>
          <w:szCs w:val="24"/>
        </w:rPr>
        <w:t>场外</w:t>
      </w:r>
      <w:r w:rsidRPr="0092044C">
        <w:rPr>
          <w:rFonts w:ascii="宋体" w:hAnsi="宋体" w:hint="eastAsia"/>
          <w:sz w:val="24"/>
          <w:szCs w:val="24"/>
        </w:rPr>
        <w:t>赎回持有的10,000份本基金</w:t>
      </w:r>
      <w:r>
        <w:rPr>
          <w:rFonts w:ascii="宋体" w:hAnsi="宋体" w:hint="eastAsia"/>
          <w:sz w:val="24"/>
          <w:szCs w:val="24"/>
        </w:rPr>
        <w:t>C类</w:t>
      </w:r>
      <w:r w:rsidRPr="0092044C">
        <w:rPr>
          <w:rFonts w:ascii="宋体" w:hAnsi="宋体" w:hint="eastAsia"/>
          <w:sz w:val="24"/>
          <w:szCs w:val="24"/>
        </w:rPr>
        <w:t>基金份额，持有期限为</w:t>
      </w:r>
      <w:r w:rsidR="00CB5FA4">
        <w:rPr>
          <w:rFonts w:ascii="宋体" w:hAnsi="宋体" w:hint="eastAsia"/>
          <w:sz w:val="24"/>
          <w:szCs w:val="24"/>
        </w:rPr>
        <w:t>730</w:t>
      </w:r>
      <w:r w:rsidRPr="0092044C">
        <w:rPr>
          <w:rFonts w:ascii="宋体" w:hAnsi="宋体" w:hint="eastAsia"/>
          <w:sz w:val="24"/>
          <w:szCs w:val="24"/>
        </w:rPr>
        <w:t>日，假设赎回当日本基金</w:t>
      </w:r>
      <w:r>
        <w:rPr>
          <w:rFonts w:ascii="宋体" w:hAnsi="宋体" w:hint="eastAsia"/>
          <w:sz w:val="24"/>
          <w:szCs w:val="24"/>
        </w:rPr>
        <w:t>C类基金份额</w:t>
      </w:r>
      <w:r w:rsidRPr="0092044C">
        <w:rPr>
          <w:rFonts w:ascii="宋体" w:hAnsi="宋体" w:hint="eastAsia"/>
          <w:sz w:val="24"/>
          <w:szCs w:val="24"/>
        </w:rPr>
        <w:t>的基金份额净值是</w:t>
      </w:r>
      <w:r>
        <w:rPr>
          <w:rFonts w:ascii="宋体" w:hAnsi="宋体" w:hint="eastAsia"/>
          <w:sz w:val="24"/>
          <w:szCs w:val="24"/>
        </w:rPr>
        <w:t>1.1</w:t>
      </w:r>
      <w:r w:rsidRPr="0092044C">
        <w:rPr>
          <w:rFonts w:ascii="宋体" w:hAnsi="宋体" w:hint="eastAsia"/>
          <w:sz w:val="24"/>
          <w:szCs w:val="24"/>
        </w:rPr>
        <w:t>500元，则其可得到的净赎回金额为</w:t>
      </w:r>
      <w:r>
        <w:rPr>
          <w:rFonts w:ascii="宋体" w:hAnsi="宋体" w:hint="eastAsia"/>
          <w:sz w:val="24"/>
          <w:szCs w:val="24"/>
        </w:rPr>
        <w:t>11</w:t>
      </w:r>
      <w:r w:rsidRPr="0092044C">
        <w:rPr>
          <w:rFonts w:ascii="宋体" w:hAnsi="宋体" w:hint="eastAsia"/>
          <w:sz w:val="24"/>
          <w:szCs w:val="24"/>
        </w:rPr>
        <w:t>,500.00元。</w:t>
      </w:r>
    </w:p>
    <w:p w:rsidR="000B1F91" w:rsidRPr="00821DBC" w:rsidRDefault="000B1F91" w:rsidP="000B1F91">
      <w:pPr>
        <w:spacing w:line="360" w:lineRule="auto"/>
        <w:ind w:firstLineChars="200" w:firstLine="480"/>
        <w:rPr>
          <w:sz w:val="24"/>
          <w:szCs w:val="24"/>
        </w:rPr>
      </w:pPr>
      <w:r w:rsidRPr="00821DBC">
        <w:rPr>
          <w:rFonts w:ascii="宋体" w:hAnsi="宋体" w:hint="eastAsia"/>
          <w:sz w:val="24"/>
          <w:szCs w:val="24"/>
        </w:rPr>
        <w:t>例：某投资人</w:t>
      </w:r>
      <w:r>
        <w:rPr>
          <w:rFonts w:ascii="宋体" w:hAnsi="宋体" w:hint="eastAsia"/>
          <w:sz w:val="24"/>
          <w:szCs w:val="24"/>
        </w:rPr>
        <w:t>场内</w:t>
      </w:r>
      <w:r w:rsidRPr="00821DBC">
        <w:rPr>
          <w:rFonts w:ascii="宋体" w:hAnsi="宋体" w:hint="eastAsia"/>
          <w:sz w:val="24"/>
          <w:szCs w:val="24"/>
        </w:rPr>
        <w:t>赎回本基金</w:t>
      </w:r>
      <w:r>
        <w:rPr>
          <w:rFonts w:ascii="宋体" w:hAnsi="宋体" w:hint="eastAsia"/>
          <w:sz w:val="24"/>
          <w:szCs w:val="24"/>
        </w:rPr>
        <w:t>A类基金份额</w:t>
      </w:r>
      <w:r w:rsidRPr="00821DBC">
        <w:rPr>
          <w:rFonts w:ascii="宋体" w:hAnsi="宋体" w:hint="eastAsia"/>
          <w:sz w:val="24"/>
          <w:szCs w:val="24"/>
        </w:rPr>
        <w:t>10,000份，持有期限为</w:t>
      </w:r>
      <w:r w:rsidR="00CB5FA4">
        <w:rPr>
          <w:rFonts w:ascii="宋体" w:hAnsi="宋体" w:hint="eastAsia"/>
          <w:sz w:val="24"/>
          <w:szCs w:val="24"/>
        </w:rPr>
        <w:t>730</w:t>
      </w:r>
      <w:r>
        <w:rPr>
          <w:rFonts w:ascii="宋体" w:hAnsi="宋体" w:hint="eastAsia"/>
          <w:sz w:val="24"/>
          <w:szCs w:val="24"/>
        </w:rPr>
        <w:t>日</w:t>
      </w:r>
      <w:r w:rsidRPr="00821DBC">
        <w:rPr>
          <w:rFonts w:ascii="宋体" w:hAnsi="宋体" w:hint="eastAsia"/>
          <w:sz w:val="24"/>
          <w:szCs w:val="24"/>
        </w:rPr>
        <w:t>，赎回费率为</w:t>
      </w:r>
      <w:r>
        <w:rPr>
          <w:rFonts w:ascii="宋体" w:hAnsi="宋体" w:hint="eastAsia"/>
          <w:sz w:val="24"/>
          <w:szCs w:val="24"/>
        </w:rPr>
        <w:t>0</w:t>
      </w:r>
      <w:r w:rsidRPr="00821DBC">
        <w:rPr>
          <w:rFonts w:ascii="宋体" w:hAnsi="宋体" w:hint="eastAsia"/>
          <w:sz w:val="24"/>
          <w:szCs w:val="24"/>
        </w:rPr>
        <w:t>，假设赎回当日本基金的</w:t>
      </w:r>
      <w:r>
        <w:rPr>
          <w:rFonts w:ascii="宋体" w:hAnsi="宋体" w:hint="eastAsia"/>
          <w:sz w:val="24"/>
          <w:szCs w:val="24"/>
        </w:rPr>
        <w:t>A类</w:t>
      </w:r>
      <w:r w:rsidRPr="00821DBC">
        <w:rPr>
          <w:rFonts w:ascii="宋体" w:hAnsi="宋体" w:hint="eastAsia"/>
          <w:sz w:val="24"/>
          <w:szCs w:val="24"/>
        </w:rPr>
        <w:t>基金份额净值是</w:t>
      </w:r>
      <w:r w:rsidR="00D43DD3" w:rsidRPr="00821DBC">
        <w:rPr>
          <w:rFonts w:ascii="宋体" w:hAnsi="宋体" w:hint="eastAsia"/>
          <w:sz w:val="24"/>
          <w:szCs w:val="24"/>
        </w:rPr>
        <w:t>1.</w:t>
      </w:r>
      <w:r w:rsidR="00D43DD3">
        <w:rPr>
          <w:rFonts w:ascii="宋体" w:hAnsi="宋体" w:hint="eastAsia"/>
          <w:sz w:val="24"/>
          <w:szCs w:val="24"/>
        </w:rPr>
        <w:t>1</w:t>
      </w:r>
      <w:r w:rsidR="00D43DD3" w:rsidRPr="00821DBC">
        <w:rPr>
          <w:rFonts w:ascii="宋体" w:hAnsi="宋体" w:hint="eastAsia"/>
          <w:sz w:val="24"/>
          <w:szCs w:val="24"/>
        </w:rPr>
        <w:t>50</w:t>
      </w:r>
      <w:r w:rsidR="00D43DD3">
        <w:rPr>
          <w:rFonts w:ascii="宋体" w:hAnsi="宋体" w:hint="eastAsia"/>
          <w:sz w:val="24"/>
          <w:szCs w:val="24"/>
        </w:rPr>
        <w:t>0</w:t>
      </w:r>
      <w:r w:rsidRPr="00821DBC">
        <w:rPr>
          <w:rFonts w:ascii="宋体" w:hAnsi="宋体" w:hint="eastAsia"/>
          <w:sz w:val="24"/>
          <w:szCs w:val="24"/>
        </w:rPr>
        <w:t>元，则其可得到的净赎回金额为：</w:t>
      </w:r>
    </w:p>
    <w:p w:rsidR="000B1F91" w:rsidRPr="00821DBC" w:rsidRDefault="000B1F91" w:rsidP="000B1F91">
      <w:pPr>
        <w:spacing w:line="360" w:lineRule="auto"/>
        <w:ind w:firstLineChars="200" w:firstLine="480"/>
        <w:rPr>
          <w:sz w:val="24"/>
          <w:szCs w:val="24"/>
        </w:rPr>
      </w:pPr>
      <w:r w:rsidRPr="00821DBC">
        <w:rPr>
          <w:rFonts w:ascii="宋体" w:hAnsi="宋体" w:hint="eastAsia"/>
          <w:sz w:val="24"/>
          <w:szCs w:val="24"/>
        </w:rPr>
        <w:t>赎回总金额＝10,000×1.</w:t>
      </w:r>
      <w:r>
        <w:rPr>
          <w:rFonts w:ascii="宋体" w:hAnsi="宋体" w:hint="eastAsia"/>
          <w:sz w:val="24"/>
          <w:szCs w:val="24"/>
        </w:rPr>
        <w:t>1</w:t>
      </w:r>
      <w:r w:rsidRPr="00821DBC">
        <w:rPr>
          <w:rFonts w:ascii="宋体" w:hAnsi="宋体" w:hint="eastAsia"/>
          <w:sz w:val="24"/>
          <w:szCs w:val="24"/>
        </w:rPr>
        <w:t>50</w:t>
      </w:r>
      <w:r>
        <w:rPr>
          <w:rFonts w:ascii="宋体" w:hAnsi="宋体" w:hint="eastAsia"/>
          <w:sz w:val="24"/>
          <w:szCs w:val="24"/>
        </w:rPr>
        <w:t>0</w:t>
      </w:r>
      <w:r w:rsidRPr="00821DBC">
        <w:rPr>
          <w:rFonts w:ascii="宋体" w:hAnsi="宋体" w:hint="eastAsia"/>
          <w:sz w:val="24"/>
          <w:szCs w:val="24"/>
        </w:rPr>
        <w:t>＝1</w:t>
      </w:r>
      <w:r>
        <w:rPr>
          <w:rFonts w:ascii="宋体" w:hAnsi="宋体" w:hint="eastAsia"/>
          <w:sz w:val="24"/>
          <w:szCs w:val="24"/>
        </w:rPr>
        <w:t>1</w:t>
      </w:r>
      <w:r w:rsidRPr="00821DBC">
        <w:rPr>
          <w:rFonts w:ascii="宋体" w:hAnsi="宋体" w:hint="eastAsia"/>
          <w:sz w:val="24"/>
          <w:szCs w:val="24"/>
        </w:rPr>
        <w:t>,500.00元</w:t>
      </w:r>
    </w:p>
    <w:p w:rsidR="000B1F91" w:rsidRPr="00821DBC" w:rsidRDefault="000B1F91" w:rsidP="000B1F91">
      <w:pPr>
        <w:spacing w:line="360" w:lineRule="auto"/>
        <w:ind w:firstLineChars="200" w:firstLine="480"/>
        <w:rPr>
          <w:sz w:val="24"/>
          <w:szCs w:val="24"/>
        </w:rPr>
      </w:pPr>
      <w:r w:rsidRPr="00821DBC">
        <w:rPr>
          <w:rFonts w:ascii="宋体" w:hAnsi="宋体" w:hint="eastAsia"/>
          <w:sz w:val="24"/>
          <w:szCs w:val="24"/>
        </w:rPr>
        <w:t>赎回费用＝1</w:t>
      </w:r>
      <w:r>
        <w:rPr>
          <w:rFonts w:ascii="宋体" w:hAnsi="宋体" w:hint="eastAsia"/>
          <w:sz w:val="24"/>
          <w:szCs w:val="24"/>
        </w:rPr>
        <w:t>1</w:t>
      </w:r>
      <w:r w:rsidRPr="00821DBC">
        <w:rPr>
          <w:rFonts w:ascii="宋体" w:hAnsi="宋体" w:hint="eastAsia"/>
          <w:sz w:val="24"/>
          <w:szCs w:val="24"/>
        </w:rPr>
        <w:t>,500.00×</w:t>
      </w:r>
      <w:r>
        <w:rPr>
          <w:rFonts w:ascii="宋体" w:hAnsi="宋体" w:hint="eastAsia"/>
          <w:sz w:val="24"/>
          <w:szCs w:val="24"/>
        </w:rPr>
        <w:t>0</w:t>
      </w:r>
      <w:r w:rsidRPr="00821DBC">
        <w:rPr>
          <w:rFonts w:ascii="宋体" w:hAnsi="宋体" w:hint="eastAsia"/>
          <w:sz w:val="24"/>
          <w:szCs w:val="24"/>
        </w:rPr>
        <w:t>＝</w:t>
      </w:r>
      <w:r>
        <w:rPr>
          <w:rFonts w:ascii="宋体" w:hAnsi="宋体" w:hint="eastAsia"/>
          <w:sz w:val="24"/>
          <w:szCs w:val="24"/>
        </w:rPr>
        <w:t>0.00</w:t>
      </w:r>
      <w:r w:rsidRPr="00821DBC">
        <w:rPr>
          <w:rFonts w:ascii="宋体" w:hAnsi="宋体" w:hint="eastAsia"/>
          <w:sz w:val="24"/>
          <w:szCs w:val="24"/>
        </w:rPr>
        <w:t>元</w:t>
      </w:r>
    </w:p>
    <w:p w:rsidR="000B1F91" w:rsidRPr="00821DBC" w:rsidRDefault="000B1F91" w:rsidP="000B1F91">
      <w:pPr>
        <w:spacing w:line="360" w:lineRule="auto"/>
        <w:ind w:firstLineChars="200" w:firstLine="480"/>
        <w:rPr>
          <w:sz w:val="24"/>
          <w:szCs w:val="24"/>
        </w:rPr>
      </w:pPr>
      <w:r w:rsidRPr="00821DBC">
        <w:rPr>
          <w:rFonts w:ascii="宋体" w:hAnsi="宋体" w:hint="eastAsia"/>
          <w:sz w:val="24"/>
          <w:szCs w:val="24"/>
        </w:rPr>
        <w:t>净赎回金额＝1</w:t>
      </w:r>
      <w:r>
        <w:rPr>
          <w:rFonts w:ascii="宋体" w:hAnsi="宋体" w:hint="eastAsia"/>
          <w:sz w:val="24"/>
          <w:szCs w:val="24"/>
        </w:rPr>
        <w:t>1</w:t>
      </w:r>
      <w:r w:rsidRPr="00821DBC">
        <w:rPr>
          <w:rFonts w:ascii="宋体" w:hAnsi="宋体" w:hint="eastAsia"/>
          <w:sz w:val="24"/>
          <w:szCs w:val="24"/>
        </w:rPr>
        <w:t>,500.00－</w:t>
      </w:r>
      <w:r>
        <w:rPr>
          <w:rFonts w:ascii="宋体" w:hAnsi="宋体" w:hint="eastAsia"/>
          <w:sz w:val="24"/>
          <w:szCs w:val="24"/>
        </w:rPr>
        <w:t>0.00</w:t>
      </w:r>
      <w:r w:rsidRPr="00821DBC">
        <w:rPr>
          <w:rFonts w:ascii="宋体" w:hAnsi="宋体" w:hint="eastAsia"/>
          <w:sz w:val="24"/>
          <w:szCs w:val="24"/>
        </w:rPr>
        <w:t>＝1</w:t>
      </w:r>
      <w:r>
        <w:rPr>
          <w:rFonts w:ascii="宋体" w:hAnsi="宋体" w:hint="eastAsia"/>
          <w:sz w:val="24"/>
          <w:szCs w:val="24"/>
        </w:rPr>
        <w:t>1</w:t>
      </w:r>
      <w:r w:rsidRPr="00821DBC">
        <w:rPr>
          <w:rFonts w:ascii="宋体" w:hAnsi="宋体" w:hint="eastAsia"/>
          <w:sz w:val="24"/>
          <w:szCs w:val="24"/>
        </w:rPr>
        <w:t>,500.00元</w:t>
      </w:r>
    </w:p>
    <w:p w:rsidR="00406189" w:rsidRPr="0092044C" w:rsidRDefault="000B1F91" w:rsidP="000B1F91">
      <w:pPr>
        <w:spacing w:line="360" w:lineRule="auto"/>
        <w:ind w:firstLineChars="200" w:firstLine="480"/>
        <w:rPr>
          <w:sz w:val="24"/>
          <w:szCs w:val="24"/>
        </w:rPr>
      </w:pPr>
      <w:r w:rsidRPr="00821DBC">
        <w:rPr>
          <w:rFonts w:ascii="宋体" w:hAnsi="宋体" w:hint="eastAsia"/>
          <w:sz w:val="24"/>
          <w:szCs w:val="24"/>
        </w:rPr>
        <w:t>即：某投资人</w:t>
      </w:r>
      <w:r>
        <w:rPr>
          <w:rFonts w:ascii="宋体" w:hAnsi="宋体" w:hint="eastAsia"/>
          <w:sz w:val="24"/>
          <w:szCs w:val="24"/>
        </w:rPr>
        <w:t>场内</w:t>
      </w:r>
      <w:r w:rsidRPr="00821DBC">
        <w:rPr>
          <w:rFonts w:ascii="宋体" w:hAnsi="宋体" w:hint="eastAsia"/>
          <w:sz w:val="24"/>
          <w:szCs w:val="24"/>
        </w:rPr>
        <w:t>赎回持有的10,000份本基金</w:t>
      </w:r>
      <w:r>
        <w:rPr>
          <w:rFonts w:ascii="宋体" w:hAnsi="宋体" w:hint="eastAsia"/>
          <w:sz w:val="24"/>
          <w:szCs w:val="24"/>
        </w:rPr>
        <w:t>A类基金份额</w:t>
      </w:r>
      <w:r w:rsidRPr="00821DBC">
        <w:rPr>
          <w:rFonts w:ascii="宋体" w:hAnsi="宋体" w:hint="eastAsia"/>
          <w:sz w:val="24"/>
          <w:szCs w:val="24"/>
        </w:rPr>
        <w:t>，持有期限为</w:t>
      </w:r>
      <w:r w:rsidR="00CB5FA4">
        <w:rPr>
          <w:rFonts w:ascii="宋体" w:hAnsi="宋体" w:hint="eastAsia"/>
          <w:sz w:val="24"/>
          <w:szCs w:val="24"/>
        </w:rPr>
        <w:t>730</w:t>
      </w:r>
      <w:r>
        <w:rPr>
          <w:rFonts w:ascii="宋体" w:hAnsi="宋体" w:hint="eastAsia"/>
          <w:sz w:val="24"/>
          <w:szCs w:val="24"/>
        </w:rPr>
        <w:t>日</w:t>
      </w:r>
      <w:r w:rsidRPr="00821DBC">
        <w:rPr>
          <w:rFonts w:ascii="宋体" w:hAnsi="宋体" w:hint="eastAsia"/>
          <w:sz w:val="24"/>
          <w:szCs w:val="24"/>
        </w:rPr>
        <w:t>，假设赎回当日本基金的</w:t>
      </w:r>
      <w:r>
        <w:rPr>
          <w:rFonts w:ascii="宋体" w:hAnsi="宋体" w:hint="eastAsia"/>
          <w:sz w:val="24"/>
          <w:szCs w:val="24"/>
        </w:rPr>
        <w:t>A类</w:t>
      </w:r>
      <w:r w:rsidRPr="00821DBC">
        <w:rPr>
          <w:rFonts w:ascii="宋体" w:hAnsi="宋体" w:hint="eastAsia"/>
          <w:sz w:val="24"/>
          <w:szCs w:val="24"/>
        </w:rPr>
        <w:t>基金份额净值是1.</w:t>
      </w:r>
      <w:r>
        <w:rPr>
          <w:rFonts w:ascii="宋体" w:hAnsi="宋体" w:hint="eastAsia"/>
          <w:sz w:val="24"/>
          <w:szCs w:val="24"/>
        </w:rPr>
        <w:t>1</w:t>
      </w:r>
      <w:r w:rsidRPr="00821DBC">
        <w:rPr>
          <w:rFonts w:ascii="宋体" w:hAnsi="宋体" w:hint="eastAsia"/>
          <w:sz w:val="24"/>
          <w:szCs w:val="24"/>
        </w:rPr>
        <w:t>5</w:t>
      </w:r>
      <w:r>
        <w:rPr>
          <w:rFonts w:ascii="宋体" w:hAnsi="宋体" w:hint="eastAsia"/>
          <w:sz w:val="24"/>
          <w:szCs w:val="24"/>
        </w:rPr>
        <w:t>0</w:t>
      </w:r>
      <w:r w:rsidRPr="00821DBC">
        <w:rPr>
          <w:rFonts w:ascii="宋体" w:hAnsi="宋体" w:hint="eastAsia"/>
          <w:sz w:val="24"/>
          <w:szCs w:val="24"/>
        </w:rPr>
        <w:t>0元，则其可得到的净赎回金额为1</w:t>
      </w:r>
      <w:r>
        <w:rPr>
          <w:rFonts w:ascii="宋体" w:hAnsi="宋体" w:hint="eastAsia"/>
          <w:sz w:val="24"/>
          <w:szCs w:val="24"/>
        </w:rPr>
        <w:t>1</w:t>
      </w:r>
      <w:r w:rsidRPr="00821DBC">
        <w:rPr>
          <w:rFonts w:ascii="宋体" w:hAnsi="宋体" w:hint="eastAsia"/>
          <w:sz w:val="24"/>
          <w:szCs w:val="24"/>
        </w:rPr>
        <w:t>,500.00元。</w:t>
      </w:r>
    </w:p>
    <w:p w:rsidR="00295C38" w:rsidRPr="0092044C" w:rsidRDefault="00652B54" w:rsidP="00652B54">
      <w:pPr>
        <w:spacing w:line="360" w:lineRule="auto"/>
        <w:ind w:firstLineChars="200" w:firstLine="480"/>
        <w:rPr>
          <w:sz w:val="24"/>
          <w:szCs w:val="24"/>
        </w:rPr>
      </w:pPr>
      <w:r w:rsidRPr="0092044C">
        <w:rPr>
          <w:rFonts w:ascii="宋体" w:hAnsi="宋体" w:hint="eastAsia"/>
          <w:sz w:val="24"/>
          <w:szCs w:val="24"/>
        </w:rPr>
        <w:t>4、</w:t>
      </w:r>
      <w:r w:rsidR="001E438A" w:rsidRPr="001E438A">
        <w:rPr>
          <w:rFonts w:ascii="宋体" w:hAnsi="宋体" w:hint="eastAsia"/>
          <w:sz w:val="24"/>
          <w:szCs w:val="24"/>
        </w:rPr>
        <w:t>A类基金份额的</w:t>
      </w:r>
      <w:r w:rsidR="00B55447" w:rsidRPr="0092044C">
        <w:rPr>
          <w:rFonts w:ascii="宋体" w:hAnsi="宋体" w:hint="eastAsia"/>
          <w:sz w:val="24"/>
          <w:szCs w:val="24"/>
        </w:rPr>
        <w:t>申购费用由投资人承担，不列入基金财产。</w:t>
      </w:r>
      <w:r w:rsidR="00381705" w:rsidRPr="00381705">
        <w:rPr>
          <w:rFonts w:ascii="宋体" w:hAnsi="宋体" w:hint="eastAsia"/>
          <w:sz w:val="24"/>
          <w:szCs w:val="24"/>
        </w:rPr>
        <w:t>C类基金份额不收取申购费用。</w:t>
      </w:r>
    </w:p>
    <w:p w:rsidR="00652B54" w:rsidRPr="0092044C" w:rsidRDefault="00652B54" w:rsidP="00652B54">
      <w:pPr>
        <w:spacing w:line="360" w:lineRule="auto"/>
        <w:ind w:firstLineChars="200" w:firstLine="480"/>
        <w:rPr>
          <w:sz w:val="24"/>
          <w:szCs w:val="24"/>
        </w:rPr>
      </w:pPr>
      <w:r w:rsidRPr="0092044C">
        <w:rPr>
          <w:rFonts w:ascii="宋体" w:hAnsi="宋体" w:hint="eastAsia"/>
          <w:sz w:val="24"/>
          <w:szCs w:val="24"/>
        </w:rPr>
        <w:t>5、</w:t>
      </w:r>
      <w:r w:rsidR="000A3C2C" w:rsidRPr="0092044C">
        <w:rPr>
          <w:rFonts w:ascii="宋体" w:hAnsi="宋体" w:hint="eastAsia"/>
          <w:sz w:val="24"/>
          <w:szCs w:val="24"/>
        </w:rPr>
        <w:t>赎回费用由赎回基金份额的基金份额持有人承担，在基金份额持有人赎回基金份额时收取。对持续持有期少于30日的投资人，赎回费全额计入基金财产</w:t>
      </w:r>
      <w:r w:rsidR="00F47C02" w:rsidRPr="0092044C">
        <w:rPr>
          <w:rFonts w:ascii="宋体" w:hAnsi="宋体" w:hint="eastAsia"/>
          <w:sz w:val="24"/>
          <w:szCs w:val="24"/>
        </w:rPr>
        <w:t>；对持续持有期不少于30日但少于3个月的投资人，将不低于赎回费总额的75%计入基金财产；对持续持有期不少于3个月但少于6个月的投资人，将不低于赎回费总额的50%计入基金财产；对持续持有期不少于6个月的投资人，</w:t>
      </w:r>
      <w:r w:rsidR="00757005">
        <w:rPr>
          <w:rFonts w:ascii="宋体" w:hAnsi="宋体" w:hint="eastAsia"/>
          <w:sz w:val="24"/>
          <w:szCs w:val="24"/>
        </w:rPr>
        <w:t>不收取赎回费</w:t>
      </w:r>
      <w:r w:rsidR="002E7043">
        <w:rPr>
          <w:rFonts w:ascii="宋体" w:hAnsi="宋体" w:hint="eastAsia"/>
          <w:sz w:val="24"/>
          <w:szCs w:val="24"/>
        </w:rPr>
        <w:t>；</w:t>
      </w:r>
      <w:r w:rsidR="00F47C02" w:rsidRPr="0092044C">
        <w:rPr>
          <w:rFonts w:ascii="宋体" w:hAnsi="宋体" w:hint="eastAsia"/>
          <w:sz w:val="24"/>
          <w:szCs w:val="24"/>
        </w:rPr>
        <w:t>未归入基金财产的部分用于支付登记费和其他必要的手续费</w:t>
      </w:r>
      <w:r w:rsidR="000A3C2C" w:rsidRPr="0092044C">
        <w:rPr>
          <w:rFonts w:ascii="宋体" w:hAnsi="宋体" w:hint="eastAsia"/>
          <w:sz w:val="24"/>
          <w:szCs w:val="24"/>
        </w:rPr>
        <w:t>。（注：1个月以30日计算）</w:t>
      </w:r>
    </w:p>
    <w:p w:rsidR="003F0E2F" w:rsidRPr="0092044C" w:rsidRDefault="00652B54" w:rsidP="00652B54">
      <w:pPr>
        <w:spacing w:line="360" w:lineRule="auto"/>
        <w:ind w:firstLineChars="200" w:firstLine="480"/>
        <w:rPr>
          <w:sz w:val="24"/>
          <w:szCs w:val="24"/>
        </w:rPr>
      </w:pPr>
      <w:r w:rsidRPr="0092044C">
        <w:rPr>
          <w:rFonts w:ascii="宋体" w:hAnsi="宋体" w:hint="eastAsia"/>
          <w:sz w:val="24"/>
          <w:szCs w:val="24"/>
        </w:rPr>
        <w:lastRenderedPageBreak/>
        <w:t>6、</w:t>
      </w:r>
      <w:r w:rsidR="000F5528" w:rsidRPr="0092044C">
        <w:rPr>
          <w:rFonts w:ascii="宋体" w:hAnsi="宋体" w:hint="eastAsia"/>
          <w:sz w:val="24"/>
          <w:szCs w:val="24"/>
        </w:rPr>
        <w:t>基金管理人可以在基金合同约定的范围内调整费率或收费方式，并最迟应于新的费率或收费方式实施日前依照《信息披露办法》的有关规定在指定媒介上公告。</w:t>
      </w:r>
    </w:p>
    <w:p w:rsidR="00A22098" w:rsidRPr="0092044C" w:rsidRDefault="00A22098" w:rsidP="00A22098">
      <w:pPr>
        <w:spacing w:line="360" w:lineRule="auto"/>
        <w:ind w:firstLineChars="200" w:firstLine="480"/>
        <w:rPr>
          <w:sz w:val="24"/>
          <w:szCs w:val="24"/>
        </w:rPr>
      </w:pPr>
      <w:r w:rsidRPr="0092044C">
        <w:rPr>
          <w:rFonts w:ascii="宋体" w:hAnsi="宋体" w:hint="eastAsia"/>
          <w:sz w:val="24"/>
          <w:szCs w:val="24"/>
        </w:rPr>
        <w:t>7、当发生大额申购或赎回情形时，基金管理人可以采用摆动定价机制，以确保基金估值的公平性。具体处理原则与操作规范遵循相关法律法规以及监管部门、自律规则的规定。</w:t>
      </w:r>
    </w:p>
    <w:p w:rsidR="000F5528" w:rsidRDefault="00A22098" w:rsidP="000F5528">
      <w:pPr>
        <w:spacing w:line="360" w:lineRule="auto"/>
        <w:ind w:firstLineChars="200" w:firstLine="480"/>
        <w:rPr>
          <w:sz w:val="24"/>
          <w:szCs w:val="24"/>
        </w:rPr>
      </w:pPr>
      <w:r w:rsidRPr="0092044C">
        <w:rPr>
          <w:rFonts w:ascii="宋体" w:hAnsi="宋体" w:hint="eastAsia"/>
          <w:sz w:val="24"/>
          <w:szCs w:val="24"/>
        </w:rPr>
        <w:t>8</w:t>
      </w:r>
      <w:r w:rsidR="000F5528" w:rsidRPr="0092044C">
        <w:rPr>
          <w:rFonts w:ascii="宋体" w:hAnsi="宋体" w:hint="eastAsia"/>
          <w:sz w:val="24"/>
          <w:szCs w:val="24"/>
        </w:rPr>
        <w:t>、基金管理人可以在不违反法律法规规定及基金合同约定的情形下根据市场情况制定基金促销计划，定期或不定期地开展基金促销活动。在基金促销活动期间，按相关监管部门要求履行必要手续后，基金管理人可以适当调低基金申购费率和基金赎回费率</w:t>
      </w:r>
      <w:r w:rsidR="004A7BF8" w:rsidRPr="0092044C">
        <w:rPr>
          <w:rFonts w:ascii="宋体" w:hAnsi="宋体" w:hint="eastAsia"/>
          <w:sz w:val="24"/>
          <w:szCs w:val="24"/>
        </w:rPr>
        <w:t>，并进行公告</w:t>
      </w:r>
      <w:r w:rsidR="000F5528" w:rsidRPr="0092044C">
        <w:rPr>
          <w:rFonts w:ascii="宋体" w:hAnsi="宋体" w:hint="eastAsia"/>
          <w:sz w:val="24"/>
          <w:szCs w:val="24"/>
        </w:rPr>
        <w:t>。</w:t>
      </w:r>
    </w:p>
    <w:p w:rsidR="000B1F91" w:rsidRPr="0092044C" w:rsidRDefault="000B1F91" w:rsidP="000F5528">
      <w:pPr>
        <w:spacing w:line="360" w:lineRule="auto"/>
        <w:ind w:firstLineChars="200" w:firstLine="480"/>
        <w:rPr>
          <w:sz w:val="24"/>
          <w:szCs w:val="24"/>
        </w:rPr>
      </w:pPr>
      <w:r>
        <w:rPr>
          <w:rFonts w:ascii="宋体" w:hAnsi="宋体" w:hint="eastAsia"/>
          <w:sz w:val="24"/>
          <w:szCs w:val="24"/>
        </w:rPr>
        <w:t>9、</w:t>
      </w:r>
      <w:r w:rsidRPr="000B1F91">
        <w:rPr>
          <w:rFonts w:ascii="宋体" w:hAnsi="宋体" w:hint="eastAsia"/>
          <w:sz w:val="24"/>
          <w:szCs w:val="24"/>
        </w:rPr>
        <w:t>办理A类基金份额的场内申购、赎回业务应遵守深圳证券交易所及中国证券登记结算有限责任公司的有关业务规则。若相关法律法规、中国证监会、深圳证券交易所或中国证券登记结算有限责任公司对场内申购、赎回业务规则有新的规定，基金合同相应予以修改，并按照新规定执行，且此项修改无须召开基金份额持有人大会。</w:t>
      </w:r>
    </w:p>
    <w:p w:rsidR="00533EDB" w:rsidRPr="0092044C" w:rsidRDefault="00295C38" w:rsidP="00533EDB">
      <w:pPr>
        <w:spacing w:line="360" w:lineRule="auto"/>
        <w:ind w:firstLineChars="200" w:firstLine="480"/>
        <w:rPr>
          <w:sz w:val="24"/>
          <w:szCs w:val="24"/>
        </w:rPr>
      </w:pPr>
      <w:r w:rsidRPr="0092044C">
        <w:rPr>
          <w:rFonts w:ascii="宋体" w:hAnsi="宋体" w:hint="eastAsia"/>
          <w:sz w:val="24"/>
          <w:szCs w:val="24"/>
        </w:rPr>
        <w:t>八</w:t>
      </w:r>
      <w:r w:rsidR="003E4A5E" w:rsidRPr="0092044C">
        <w:rPr>
          <w:rFonts w:ascii="宋体" w:hAnsi="宋体" w:hint="eastAsia"/>
          <w:sz w:val="24"/>
          <w:szCs w:val="24"/>
        </w:rPr>
        <w:t>、拒绝或暂停申购的情形</w:t>
      </w:r>
    </w:p>
    <w:p w:rsidR="00397986" w:rsidRPr="00397986" w:rsidRDefault="00397986" w:rsidP="00397986">
      <w:pPr>
        <w:spacing w:line="360" w:lineRule="auto"/>
        <w:ind w:firstLineChars="200" w:firstLine="480"/>
        <w:rPr>
          <w:sz w:val="24"/>
          <w:szCs w:val="24"/>
        </w:rPr>
      </w:pPr>
      <w:r w:rsidRPr="00397986">
        <w:rPr>
          <w:rFonts w:ascii="宋体" w:hAnsi="宋体" w:hint="eastAsia"/>
          <w:sz w:val="24"/>
          <w:szCs w:val="24"/>
        </w:rPr>
        <w:t>在开放期内发生下列情况时，基金管理人可拒绝或暂停接受投资人的申购申请：</w:t>
      </w:r>
    </w:p>
    <w:p w:rsidR="00397986" w:rsidRPr="00397986" w:rsidRDefault="00397986" w:rsidP="00397986">
      <w:pPr>
        <w:spacing w:line="360" w:lineRule="auto"/>
        <w:ind w:firstLineChars="200" w:firstLine="480"/>
        <w:rPr>
          <w:sz w:val="24"/>
          <w:szCs w:val="24"/>
        </w:rPr>
      </w:pPr>
      <w:r w:rsidRPr="00397986">
        <w:rPr>
          <w:rFonts w:ascii="宋体" w:hAnsi="宋体" w:hint="eastAsia"/>
          <w:sz w:val="24"/>
          <w:szCs w:val="24"/>
        </w:rPr>
        <w:t>1、因不可抗力导致基金无法正常运作。</w:t>
      </w:r>
    </w:p>
    <w:p w:rsidR="00397986" w:rsidRPr="00397986" w:rsidRDefault="00397986" w:rsidP="00397986">
      <w:pPr>
        <w:spacing w:line="360" w:lineRule="auto"/>
        <w:ind w:firstLineChars="200" w:firstLine="480"/>
        <w:rPr>
          <w:sz w:val="24"/>
          <w:szCs w:val="24"/>
        </w:rPr>
      </w:pPr>
      <w:r w:rsidRPr="00397986">
        <w:rPr>
          <w:rFonts w:ascii="宋体" w:hAnsi="宋体" w:hint="eastAsia"/>
          <w:sz w:val="24"/>
          <w:szCs w:val="24"/>
        </w:rPr>
        <w:t>2、发生基金合同规定的暂停基金资产估值情况时，基金管理人可暂停接受投资人的申购申请。当前一估值日基金资产净值50%以上的资产出现无可参考的活跃市场价格且采用估值技术仍导致公允价值存在重大不确定性时，经与基金托管人协商确认后，基金管理人应当暂停接受基金申购申请。</w:t>
      </w:r>
    </w:p>
    <w:p w:rsidR="00397986" w:rsidRPr="00397986" w:rsidRDefault="00397986" w:rsidP="00397986">
      <w:pPr>
        <w:spacing w:line="360" w:lineRule="auto"/>
        <w:ind w:firstLineChars="200" w:firstLine="480"/>
        <w:rPr>
          <w:sz w:val="24"/>
          <w:szCs w:val="24"/>
        </w:rPr>
      </w:pPr>
      <w:r w:rsidRPr="00397986">
        <w:rPr>
          <w:rFonts w:ascii="宋体" w:hAnsi="宋体" w:hint="eastAsia"/>
          <w:sz w:val="24"/>
          <w:szCs w:val="24"/>
        </w:rPr>
        <w:t>3、证券/期货交易所交易时间非正常停市，导致基金管理人无法计算当日基金资产净值。</w:t>
      </w:r>
    </w:p>
    <w:p w:rsidR="00397986" w:rsidRPr="00397986" w:rsidRDefault="00397986" w:rsidP="00397986">
      <w:pPr>
        <w:spacing w:line="360" w:lineRule="auto"/>
        <w:ind w:firstLineChars="200" w:firstLine="480"/>
        <w:rPr>
          <w:sz w:val="24"/>
          <w:szCs w:val="24"/>
        </w:rPr>
      </w:pPr>
      <w:r w:rsidRPr="00397986">
        <w:rPr>
          <w:rFonts w:ascii="宋体" w:hAnsi="宋体" w:hint="eastAsia"/>
          <w:sz w:val="24"/>
          <w:szCs w:val="24"/>
        </w:rPr>
        <w:t>4、基金管理人接受某笔或某些申购申请可能会影响或损害现有基金份额持有人利益时。</w:t>
      </w:r>
    </w:p>
    <w:p w:rsidR="00397986" w:rsidRPr="00397986" w:rsidRDefault="00397986" w:rsidP="00397986">
      <w:pPr>
        <w:spacing w:line="360" w:lineRule="auto"/>
        <w:ind w:firstLineChars="200" w:firstLine="480"/>
        <w:rPr>
          <w:sz w:val="24"/>
          <w:szCs w:val="24"/>
        </w:rPr>
      </w:pPr>
      <w:r w:rsidRPr="00397986">
        <w:rPr>
          <w:rFonts w:ascii="宋体" w:hAnsi="宋体" w:hint="eastAsia"/>
          <w:sz w:val="24"/>
          <w:szCs w:val="24"/>
        </w:rPr>
        <w:t>5、基金资产规模过大，使基金管理人无法找到合适的投资品种，或其他可能对基金业绩产生负面影响，或发生其他损害现有基金份额持有人利益的情形。</w:t>
      </w:r>
    </w:p>
    <w:p w:rsidR="00397986" w:rsidRPr="00397986" w:rsidRDefault="00397986" w:rsidP="00397986">
      <w:pPr>
        <w:spacing w:line="360" w:lineRule="auto"/>
        <w:ind w:firstLineChars="200" w:firstLine="480"/>
        <w:rPr>
          <w:sz w:val="24"/>
          <w:szCs w:val="24"/>
        </w:rPr>
      </w:pPr>
      <w:r w:rsidRPr="00397986">
        <w:rPr>
          <w:rFonts w:ascii="宋体" w:hAnsi="宋体" w:hint="eastAsia"/>
          <w:sz w:val="24"/>
          <w:szCs w:val="24"/>
        </w:rPr>
        <w:lastRenderedPageBreak/>
        <w:t>6、基金管理人、基金托管人、基金销售机构或登记机构的异常情况导致基金销售系统、基金登记系统或基金会计系统无法正常运行。</w:t>
      </w:r>
    </w:p>
    <w:p w:rsidR="00397986" w:rsidRPr="00397986" w:rsidRDefault="00397986" w:rsidP="00397986">
      <w:pPr>
        <w:spacing w:line="360" w:lineRule="auto"/>
        <w:ind w:firstLineChars="200" w:firstLine="480"/>
        <w:rPr>
          <w:sz w:val="24"/>
          <w:szCs w:val="24"/>
        </w:rPr>
      </w:pPr>
      <w:r w:rsidRPr="00397986">
        <w:rPr>
          <w:rFonts w:ascii="宋体" w:hAnsi="宋体" w:hint="eastAsia"/>
          <w:sz w:val="24"/>
          <w:szCs w:val="24"/>
        </w:rPr>
        <w:t>7、基金管理人接受某笔或者某些申购申请有可能导致单一投资者持有基金份额的比例达到或者超过50%，或者变相规避50%集中度的情形时。</w:t>
      </w:r>
    </w:p>
    <w:p w:rsidR="00AF4C8C" w:rsidRDefault="00AF4C8C" w:rsidP="00AF4C8C">
      <w:pPr>
        <w:spacing w:line="360" w:lineRule="auto"/>
        <w:ind w:firstLineChars="200" w:firstLine="480"/>
        <w:rPr>
          <w:sz w:val="24"/>
          <w:szCs w:val="24"/>
        </w:rPr>
      </w:pPr>
      <w:r w:rsidRPr="00AF4C8C">
        <w:rPr>
          <w:rFonts w:ascii="宋体" w:hAnsi="宋体" w:hint="eastAsia"/>
          <w:sz w:val="24"/>
          <w:szCs w:val="24"/>
        </w:rPr>
        <w:t>8、申请超过基金管理人设定的基金总规模、单日净申购比例上限、单一投资者单日或单笔申购金额上限的。</w:t>
      </w:r>
    </w:p>
    <w:p w:rsidR="00397986" w:rsidRPr="00397986" w:rsidRDefault="00AF4C8C" w:rsidP="00AF4C8C">
      <w:pPr>
        <w:spacing w:line="360" w:lineRule="auto"/>
        <w:ind w:firstLineChars="200" w:firstLine="480"/>
        <w:rPr>
          <w:sz w:val="24"/>
          <w:szCs w:val="24"/>
        </w:rPr>
      </w:pPr>
      <w:r>
        <w:rPr>
          <w:rFonts w:ascii="宋体" w:hAnsi="宋体" w:hint="eastAsia"/>
          <w:sz w:val="24"/>
          <w:szCs w:val="24"/>
        </w:rPr>
        <w:t>9</w:t>
      </w:r>
      <w:r w:rsidR="00397986" w:rsidRPr="00397986">
        <w:rPr>
          <w:rFonts w:ascii="宋体" w:hAnsi="宋体" w:hint="eastAsia"/>
          <w:sz w:val="24"/>
          <w:szCs w:val="24"/>
        </w:rPr>
        <w:t>、法律法规规定或中国证监会认定的其他情形。</w:t>
      </w:r>
    </w:p>
    <w:p w:rsidR="00533EDB" w:rsidRPr="0092044C" w:rsidRDefault="00397986" w:rsidP="00397986">
      <w:pPr>
        <w:spacing w:line="360" w:lineRule="auto"/>
        <w:ind w:firstLineChars="200" w:firstLine="480"/>
        <w:rPr>
          <w:sz w:val="24"/>
          <w:szCs w:val="24"/>
        </w:rPr>
      </w:pPr>
      <w:r w:rsidRPr="00397986">
        <w:rPr>
          <w:rFonts w:ascii="宋体" w:hAnsi="宋体" w:hint="eastAsia"/>
          <w:sz w:val="24"/>
          <w:szCs w:val="24"/>
        </w:rPr>
        <w:t>发生上述第1、2、3、5、6、</w:t>
      </w:r>
      <w:r w:rsidR="00AF4C8C">
        <w:rPr>
          <w:rFonts w:ascii="宋体" w:hAnsi="宋体" w:hint="eastAsia"/>
          <w:sz w:val="24"/>
          <w:szCs w:val="24"/>
        </w:rPr>
        <w:t>9</w:t>
      </w:r>
      <w:r w:rsidRPr="00397986">
        <w:rPr>
          <w:rFonts w:ascii="宋体" w:hAnsi="宋体" w:hint="eastAsia"/>
          <w:sz w:val="24"/>
          <w:szCs w:val="24"/>
        </w:rPr>
        <w:t>项暂停申购情形之一且基金管理人决定暂停申购时，基金管理人应当根据有关规定在指定媒介上刊登暂停申购公告。如果投资人的申购申请全部或部分被拒绝的，被拒绝的申购款项将退还给投资人。在暂停申购的情况消除时，基金管理人应及时恢复申购业务的办理，且开放期时间将相应顺延，具体时间见基金管理人届时的公告。</w:t>
      </w:r>
    </w:p>
    <w:p w:rsidR="000F5528" w:rsidRPr="0092044C" w:rsidRDefault="00295C38" w:rsidP="000F5528">
      <w:pPr>
        <w:spacing w:line="360" w:lineRule="auto"/>
        <w:ind w:firstLineChars="200" w:firstLine="480"/>
        <w:rPr>
          <w:sz w:val="24"/>
          <w:szCs w:val="24"/>
        </w:rPr>
      </w:pPr>
      <w:r w:rsidRPr="0092044C">
        <w:rPr>
          <w:rFonts w:ascii="宋体" w:hAnsi="宋体" w:hint="eastAsia"/>
          <w:sz w:val="24"/>
          <w:szCs w:val="24"/>
        </w:rPr>
        <w:t>九</w:t>
      </w:r>
      <w:r w:rsidR="000F5528" w:rsidRPr="0092044C">
        <w:rPr>
          <w:rFonts w:ascii="宋体" w:hAnsi="宋体" w:hint="eastAsia"/>
          <w:sz w:val="24"/>
          <w:szCs w:val="24"/>
        </w:rPr>
        <w:t>、暂停赎回或延缓支付赎回款项的情形</w:t>
      </w:r>
    </w:p>
    <w:p w:rsidR="00397986" w:rsidRPr="00397986" w:rsidRDefault="00397986" w:rsidP="00397986">
      <w:pPr>
        <w:spacing w:line="360" w:lineRule="auto"/>
        <w:ind w:firstLineChars="200" w:firstLine="480"/>
        <w:rPr>
          <w:sz w:val="24"/>
          <w:szCs w:val="24"/>
        </w:rPr>
      </w:pPr>
      <w:r w:rsidRPr="00397986">
        <w:rPr>
          <w:rFonts w:ascii="宋体" w:hAnsi="宋体" w:hint="eastAsia"/>
          <w:sz w:val="24"/>
          <w:szCs w:val="24"/>
        </w:rPr>
        <w:t>在开放期内发生下列情形时，基金管理人可暂停接受投资人的赎回申请或延缓支付赎回款项：</w:t>
      </w:r>
    </w:p>
    <w:p w:rsidR="00397986" w:rsidRPr="00397986" w:rsidRDefault="00397986" w:rsidP="00397986">
      <w:pPr>
        <w:spacing w:line="360" w:lineRule="auto"/>
        <w:ind w:firstLineChars="200" w:firstLine="480"/>
        <w:rPr>
          <w:sz w:val="24"/>
          <w:szCs w:val="24"/>
        </w:rPr>
      </w:pPr>
      <w:r w:rsidRPr="00397986">
        <w:rPr>
          <w:rFonts w:ascii="宋体" w:hAnsi="宋体" w:hint="eastAsia"/>
          <w:sz w:val="24"/>
          <w:szCs w:val="24"/>
        </w:rPr>
        <w:t>1、因不可抗力导致基金管理人不能支付赎回款项。</w:t>
      </w:r>
    </w:p>
    <w:p w:rsidR="00397986" w:rsidRPr="00397986" w:rsidRDefault="00397986" w:rsidP="00397986">
      <w:pPr>
        <w:spacing w:line="360" w:lineRule="auto"/>
        <w:ind w:firstLineChars="200" w:firstLine="480"/>
        <w:rPr>
          <w:sz w:val="24"/>
          <w:szCs w:val="24"/>
        </w:rPr>
      </w:pPr>
      <w:r w:rsidRPr="00397986">
        <w:rPr>
          <w:rFonts w:ascii="宋体" w:hAnsi="宋体" w:hint="eastAsia"/>
          <w:sz w:val="24"/>
          <w:szCs w:val="24"/>
        </w:rPr>
        <w:t>2、发生基金合同规定的暂停基金资产估值情况时，基金管理人可暂停接受投资人的赎回申请或延缓支付赎回款项。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rsidR="00397986" w:rsidRPr="00397986" w:rsidRDefault="00397986" w:rsidP="00397986">
      <w:pPr>
        <w:spacing w:line="360" w:lineRule="auto"/>
        <w:ind w:firstLineChars="200" w:firstLine="480"/>
        <w:rPr>
          <w:sz w:val="24"/>
          <w:szCs w:val="24"/>
        </w:rPr>
      </w:pPr>
      <w:r w:rsidRPr="00397986">
        <w:rPr>
          <w:rFonts w:ascii="宋体" w:hAnsi="宋体" w:hint="eastAsia"/>
          <w:sz w:val="24"/>
          <w:szCs w:val="24"/>
        </w:rPr>
        <w:t>3、证券/期货交易所交易时间非正常停市，导致基金管理人无法计算当日基金资产净值。</w:t>
      </w:r>
    </w:p>
    <w:p w:rsidR="00397986" w:rsidRPr="00397986" w:rsidRDefault="00397986" w:rsidP="00397986">
      <w:pPr>
        <w:spacing w:line="360" w:lineRule="auto"/>
        <w:ind w:firstLineChars="200" w:firstLine="480"/>
        <w:rPr>
          <w:sz w:val="24"/>
          <w:szCs w:val="24"/>
        </w:rPr>
      </w:pPr>
      <w:r w:rsidRPr="00397986">
        <w:rPr>
          <w:rFonts w:ascii="宋体" w:hAnsi="宋体" w:hint="eastAsia"/>
          <w:sz w:val="24"/>
          <w:szCs w:val="24"/>
        </w:rPr>
        <w:t>4、发生继续接受赎回申请将损害现有基金份额持有人利益的情形时，基金管理人可暂停接受投资人的赎回申请。</w:t>
      </w:r>
    </w:p>
    <w:p w:rsidR="00397986" w:rsidRPr="00397986" w:rsidRDefault="00397986" w:rsidP="00397986">
      <w:pPr>
        <w:spacing w:line="360" w:lineRule="auto"/>
        <w:ind w:firstLineChars="200" w:firstLine="480"/>
        <w:rPr>
          <w:sz w:val="24"/>
          <w:szCs w:val="24"/>
        </w:rPr>
      </w:pPr>
      <w:r w:rsidRPr="00397986">
        <w:rPr>
          <w:rFonts w:ascii="宋体" w:hAnsi="宋体" w:hint="eastAsia"/>
          <w:sz w:val="24"/>
          <w:szCs w:val="24"/>
        </w:rPr>
        <w:t>5、法律法规规定或中国证监会认定的其他情形。</w:t>
      </w:r>
    </w:p>
    <w:p w:rsidR="003C3699" w:rsidRPr="0092044C" w:rsidRDefault="00397986" w:rsidP="00397986">
      <w:pPr>
        <w:spacing w:line="360" w:lineRule="auto"/>
        <w:ind w:firstLineChars="200" w:firstLine="480"/>
        <w:rPr>
          <w:sz w:val="24"/>
          <w:szCs w:val="24"/>
        </w:rPr>
      </w:pPr>
      <w:r w:rsidRPr="00397986">
        <w:rPr>
          <w:rFonts w:ascii="宋体" w:hAnsi="宋体" w:hint="eastAsia"/>
          <w:sz w:val="24"/>
          <w:szCs w:val="24"/>
        </w:rPr>
        <w:t>发生上述情形之一且基金管理人决定暂停赎回或延缓支付赎回款项时，基金管理人应在当日报中国证监会备案，已确认的赎回申请，基金管理人应足额支付；如暂时不能足额支付，可延期支付。对于场内赎回申请，按照深圳证券交易所及</w:t>
      </w:r>
      <w:r w:rsidRPr="00397986">
        <w:rPr>
          <w:rFonts w:ascii="宋体" w:hAnsi="宋体" w:hint="eastAsia"/>
          <w:sz w:val="24"/>
          <w:szCs w:val="24"/>
        </w:rPr>
        <w:lastRenderedPageBreak/>
        <w:t>中国证券登记结算有限责任公司的有关规定办理。在暂停赎回的情况消除时，基金管理人应及时恢复赎回业务的办理并公告，且开放期时间将相应顺延，具体时间见基金管理人届时的公告。</w:t>
      </w:r>
    </w:p>
    <w:p w:rsidR="000F5528" w:rsidRPr="0092044C" w:rsidRDefault="00295C38" w:rsidP="000F5528">
      <w:pPr>
        <w:spacing w:line="360" w:lineRule="auto"/>
        <w:ind w:firstLineChars="200" w:firstLine="480"/>
        <w:rPr>
          <w:sz w:val="24"/>
          <w:szCs w:val="24"/>
        </w:rPr>
      </w:pPr>
      <w:r w:rsidRPr="0092044C">
        <w:rPr>
          <w:rFonts w:ascii="宋体" w:hAnsi="宋体" w:hint="eastAsia"/>
          <w:sz w:val="24"/>
          <w:szCs w:val="24"/>
        </w:rPr>
        <w:t>十</w:t>
      </w:r>
      <w:r w:rsidR="000F5528" w:rsidRPr="0092044C">
        <w:rPr>
          <w:rFonts w:ascii="宋体" w:hAnsi="宋体" w:hint="eastAsia"/>
          <w:sz w:val="24"/>
          <w:szCs w:val="24"/>
        </w:rPr>
        <w:t>、巨额赎回的情形及处理方式</w:t>
      </w:r>
    </w:p>
    <w:p w:rsidR="00397986" w:rsidRPr="00397986" w:rsidRDefault="00397986" w:rsidP="00397986">
      <w:pPr>
        <w:spacing w:line="360" w:lineRule="auto"/>
        <w:ind w:firstLineChars="200" w:firstLine="480"/>
        <w:rPr>
          <w:sz w:val="24"/>
          <w:szCs w:val="24"/>
        </w:rPr>
      </w:pPr>
      <w:r w:rsidRPr="00397986">
        <w:rPr>
          <w:rFonts w:ascii="宋体" w:hAnsi="宋体" w:hint="eastAsia"/>
          <w:sz w:val="24"/>
          <w:szCs w:val="24"/>
        </w:rPr>
        <w:t>1、巨额赎回的认定</w:t>
      </w:r>
    </w:p>
    <w:p w:rsidR="00397986" w:rsidRPr="00397986" w:rsidRDefault="00397986" w:rsidP="00397986">
      <w:pPr>
        <w:spacing w:line="360" w:lineRule="auto"/>
        <w:ind w:firstLineChars="200" w:firstLine="480"/>
        <w:rPr>
          <w:sz w:val="24"/>
          <w:szCs w:val="24"/>
        </w:rPr>
      </w:pPr>
      <w:r w:rsidRPr="00397986">
        <w:rPr>
          <w:rFonts w:ascii="宋体" w:hAnsi="宋体" w:hint="eastAsia"/>
          <w:sz w:val="24"/>
          <w:szCs w:val="24"/>
        </w:rPr>
        <w:t>若本基金单个开放日内的基金份额净赎回申请(赎回申请份额总数加上基金转换中转出申请份额总数后扣除申购申请份额总数及基金转换中转入申请份额总数后的余额)超过前一工作日的基金总份额的20%，即认为是发生了巨额赎回。</w:t>
      </w:r>
    </w:p>
    <w:p w:rsidR="00397986" w:rsidRPr="00397986" w:rsidRDefault="00397986" w:rsidP="00397986">
      <w:pPr>
        <w:spacing w:line="360" w:lineRule="auto"/>
        <w:ind w:firstLineChars="200" w:firstLine="480"/>
        <w:rPr>
          <w:sz w:val="24"/>
          <w:szCs w:val="24"/>
        </w:rPr>
      </w:pPr>
      <w:r w:rsidRPr="00397986">
        <w:rPr>
          <w:rFonts w:ascii="宋体" w:hAnsi="宋体" w:hint="eastAsia"/>
          <w:sz w:val="24"/>
          <w:szCs w:val="24"/>
        </w:rPr>
        <w:t>2、巨额赎回的处理方式</w:t>
      </w:r>
    </w:p>
    <w:p w:rsidR="00DA1BCA" w:rsidRPr="00111231" w:rsidRDefault="00DA1BCA" w:rsidP="00DA1BCA">
      <w:pPr>
        <w:spacing w:line="360" w:lineRule="auto"/>
        <w:ind w:firstLineChars="200" w:firstLine="480"/>
        <w:rPr>
          <w:sz w:val="24"/>
          <w:szCs w:val="24"/>
        </w:rPr>
      </w:pPr>
      <w:r w:rsidRPr="00911E9B">
        <w:rPr>
          <w:rFonts w:ascii="宋体" w:hAnsi="宋体" w:hint="eastAsia"/>
          <w:sz w:val="24"/>
          <w:szCs w:val="24"/>
        </w:rPr>
        <w:t>当基金出现巨额赎回时，</w:t>
      </w:r>
      <w:r>
        <w:rPr>
          <w:rFonts w:ascii="宋体" w:hAnsi="宋体" w:hint="eastAsia"/>
          <w:sz w:val="24"/>
          <w:szCs w:val="24"/>
        </w:rPr>
        <w:t>对于场外赎回申请，</w:t>
      </w:r>
      <w:r w:rsidRPr="00911E9B">
        <w:rPr>
          <w:rFonts w:ascii="宋体" w:hAnsi="宋体" w:hint="eastAsia"/>
          <w:sz w:val="24"/>
          <w:szCs w:val="24"/>
        </w:rPr>
        <w:t>基金管理人可以根据基金当时的资产组合状况决定全额赎回</w:t>
      </w:r>
      <w:r>
        <w:rPr>
          <w:rFonts w:ascii="宋体" w:hAnsi="宋体" w:hint="eastAsia"/>
          <w:sz w:val="24"/>
          <w:szCs w:val="24"/>
        </w:rPr>
        <w:t>、</w:t>
      </w:r>
      <w:r w:rsidRPr="00CA2D94">
        <w:rPr>
          <w:rFonts w:ascii="宋体" w:hAnsi="宋体" w:hint="eastAsia"/>
          <w:sz w:val="24"/>
          <w:szCs w:val="24"/>
        </w:rPr>
        <w:t>延缓支付赎回款项</w:t>
      </w:r>
      <w:r>
        <w:rPr>
          <w:rFonts w:ascii="宋体" w:hAnsi="宋体" w:hint="eastAsia"/>
          <w:sz w:val="24"/>
          <w:szCs w:val="24"/>
        </w:rPr>
        <w:t>或延期赎回</w:t>
      </w:r>
      <w:r w:rsidRPr="00911E9B">
        <w:rPr>
          <w:rFonts w:ascii="宋体" w:hAnsi="宋体" w:hint="eastAsia"/>
          <w:sz w:val="24"/>
          <w:szCs w:val="24"/>
        </w:rPr>
        <w:t>。</w:t>
      </w:r>
    </w:p>
    <w:p w:rsidR="00397986" w:rsidRPr="00397986" w:rsidRDefault="00397986" w:rsidP="00397986">
      <w:pPr>
        <w:spacing w:line="360" w:lineRule="auto"/>
        <w:ind w:firstLineChars="200" w:firstLine="480"/>
        <w:rPr>
          <w:sz w:val="24"/>
          <w:szCs w:val="24"/>
        </w:rPr>
      </w:pPr>
      <w:r w:rsidRPr="00397986">
        <w:rPr>
          <w:rFonts w:ascii="宋体" w:hAnsi="宋体" w:hint="eastAsia"/>
          <w:sz w:val="24"/>
          <w:szCs w:val="24"/>
        </w:rPr>
        <w:t>（1）全额赎回：当基金管理人认为有能力支付投资人的全部赎回申请时，按正常赎回程序执行。</w:t>
      </w:r>
    </w:p>
    <w:p w:rsidR="00DA1BCA" w:rsidRDefault="00DA1BCA" w:rsidP="00DA1BCA">
      <w:pPr>
        <w:spacing w:line="360" w:lineRule="auto"/>
        <w:ind w:firstLineChars="200" w:firstLine="480"/>
        <w:rPr>
          <w:sz w:val="24"/>
          <w:szCs w:val="24"/>
        </w:rPr>
      </w:pPr>
      <w:r w:rsidRPr="00911E9B">
        <w:rPr>
          <w:rFonts w:ascii="宋体" w:hAnsi="宋体" w:hint="eastAsia"/>
          <w:sz w:val="24"/>
          <w:szCs w:val="24"/>
        </w:rPr>
        <w:t>（2）</w:t>
      </w:r>
      <w:r w:rsidRPr="00CA2D94">
        <w:rPr>
          <w:rFonts w:ascii="宋体" w:hAnsi="宋体" w:hint="eastAsia"/>
          <w:sz w:val="24"/>
          <w:szCs w:val="24"/>
        </w:rPr>
        <w:t>延缓支付赎回款项：基金管理人对符合法律法规及基金合同约定的赎回申请应于当日全部予以接受和确认。但对于已接受的赎回申请，当基金管理人认为支付投资人的赎回申请有困难或认为因支付投资人的赎回申请而进行的财产变现可能会对基金资产净值造成较大波动时，基金管理人应对当日全部赎回申请进行确认，当日按比例办理支付的赎回</w:t>
      </w:r>
      <w:r>
        <w:rPr>
          <w:rFonts w:ascii="宋体" w:hAnsi="宋体" w:hint="eastAsia"/>
          <w:sz w:val="24"/>
          <w:szCs w:val="24"/>
        </w:rPr>
        <w:t>份额</w:t>
      </w:r>
      <w:r w:rsidRPr="00CA2D94">
        <w:rPr>
          <w:rFonts w:ascii="宋体" w:hAnsi="宋体" w:hint="eastAsia"/>
          <w:sz w:val="24"/>
          <w:szCs w:val="24"/>
        </w:rPr>
        <w:t>不得低于</w:t>
      </w:r>
      <w:r>
        <w:rPr>
          <w:rFonts w:ascii="宋体" w:hAnsi="宋体" w:hint="eastAsia"/>
          <w:sz w:val="24"/>
          <w:szCs w:val="24"/>
        </w:rPr>
        <w:t>基金总份额</w:t>
      </w:r>
      <w:r w:rsidRPr="00CA2D94">
        <w:rPr>
          <w:rFonts w:ascii="宋体" w:hAnsi="宋体" w:hint="eastAsia"/>
          <w:sz w:val="24"/>
          <w:szCs w:val="24"/>
        </w:rPr>
        <w:t>的20%，其余赎回申请可以延缓支付赎回款项，</w:t>
      </w:r>
      <w:r>
        <w:rPr>
          <w:rFonts w:ascii="宋体" w:hAnsi="宋体" w:hint="eastAsia"/>
          <w:sz w:val="24"/>
          <w:szCs w:val="24"/>
        </w:rPr>
        <w:t>但</w:t>
      </w:r>
      <w:r w:rsidRPr="00CA2D94">
        <w:rPr>
          <w:rFonts w:ascii="宋体" w:hAnsi="宋体" w:hint="eastAsia"/>
          <w:sz w:val="24"/>
          <w:szCs w:val="24"/>
        </w:rPr>
        <w:t>延缓支付的期限最长不超过20个工作日。延缓支付的赎回申请以赎回申请当日的</w:t>
      </w:r>
      <w:r>
        <w:rPr>
          <w:rFonts w:ascii="宋体" w:hAnsi="宋体" w:hint="eastAsia"/>
          <w:sz w:val="24"/>
          <w:szCs w:val="24"/>
        </w:rPr>
        <w:t>该类</w:t>
      </w:r>
      <w:r w:rsidRPr="00CA2D94">
        <w:rPr>
          <w:rFonts w:ascii="宋体" w:hAnsi="宋体" w:hint="eastAsia"/>
          <w:sz w:val="24"/>
          <w:szCs w:val="24"/>
        </w:rPr>
        <w:t>基金份额净值为基础计算赎回金额。</w:t>
      </w:r>
    </w:p>
    <w:p w:rsidR="00DA1BCA" w:rsidRPr="00DA1BCA" w:rsidRDefault="00DA1BCA" w:rsidP="00DA1BCA">
      <w:pPr>
        <w:spacing w:line="360" w:lineRule="auto"/>
        <w:ind w:firstLineChars="200" w:firstLine="480"/>
        <w:rPr>
          <w:sz w:val="24"/>
          <w:szCs w:val="24"/>
        </w:rPr>
      </w:pPr>
      <w:r>
        <w:rPr>
          <w:rFonts w:ascii="宋体" w:hAnsi="宋体" w:hint="eastAsia"/>
          <w:sz w:val="24"/>
          <w:szCs w:val="24"/>
        </w:rPr>
        <w:t>（3）</w:t>
      </w:r>
      <w:r w:rsidRPr="00EE3179">
        <w:rPr>
          <w:rFonts w:ascii="宋体" w:hAnsi="宋体" w:hint="eastAsia"/>
          <w:sz w:val="24"/>
          <w:szCs w:val="24"/>
        </w:rPr>
        <w:t>若本基金发生巨额赎回且单个基金份额持有人的赎回申请超过上一工作日基金总份额30%的，基金管理人有权对该单个基金份额持有人超出该</w:t>
      </w:r>
      <w:r w:rsidR="00F17DDC">
        <w:rPr>
          <w:rFonts w:ascii="宋体" w:hAnsi="宋体" w:hint="eastAsia"/>
          <w:sz w:val="24"/>
          <w:szCs w:val="24"/>
        </w:rPr>
        <w:t>30%</w:t>
      </w:r>
      <w:r w:rsidRPr="00EE3179">
        <w:rPr>
          <w:rFonts w:ascii="宋体" w:hAnsi="宋体" w:hint="eastAsia"/>
          <w:sz w:val="24"/>
          <w:szCs w:val="24"/>
        </w:rPr>
        <w:t>比例的赎回申请实施延期办理。</w:t>
      </w:r>
      <w:r w:rsidR="00012C42" w:rsidRPr="00FE6EFC">
        <w:rPr>
          <w:rFonts w:ascii="宋体" w:hAnsi="宋体" w:hint="eastAsia"/>
          <w:sz w:val="24"/>
          <w:szCs w:val="24"/>
        </w:rPr>
        <w:t>对于未能赎回的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sidR="00295FB5">
        <w:rPr>
          <w:rFonts w:ascii="宋体" w:hAnsi="宋体" w:hint="eastAsia"/>
          <w:sz w:val="24"/>
          <w:szCs w:val="24"/>
        </w:rPr>
        <w:t>该类</w:t>
      </w:r>
      <w:r w:rsidR="00012C42" w:rsidRPr="00FE6EFC">
        <w:rPr>
          <w:rFonts w:ascii="宋体" w:hAnsi="宋体" w:hint="eastAsia"/>
          <w:sz w:val="24"/>
          <w:szCs w:val="24"/>
        </w:rPr>
        <w:t>基金份额净值为基础计算赎回金额，以此类推，直到全部赎回为止。若至当期开放期结束，仍存在未获受理的赎回申请，则未获受理的部分赎回申请继续顺延至开放期后的工作日，并以受理日的基金份额净值为依据计算赎回金额，直</w:t>
      </w:r>
      <w:r w:rsidR="00012C42" w:rsidRPr="00FE6EFC">
        <w:rPr>
          <w:rFonts w:ascii="宋体" w:hAnsi="宋体" w:hint="eastAsia"/>
          <w:sz w:val="24"/>
          <w:szCs w:val="24"/>
        </w:rPr>
        <w:lastRenderedPageBreak/>
        <w:t>到全部赎回为止。如投资人在提交赎回申请时未作明确选择，投资人未能赎回部分作自动延期赎回处理。</w:t>
      </w:r>
    </w:p>
    <w:p w:rsidR="00397986" w:rsidRPr="00397986" w:rsidRDefault="00397986" w:rsidP="00397986">
      <w:pPr>
        <w:spacing w:line="360" w:lineRule="auto"/>
        <w:ind w:firstLineChars="200" w:firstLine="480"/>
        <w:rPr>
          <w:sz w:val="24"/>
          <w:szCs w:val="24"/>
        </w:rPr>
      </w:pPr>
      <w:r w:rsidRPr="00397986">
        <w:rPr>
          <w:rFonts w:ascii="宋体" w:hAnsi="宋体" w:hint="eastAsia"/>
          <w:sz w:val="24"/>
          <w:szCs w:val="24"/>
        </w:rPr>
        <w:t>3、延缓支付赎回款项的公告</w:t>
      </w:r>
    </w:p>
    <w:p w:rsidR="00295C38" w:rsidRPr="0092044C" w:rsidRDefault="00397986" w:rsidP="00397986">
      <w:pPr>
        <w:spacing w:line="360" w:lineRule="auto"/>
        <w:ind w:firstLineChars="200" w:firstLine="480"/>
        <w:rPr>
          <w:sz w:val="24"/>
          <w:szCs w:val="24"/>
        </w:rPr>
      </w:pPr>
      <w:r w:rsidRPr="00397986">
        <w:rPr>
          <w:rFonts w:ascii="宋体" w:hAnsi="宋体" w:hint="eastAsia"/>
          <w:sz w:val="24"/>
          <w:szCs w:val="24"/>
        </w:rPr>
        <w:t>当发生上述巨额赎回并延缓支付赎回款项情形时，基金管理人应当通过邮寄、传真或者招募说明书规定的其他方式在3个交易日内通知基金份额持有人，说明有关处理方法，</w:t>
      </w:r>
      <w:r w:rsidR="005C2955">
        <w:rPr>
          <w:rFonts w:ascii="宋体" w:hAnsi="宋体" w:hint="eastAsia"/>
          <w:sz w:val="24"/>
          <w:szCs w:val="24"/>
        </w:rPr>
        <w:t>并在2日内在指定媒介上刊登公告</w:t>
      </w:r>
      <w:r w:rsidRPr="00397986">
        <w:rPr>
          <w:rFonts w:ascii="宋体" w:hAnsi="宋体" w:hint="eastAsia"/>
          <w:sz w:val="24"/>
          <w:szCs w:val="24"/>
        </w:rPr>
        <w:t>。</w:t>
      </w:r>
    </w:p>
    <w:p w:rsidR="000F5528" w:rsidRPr="0092044C" w:rsidRDefault="00295C38" w:rsidP="00295C38">
      <w:pPr>
        <w:spacing w:line="360" w:lineRule="auto"/>
        <w:ind w:firstLineChars="200" w:firstLine="480"/>
        <w:rPr>
          <w:sz w:val="24"/>
          <w:szCs w:val="24"/>
        </w:rPr>
      </w:pPr>
      <w:r w:rsidRPr="0092044C">
        <w:rPr>
          <w:rFonts w:ascii="宋体" w:hAnsi="宋体" w:hint="eastAsia"/>
          <w:sz w:val="24"/>
          <w:szCs w:val="24"/>
        </w:rPr>
        <w:t>十一</w:t>
      </w:r>
      <w:r w:rsidR="000F5528" w:rsidRPr="0092044C">
        <w:rPr>
          <w:rFonts w:ascii="宋体" w:hAnsi="宋体" w:hint="eastAsia"/>
          <w:sz w:val="24"/>
          <w:szCs w:val="24"/>
        </w:rPr>
        <w:t>、暂停申购或赎回的公告和重新开放申购或赎回的公告</w:t>
      </w:r>
    </w:p>
    <w:p w:rsidR="00397986" w:rsidRPr="00397986" w:rsidRDefault="00397986" w:rsidP="00397986">
      <w:pPr>
        <w:spacing w:line="360" w:lineRule="auto"/>
        <w:ind w:firstLineChars="200" w:firstLine="480"/>
        <w:rPr>
          <w:sz w:val="24"/>
          <w:szCs w:val="24"/>
        </w:rPr>
      </w:pPr>
      <w:r w:rsidRPr="00397986">
        <w:rPr>
          <w:rFonts w:ascii="宋体" w:hAnsi="宋体" w:hint="eastAsia"/>
          <w:sz w:val="24"/>
          <w:szCs w:val="24"/>
        </w:rPr>
        <w:t>1、发生上述暂停申购或赎回情况的，基金管理人应在规定期限内在指定媒介上刊登暂停公告。</w:t>
      </w:r>
    </w:p>
    <w:p w:rsidR="008A00AF" w:rsidRPr="0092044C" w:rsidRDefault="00397986" w:rsidP="00397986">
      <w:pPr>
        <w:spacing w:line="360" w:lineRule="auto"/>
        <w:ind w:firstLineChars="200" w:firstLine="480"/>
        <w:rPr>
          <w:sz w:val="24"/>
          <w:szCs w:val="24"/>
        </w:rPr>
      </w:pPr>
      <w:r w:rsidRPr="00397986">
        <w:rPr>
          <w:rFonts w:ascii="宋体" w:hAnsi="宋体" w:hint="eastAsia"/>
          <w:sz w:val="24"/>
          <w:szCs w:val="24"/>
        </w:rPr>
        <w:t>2、基金管理人应于重新开放日，在指定媒介上刊登基金重新开放申购或赎回公告，并公布最近1个工作日各类基金份额的基金份额净值。</w:t>
      </w:r>
    </w:p>
    <w:p w:rsidR="000F5528" w:rsidRPr="0092044C" w:rsidRDefault="000F5528" w:rsidP="000F5528">
      <w:pPr>
        <w:spacing w:line="360" w:lineRule="auto"/>
        <w:ind w:firstLineChars="200" w:firstLine="480"/>
        <w:rPr>
          <w:sz w:val="24"/>
          <w:szCs w:val="24"/>
        </w:rPr>
      </w:pPr>
      <w:r w:rsidRPr="0092044C">
        <w:rPr>
          <w:rFonts w:ascii="宋体" w:hAnsi="宋体" w:hint="eastAsia"/>
          <w:sz w:val="24"/>
          <w:szCs w:val="24"/>
        </w:rPr>
        <w:t>十</w:t>
      </w:r>
      <w:r w:rsidR="003C1D10" w:rsidRPr="0092044C">
        <w:rPr>
          <w:rFonts w:ascii="宋体" w:hAnsi="宋体" w:hint="eastAsia"/>
          <w:sz w:val="24"/>
          <w:szCs w:val="24"/>
        </w:rPr>
        <w:t>二</w:t>
      </w:r>
      <w:r w:rsidRPr="0092044C">
        <w:rPr>
          <w:rFonts w:ascii="宋体" w:hAnsi="宋体" w:hint="eastAsia"/>
          <w:sz w:val="24"/>
          <w:szCs w:val="24"/>
        </w:rPr>
        <w:t>、基金转换</w:t>
      </w:r>
    </w:p>
    <w:p w:rsidR="00B27D2B" w:rsidRPr="0092044C" w:rsidRDefault="00397986" w:rsidP="00397986">
      <w:pPr>
        <w:spacing w:line="360" w:lineRule="auto"/>
        <w:ind w:firstLineChars="200" w:firstLine="480"/>
        <w:rPr>
          <w:sz w:val="24"/>
          <w:szCs w:val="24"/>
        </w:rPr>
      </w:pPr>
      <w:r w:rsidRPr="00397986">
        <w:rPr>
          <w:rFonts w:ascii="宋体" w:hAnsi="宋体" w:hint="eastAsia"/>
          <w:sz w:val="24"/>
          <w:szCs w:val="24"/>
        </w:rPr>
        <w:t>在开放期内，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rsidR="000F5528" w:rsidRPr="0092044C" w:rsidRDefault="003C1D10" w:rsidP="000F5528">
      <w:pPr>
        <w:spacing w:line="360" w:lineRule="auto"/>
        <w:ind w:firstLineChars="200" w:firstLine="480"/>
        <w:rPr>
          <w:sz w:val="24"/>
          <w:szCs w:val="24"/>
        </w:rPr>
      </w:pPr>
      <w:r w:rsidRPr="0092044C">
        <w:rPr>
          <w:rFonts w:ascii="宋体" w:hAnsi="宋体" w:hint="eastAsia"/>
          <w:sz w:val="24"/>
          <w:szCs w:val="24"/>
        </w:rPr>
        <w:t>十三</w:t>
      </w:r>
      <w:r w:rsidR="000F5528" w:rsidRPr="0092044C">
        <w:rPr>
          <w:rFonts w:ascii="宋体" w:hAnsi="宋体" w:hint="eastAsia"/>
          <w:sz w:val="24"/>
          <w:szCs w:val="24"/>
        </w:rPr>
        <w:t>、基金的非交易过户</w:t>
      </w:r>
    </w:p>
    <w:p w:rsidR="00397986" w:rsidRPr="00397986" w:rsidRDefault="00397986" w:rsidP="00397986">
      <w:pPr>
        <w:spacing w:line="360" w:lineRule="auto"/>
        <w:ind w:firstLineChars="200" w:firstLine="480"/>
        <w:rPr>
          <w:sz w:val="24"/>
          <w:szCs w:val="24"/>
        </w:rPr>
      </w:pPr>
      <w:r w:rsidRPr="00397986">
        <w:rPr>
          <w:rFonts w:ascii="宋体" w:hAnsi="宋体" w:hint="eastAsia"/>
          <w:sz w:val="24"/>
          <w:szCs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rsidR="00D168C1" w:rsidRPr="0092044C" w:rsidRDefault="00397986" w:rsidP="00397986">
      <w:pPr>
        <w:spacing w:line="360" w:lineRule="auto"/>
        <w:ind w:firstLineChars="200" w:firstLine="480"/>
        <w:rPr>
          <w:sz w:val="24"/>
          <w:szCs w:val="24"/>
        </w:rPr>
      </w:pPr>
      <w:r w:rsidRPr="00397986">
        <w:rPr>
          <w:rFonts w:ascii="宋体" w:hAnsi="宋体" w:hint="eastAsia"/>
          <w:sz w:val="24"/>
          <w:szCs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0F5528" w:rsidRPr="0092044C" w:rsidRDefault="00211072" w:rsidP="000F5528">
      <w:pPr>
        <w:spacing w:line="360" w:lineRule="auto"/>
        <w:ind w:firstLineChars="200" w:firstLine="480"/>
        <w:rPr>
          <w:sz w:val="24"/>
          <w:szCs w:val="24"/>
        </w:rPr>
      </w:pPr>
      <w:r w:rsidRPr="0092044C">
        <w:rPr>
          <w:rFonts w:ascii="宋体" w:hAnsi="宋体" w:hint="eastAsia"/>
          <w:sz w:val="24"/>
          <w:szCs w:val="24"/>
        </w:rPr>
        <w:t>十</w:t>
      </w:r>
      <w:r w:rsidR="003C1D10" w:rsidRPr="0092044C">
        <w:rPr>
          <w:rFonts w:ascii="宋体" w:hAnsi="宋体" w:hint="eastAsia"/>
          <w:sz w:val="24"/>
          <w:szCs w:val="24"/>
        </w:rPr>
        <w:t>四</w:t>
      </w:r>
      <w:r w:rsidR="000F5528" w:rsidRPr="0092044C">
        <w:rPr>
          <w:rFonts w:ascii="宋体" w:hAnsi="宋体" w:hint="eastAsia"/>
          <w:sz w:val="24"/>
          <w:szCs w:val="24"/>
        </w:rPr>
        <w:t>、基金的转托管</w:t>
      </w:r>
    </w:p>
    <w:p w:rsidR="00397986" w:rsidRPr="00397986" w:rsidRDefault="00397986" w:rsidP="00397986">
      <w:pPr>
        <w:spacing w:line="360" w:lineRule="auto"/>
        <w:ind w:firstLineChars="200" w:firstLine="480"/>
        <w:rPr>
          <w:sz w:val="24"/>
          <w:szCs w:val="24"/>
        </w:rPr>
      </w:pPr>
      <w:r w:rsidRPr="00397986">
        <w:rPr>
          <w:rFonts w:ascii="宋体" w:hAnsi="宋体" w:hint="eastAsia"/>
          <w:sz w:val="24"/>
          <w:szCs w:val="24"/>
        </w:rPr>
        <w:t>1、系统内转托管</w:t>
      </w:r>
    </w:p>
    <w:p w:rsidR="00397986" w:rsidRPr="00397986" w:rsidRDefault="00397986" w:rsidP="00397986">
      <w:pPr>
        <w:spacing w:line="360" w:lineRule="auto"/>
        <w:ind w:firstLineChars="200" w:firstLine="480"/>
        <w:rPr>
          <w:sz w:val="24"/>
          <w:szCs w:val="24"/>
        </w:rPr>
      </w:pPr>
      <w:r w:rsidRPr="00397986">
        <w:rPr>
          <w:rFonts w:ascii="宋体" w:hAnsi="宋体" w:hint="eastAsia"/>
          <w:sz w:val="24"/>
          <w:szCs w:val="24"/>
        </w:rPr>
        <w:lastRenderedPageBreak/>
        <w:t>系统内转托管是指基金份额持有人将持有的基金份额在同一登记结算系统内不同销售机构（网点）之间或证券登记系统内不同会员单位（交易单元）之间进行转托管的行为。基金销售机构可以按照相关规定，向基金份额持有人收取转托管费。</w:t>
      </w:r>
    </w:p>
    <w:p w:rsidR="00397986" w:rsidRPr="00397986" w:rsidRDefault="00397986" w:rsidP="00397986">
      <w:pPr>
        <w:spacing w:line="360" w:lineRule="auto"/>
        <w:ind w:firstLineChars="200" w:firstLine="480"/>
        <w:rPr>
          <w:sz w:val="24"/>
          <w:szCs w:val="24"/>
        </w:rPr>
      </w:pPr>
      <w:r w:rsidRPr="00397986">
        <w:rPr>
          <w:rFonts w:ascii="宋体" w:hAnsi="宋体" w:hint="eastAsia"/>
          <w:sz w:val="24"/>
          <w:szCs w:val="24"/>
        </w:rPr>
        <w:t>2、跨系统转托管</w:t>
      </w:r>
    </w:p>
    <w:p w:rsidR="00B55447" w:rsidRPr="0092044C" w:rsidRDefault="00397986" w:rsidP="00397986">
      <w:pPr>
        <w:spacing w:line="360" w:lineRule="auto"/>
        <w:ind w:firstLineChars="200" w:firstLine="480"/>
        <w:rPr>
          <w:sz w:val="24"/>
          <w:szCs w:val="24"/>
        </w:rPr>
      </w:pPr>
      <w:r w:rsidRPr="00397986">
        <w:rPr>
          <w:rFonts w:ascii="宋体" w:hAnsi="宋体" w:hint="eastAsia"/>
          <w:sz w:val="24"/>
          <w:szCs w:val="24"/>
        </w:rPr>
        <w:t>跨系统转托管是指基金份额持有人将持有的A类基金份额在登记结算系统和证券登记系统之间进行转托管的行为。基金销售机构可以按照相关规定，向基金份额持有人收取转托管费。除非基金管理人另行公告，本基金不支持C类基金份额进行跨系统转托管。</w:t>
      </w:r>
    </w:p>
    <w:p w:rsidR="000F5528" w:rsidRPr="0092044C" w:rsidRDefault="00211072" w:rsidP="000F5528">
      <w:pPr>
        <w:spacing w:line="360" w:lineRule="auto"/>
        <w:ind w:firstLineChars="200" w:firstLine="480"/>
        <w:rPr>
          <w:sz w:val="24"/>
          <w:szCs w:val="24"/>
        </w:rPr>
      </w:pPr>
      <w:r w:rsidRPr="0092044C">
        <w:rPr>
          <w:rFonts w:ascii="宋体" w:hAnsi="宋体" w:hint="eastAsia"/>
          <w:sz w:val="24"/>
          <w:szCs w:val="24"/>
        </w:rPr>
        <w:t>十五</w:t>
      </w:r>
      <w:r w:rsidR="00D168C1" w:rsidRPr="0092044C">
        <w:rPr>
          <w:rFonts w:ascii="宋体" w:hAnsi="宋体" w:hint="eastAsia"/>
          <w:sz w:val="24"/>
          <w:szCs w:val="24"/>
        </w:rPr>
        <w:t>、</w:t>
      </w:r>
      <w:r w:rsidR="000F5528" w:rsidRPr="0092044C">
        <w:rPr>
          <w:rFonts w:ascii="宋体" w:hAnsi="宋体" w:hint="eastAsia"/>
          <w:sz w:val="24"/>
          <w:szCs w:val="24"/>
        </w:rPr>
        <w:t>基金份额的冻结和解冻</w:t>
      </w:r>
    </w:p>
    <w:p w:rsidR="00397986" w:rsidRPr="00397986" w:rsidRDefault="00397986" w:rsidP="00397986">
      <w:pPr>
        <w:spacing w:line="360" w:lineRule="auto"/>
        <w:ind w:firstLineChars="200" w:firstLine="480"/>
        <w:rPr>
          <w:sz w:val="24"/>
          <w:szCs w:val="24"/>
        </w:rPr>
      </w:pPr>
      <w:r w:rsidRPr="00397986">
        <w:rPr>
          <w:rFonts w:ascii="宋体" w:hAnsi="宋体" w:hint="eastAsia"/>
          <w:sz w:val="24"/>
          <w:szCs w:val="24"/>
        </w:rPr>
        <w:t>基金登记机构只受理国家有权机关依法要求的基金份额的冻结与解冻，以及登记机构认可、符合法律法规的其他情况下的冻结与解冻。</w:t>
      </w:r>
    </w:p>
    <w:p w:rsidR="003C1D10" w:rsidRPr="0092044C" w:rsidRDefault="00397986" w:rsidP="00397986">
      <w:pPr>
        <w:spacing w:line="360" w:lineRule="auto"/>
        <w:ind w:firstLineChars="200" w:firstLine="480"/>
        <w:rPr>
          <w:sz w:val="24"/>
          <w:szCs w:val="24"/>
        </w:rPr>
      </w:pPr>
      <w:r w:rsidRPr="00397986">
        <w:rPr>
          <w:rFonts w:ascii="宋体" w:hAnsi="宋体" w:hint="eastAsia"/>
          <w:sz w:val="24"/>
          <w:szCs w:val="24"/>
        </w:rPr>
        <w:t>基金份额被冻结的，被冻结部分产生的权益一并冻结，被冻结部分份额仍然参与收益分配。法律法规或监管机构另有规定的除外。</w:t>
      </w:r>
    </w:p>
    <w:p w:rsidR="00397986" w:rsidRPr="00397986" w:rsidRDefault="00397986" w:rsidP="00397986">
      <w:pPr>
        <w:spacing w:line="360" w:lineRule="auto"/>
        <w:ind w:firstLineChars="200" w:firstLine="480"/>
        <w:rPr>
          <w:sz w:val="24"/>
          <w:szCs w:val="24"/>
        </w:rPr>
      </w:pPr>
      <w:r w:rsidRPr="00397986">
        <w:rPr>
          <w:rFonts w:ascii="宋体" w:hAnsi="宋体" w:hint="eastAsia"/>
          <w:sz w:val="24"/>
          <w:szCs w:val="24"/>
        </w:rPr>
        <w:t>十六、基金份额的转让</w:t>
      </w:r>
    </w:p>
    <w:p w:rsidR="00397986" w:rsidRPr="00397986" w:rsidRDefault="00397986" w:rsidP="00397986">
      <w:pPr>
        <w:spacing w:line="360" w:lineRule="auto"/>
        <w:ind w:firstLineChars="200" w:firstLine="480"/>
        <w:rPr>
          <w:sz w:val="24"/>
          <w:szCs w:val="24"/>
        </w:rPr>
      </w:pPr>
      <w:r w:rsidRPr="00397986">
        <w:rPr>
          <w:rFonts w:ascii="宋体" w:hAnsi="宋体" w:hint="eastAsia"/>
          <w:sz w:val="24"/>
          <w:szCs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397986" w:rsidRPr="00397986" w:rsidRDefault="00397986" w:rsidP="00397986">
      <w:pPr>
        <w:spacing w:line="360" w:lineRule="auto"/>
        <w:ind w:firstLineChars="200" w:firstLine="480"/>
        <w:rPr>
          <w:sz w:val="24"/>
          <w:szCs w:val="24"/>
        </w:rPr>
      </w:pPr>
      <w:r w:rsidRPr="00397986">
        <w:rPr>
          <w:rFonts w:ascii="宋体" w:hAnsi="宋体" w:hint="eastAsia"/>
          <w:sz w:val="24"/>
          <w:szCs w:val="24"/>
        </w:rPr>
        <w:t>十七、基金份额的折算</w:t>
      </w:r>
    </w:p>
    <w:p w:rsidR="007962DF" w:rsidRPr="0092044C" w:rsidRDefault="00397986" w:rsidP="00397986">
      <w:pPr>
        <w:spacing w:line="360" w:lineRule="auto"/>
        <w:ind w:firstLineChars="200" w:firstLine="480"/>
        <w:rPr>
          <w:sz w:val="24"/>
          <w:szCs w:val="24"/>
        </w:rPr>
      </w:pPr>
      <w:r w:rsidRPr="00397986">
        <w:rPr>
          <w:rFonts w:ascii="宋体" w:hAnsi="宋体" w:hint="eastAsia"/>
          <w:sz w:val="24"/>
          <w:szCs w:val="24"/>
        </w:rPr>
        <w:t>经与基金托管人协商一致，基金管理人有权根据市场情况对本基金进行份额折算，折算前后基金份额持有人持有的基金资产不变。基金管理人将在份额折算前3个工作日就折算方案、折算时间等内容进行相应公告。</w:t>
      </w:r>
      <w:r>
        <w:rPr>
          <w:rFonts w:ascii="宋体" w:hAnsi="宋体" w:hint="eastAsia"/>
          <w:sz w:val="24"/>
          <w:szCs w:val="24"/>
        </w:rPr>
        <w:t xml:space="preserve">   </w:t>
      </w:r>
    </w:p>
    <w:p w:rsidR="008D09A8" w:rsidRPr="0092044C" w:rsidRDefault="008D09A8" w:rsidP="00096945">
      <w:pPr>
        <w:spacing w:line="360" w:lineRule="auto"/>
        <w:ind w:firstLineChars="200" w:firstLine="643"/>
        <w:jc w:val="center"/>
        <w:outlineLvl w:val="0"/>
        <w:rPr>
          <w:b/>
          <w:sz w:val="32"/>
          <w:szCs w:val="32"/>
        </w:rPr>
      </w:pPr>
      <w:r w:rsidRPr="0092044C">
        <w:rPr>
          <w:rFonts w:ascii="宋体" w:hAnsi="宋体" w:hint="eastAsia"/>
          <w:b/>
          <w:sz w:val="32"/>
          <w:szCs w:val="32"/>
        </w:rPr>
        <w:br w:type="page"/>
      </w:r>
      <w:bookmarkStart w:id="10" w:name="_Toc59811228"/>
      <w:r w:rsidR="009E699B" w:rsidRPr="0092044C">
        <w:rPr>
          <w:rFonts w:ascii="宋体" w:hAnsi="宋体" w:hint="eastAsia"/>
          <w:b/>
          <w:sz w:val="32"/>
          <w:szCs w:val="32"/>
        </w:rPr>
        <w:lastRenderedPageBreak/>
        <w:t>第</w:t>
      </w:r>
      <w:r w:rsidR="009E699B">
        <w:rPr>
          <w:rFonts w:ascii="宋体" w:hAnsi="宋体" w:hint="eastAsia"/>
          <w:b/>
          <w:sz w:val="32"/>
          <w:szCs w:val="32"/>
        </w:rPr>
        <w:t>十</w:t>
      </w:r>
      <w:r w:rsidRPr="0092044C">
        <w:rPr>
          <w:rFonts w:ascii="宋体" w:hAnsi="宋体" w:hint="eastAsia"/>
          <w:b/>
          <w:sz w:val="32"/>
          <w:szCs w:val="32"/>
        </w:rPr>
        <w:t>部分  基金的投资</w:t>
      </w:r>
      <w:bookmarkEnd w:id="10"/>
    </w:p>
    <w:p w:rsidR="008D09A8" w:rsidRPr="0092044C" w:rsidRDefault="008D09A8" w:rsidP="00096945">
      <w:pPr>
        <w:spacing w:line="360" w:lineRule="auto"/>
        <w:ind w:firstLineChars="200" w:firstLine="480"/>
        <w:rPr>
          <w:sz w:val="24"/>
          <w:szCs w:val="24"/>
        </w:rPr>
      </w:pPr>
    </w:p>
    <w:p w:rsidR="00397986" w:rsidRPr="00397986" w:rsidRDefault="00397986" w:rsidP="00473D0C">
      <w:pPr>
        <w:spacing w:line="360" w:lineRule="auto"/>
        <w:ind w:firstLineChars="200" w:firstLine="480"/>
        <w:outlineLvl w:val="1"/>
        <w:rPr>
          <w:sz w:val="24"/>
          <w:szCs w:val="24"/>
        </w:rPr>
      </w:pPr>
      <w:r w:rsidRPr="00397986">
        <w:rPr>
          <w:rFonts w:ascii="宋体" w:hAnsi="宋体" w:hint="eastAsia"/>
          <w:sz w:val="24"/>
          <w:szCs w:val="24"/>
        </w:rPr>
        <w:t>一、投资目标</w:t>
      </w:r>
    </w:p>
    <w:p w:rsidR="00397986" w:rsidRPr="00397986" w:rsidRDefault="00FC1D51" w:rsidP="004C2C67">
      <w:pPr>
        <w:spacing w:line="360" w:lineRule="auto"/>
        <w:ind w:firstLineChars="200" w:firstLine="480"/>
        <w:rPr>
          <w:sz w:val="24"/>
          <w:szCs w:val="24"/>
        </w:rPr>
      </w:pPr>
      <w:r w:rsidRPr="00FC1D51">
        <w:rPr>
          <w:rFonts w:ascii="宋体" w:hAnsi="宋体" w:hint="eastAsia"/>
          <w:sz w:val="24"/>
          <w:szCs w:val="24"/>
        </w:rPr>
        <w:t>本基金在力求控制组合风险的前提下，力争为基金份额持有人创造超额收益。</w:t>
      </w:r>
      <w:r w:rsidR="00397986" w:rsidRPr="00397986">
        <w:rPr>
          <w:rFonts w:ascii="宋体" w:hAnsi="宋体" w:hint="eastAsia"/>
          <w:sz w:val="24"/>
          <w:szCs w:val="24"/>
        </w:rPr>
        <w:t>二、投资范围</w:t>
      </w:r>
    </w:p>
    <w:p w:rsidR="004C2C67" w:rsidRDefault="004C2C67" w:rsidP="004C2C67">
      <w:pPr>
        <w:spacing w:line="360" w:lineRule="auto"/>
        <w:ind w:firstLineChars="200" w:firstLine="480"/>
        <w:rPr>
          <w:sz w:val="24"/>
          <w:szCs w:val="24"/>
        </w:rPr>
      </w:pPr>
      <w:r w:rsidRPr="00A34457">
        <w:rPr>
          <w:rFonts w:ascii="宋体" w:hAnsi="宋体" w:hint="eastAsia"/>
          <w:sz w:val="24"/>
          <w:szCs w:val="24"/>
        </w:rPr>
        <w:t>本基金的投资范围为具有良好流动性的金融工具，包括</w:t>
      </w:r>
      <w:r w:rsidRPr="0038184A">
        <w:rPr>
          <w:rFonts w:ascii="宋体" w:hAnsi="宋体" w:hint="eastAsia"/>
          <w:sz w:val="24"/>
          <w:szCs w:val="24"/>
        </w:rPr>
        <w:t>国内依法发行上市的股票（包括中小板、创业板</w:t>
      </w:r>
      <w:r w:rsidR="00A82A33">
        <w:rPr>
          <w:rFonts w:ascii="宋体" w:hAnsi="宋体" w:hint="eastAsia"/>
          <w:sz w:val="24"/>
          <w:szCs w:val="24"/>
        </w:rPr>
        <w:t>、</w:t>
      </w:r>
      <w:r w:rsidR="00A82A33">
        <w:rPr>
          <w:rFonts w:ascii="宋体" w:hAnsi="宋体"/>
          <w:sz w:val="24"/>
          <w:szCs w:val="24"/>
        </w:rPr>
        <w:t>存托凭证</w:t>
      </w:r>
      <w:r w:rsidRPr="0038184A">
        <w:rPr>
          <w:rFonts w:ascii="宋体" w:hAnsi="宋体" w:hint="eastAsia"/>
          <w:sz w:val="24"/>
          <w:szCs w:val="24"/>
        </w:rPr>
        <w:t>以及其他经中国证监会批准发行上市的股票）、港股通</w:t>
      </w:r>
      <w:r w:rsidRPr="00662309">
        <w:rPr>
          <w:rFonts w:ascii="宋体" w:hAnsi="宋体" w:hint="eastAsia"/>
          <w:sz w:val="24"/>
          <w:szCs w:val="24"/>
        </w:rPr>
        <w:t>机制下允许买卖的规定范围内的香港联合交易所上市的股票（以下简称“港股通标的股票”）</w:t>
      </w:r>
      <w:r w:rsidRPr="0038184A">
        <w:rPr>
          <w:rFonts w:ascii="宋体" w:hAnsi="宋体" w:hint="eastAsia"/>
          <w:sz w:val="24"/>
          <w:szCs w:val="24"/>
        </w:rPr>
        <w:t>、</w:t>
      </w:r>
      <w:r w:rsidRPr="00A34457">
        <w:rPr>
          <w:rFonts w:ascii="宋体" w:hAnsi="宋体" w:hint="eastAsia"/>
          <w:sz w:val="24"/>
          <w:szCs w:val="24"/>
        </w:rPr>
        <w:t>国债、地方政府债、政府支持机构债、金融债、企业债、公司债、央行票据、中期票据、短期融资券、</w:t>
      </w:r>
      <w:r>
        <w:rPr>
          <w:rFonts w:ascii="宋体" w:hAnsi="宋体" w:hint="eastAsia"/>
          <w:sz w:val="24"/>
          <w:szCs w:val="24"/>
        </w:rPr>
        <w:t>超</w:t>
      </w:r>
      <w:r w:rsidRPr="00A34457">
        <w:rPr>
          <w:rFonts w:ascii="宋体" w:hAnsi="宋体" w:hint="eastAsia"/>
          <w:sz w:val="24"/>
          <w:szCs w:val="24"/>
        </w:rPr>
        <w:t>短期融资券、资产支持证券、</w:t>
      </w:r>
      <w:r>
        <w:rPr>
          <w:rFonts w:ascii="宋体" w:hAnsi="宋体" w:hint="eastAsia"/>
          <w:sz w:val="24"/>
          <w:szCs w:val="24"/>
        </w:rPr>
        <w:t>公开发行</w:t>
      </w:r>
      <w:r w:rsidRPr="00A34457">
        <w:rPr>
          <w:rFonts w:ascii="宋体" w:hAnsi="宋体" w:hint="eastAsia"/>
          <w:sz w:val="24"/>
          <w:szCs w:val="24"/>
        </w:rPr>
        <w:t>的次级债、可转换债券</w:t>
      </w:r>
      <w:r>
        <w:rPr>
          <w:rFonts w:ascii="宋体" w:hAnsi="宋体" w:hint="eastAsia"/>
          <w:sz w:val="24"/>
          <w:szCs w:val="24"/>
        </w:rPr>
        <w:t>、</w:t>
      </w:r>
      <w:r w:rsidRPr="00A34457">
        <w:rPr>
          <w:rFonts w:ascii="宋体" w:hAnsi="宋体" w:hint="eastAsia"/>
          <w:sz w:val="24"/>
          <w:szCs w:val="24"/>
        </w:rPr>
        <w:t>可分离交易可转债</w:t>
      </w:r>
      <w:r>
        <w:rPr>
          <w:rFonts w:ascii="宋体" w:hAnsi="宋体" w:hint="eastAsia"/>
          <w:sz w:val="24"/>
          <w:szCs w:val="24"/>
        </w:rPr>
        <w:t>的纯债部分</w:t>
      </w:r>
      <w:r w:rsidRPr="00A34457">
        <w:rPr>
          <w:rFonts w:ascii="宋体" w:hAnsi="宋体" w:hint="eastAsia"/>
          <w:sz w:val="24"/>
          <w:szCs w:val="24"/>
        </w:rPr>
        <w:t>、可交换债券、债券回购、银行存款、同业存单</w:t>
      </w:r>
      <w:r>
        <w:rPr>
          <w:rFonts w:ascii="宋体" w:hAnsi="宋体" w:hint="eastAsia"/>
          <w:sz w:val="24"/>
          <w:szCs w:val="24"/>
        </w:rPr>
        <w:t>、现金、权证、国债期货、股指期货、股票期权</w:t>
      </w:r>
      <w:r w:rsidRPr="00A34457">
        <w:rPr>
          <w:rFonts w:ascii="宋体" w:hAnsi="宋体" w:hint="eastAsia"/>
          <w:sz w:val="24"/>
          <w:szCs w:val="24"/>
        </w:rPr>
        <w:t>等</w:t>
      </w:r>
      <w:r>
        <w:rPr>
          <w:rFonts w:ascii="宋体" w:hAnsi="宋体" w:hint="eastAsia"/>
          <w:sz w:val="24"/>
          <w:szCs w:val="24"/>
        </w:rPr>
        <w:t>金融</w:t>
      </w:r>
      <w:r w:rsidRPr="00A34457">
        <w:rPr>
          <w:rFonts w:ascii="宋体" w:hAnsi="宋体" w:hint="eastAsia"/>
          <w:sz w:val="24"/>
          <w:szCs w:val="24"/>
        </w:rPr>
        <w:t>资产以及法律法规或中国证监会允许基金投资的其他金融工具（但须符合中国证监会的相关规定）。</w:t>
      </w:r>
    </w:p>
    <w:p w:rsidR="004C2C67" w:rsidRDefault="004C2C67" w:rsidP="004C2C67">
      <w:pPr>
        <w:spacing w:line="360" w:lineRule="auto"/>
        <w:ind w:firstLineChars="200" w:firstLine="480"/>
        <w:rPr>
          <w:sz w:val="24"/>
          <w:szCs w:val="24"/>
        </w:rPr>
      </w:pPr>
      <w:r>
        <w:rPr>
          <w:rFonts w:ascii="宋体" w:hAnsi="宋体" w:hint="eastAsia"/>
          <w:sz w:val="24"/>
          <w:szCs w:val="24"/>
        </w:rPr>
        <w:t>本基金可以参与融资交易。</w:t>
      </w:r>
    </w:p>
    <w:p w:rsidR="004C2C67" w:rsidRDefault="004C2C67" w:rsidP="004C2C67">
      <w:pPr>
        <w:spacing w:line="360" w:lineRule="auto"/>
        <w:ind w:firstLineChars="200" w:firstLine="480"/>
        <w:rPr>
          <w:sz w:val="24"/>
          <w:szCs w:val="24"/>
        </w:rPr>
      </w:pPr>
      <w:r w:rsidRPr="00111231">
        <w:rPr>
          <w:rFonts w:ascii="宋体" w:hAnsi="宋体" w:hint="eastAsia"/>
          <w:sz w:val="24"/>
          <w:szCs w:val="24"/>
        </w:rPr>
        <w:t>如法律法规或监管机构以后允许基金投资其他品种，基金管理人在履行适当程序后，可以将其纳入投资范围。</w:t>
      </w:r>
    </w:p>
    <w:p w:rsidR="004C2C67" w:rsidRPr="00111231" w:rsidRDefault="004C2C67" w:rsidP="004C2C67">
      <w:pPr>
        <w:spacing w:line="360" w:lineRule="auto"/>
        <w:ind w:firstLineChars="200" w:firstLine="480"/>
        <w:rPr>
          <w:sz w:val="24"/>
          <w:szCs w:val="24"/>
        </w:rPr>
      </w:pPr>
      <w:r w:rsidRPr="00911E9B">
        <w:rPr>
          <w:rFonts w:ascii="宋体" w:hAnsi="宋体" w:hint="eastAsia"/>
          <w:sz w:val="24"/>
          <w:szCs w:val="24"/>
        </w:rPr>
        <w:t>基金的投资组合比例为：</w:t>
      </w:r>
    </w:p>
    <w:p w:rsidR="004C2C67" w:rsidRDefault="0075110F" w:rsidP="0075110F">
      <w:pPr>
        <w:spacing w:line="360" w:lineRule="auto"/>
        <w:ind w:firstLineChars="200" w:firstLine="480"/>
        <w:rPr>
          <w:sz w:val="24"/>
          <w:szCs w:val="24"/>
        </w:rPr>
      </w:pPr>
      <w:r w:rsidRPr="0075110F">
        <w:rPr>
          <w:rFonts w:ascii="宋体" w:hAnsi="宋体" w:hint="eastAsia"/>
          <w:sz w:val="24"/>
          <w:szCs w:val="24"/>
        </w:rPr>
        <w:t>本基金投资组合中股票投资比例为基金资产的</w:t>
      </w:r>
      <w:r w:rsidR="0012486C">
        <w:rPr>
          <w:rFonts w:ascii="宋体" w:hAnsi="宋体" w:hint="eastAsia"/>
          <w:sz w:val="24"/>
          <w:szCs w:val="24"/>
        </w:rPr>
        <w:t>3</w:t>
      </w:r>
      <w:r w:rsidR="00904609">
        <w:rPr>
          <w:rFonts w:ascii="宋体" w:hAnsi="宋体" w:hint="eastAsia"/>
          <w:sz w:val="24"/>
          <w:szCs w:val="24"/>
        </w:rPr>
        <w:t>5</w:t>
      </w:r>
      <w:r w:rsidRPr="0075110F">
        <w:rPr>
          <w:rFonts w:ascii="宋体" w:hAnsi="宋体" w:hint="eastAsia"/>
          <w:sz w:val="24"/>
          <w:szCs w:val="24"/>
        </w:rPr>
        <w:t>%-</w:t>
      </w:r>
      <w:r w:rsidR="0012486C">
        <w:rPr>
          <w:rFonts w:ascii="宋体" w:hAnsi="宋体" w:hint="eastAsia"/>
          <w:sz w:val="24"/>
          <w:szCs w:val="24"/>
        </w:rPr>
        <w:t>80</w:t>
      </w:r>
      <w:r w:rsidRPr="0075110F">
        <w:rPr>
          <w:rFonts w:ascii="宋体" w:hAnsi="宋体" w:hint="eastAsia"/>
          <w:sz w:val="24"/>
          <w:szCs w:val="24"/>
        </w:rPr>
        <w:t>%（其中投资于港股通标的股票不超过股票资产的50%）</w:t>
      </w:r>
      <w:r w:rsidR="004C2C67">
        <w:rPr>
          <w:rFonts w:ascii="宋体" w:hAnsi="宋体" w:hint="eastAsia"/>
          <w:sz w:val="24"/>
          <w:szCs w:val="24"/>
        </w:rPr>
        <w:t>。</w:t>
      </w:r>
      <w:r w:rsidR="004C2C67" w:rsidRPr="00F40A31">
        <w:rPr>
          <w:rFonts w:ascii="宋体" w:hAnsi="宋体" w:hint="eastAsia"/>
          <w:sz w:val="24"/>
          <w:szCs w:val="24"/>
        </w:rPr>
        <w:t>开放期每个交易日日终，在扣除股指期货</w:t>
      </w:r>
      <w:r w:rsidR="004C2C67">
        <w:rPr>
          <w:rFonts w:ascii="宋体" w:hAnsi="宋体" w:hint="eastAsia"/>
          <w:sz w:val="24"/>
          <w:szCs w:val="24"/>
        </w:rPr>
        <w:t>、</w:t>
      </w:r>
      <w:r w:rsidR="004C2C67" w:rsidRPr="00F40A31">
        <w:rPr>
          <w:rFonts w:ascii="宋体" w:hAnsi="宋体" w:hint="eastAsia"/>
          <w:sz w:val="24"/>
          <w:szCs w:val="24"/>
        </w:rPr>
        <w:t>国债期货</w:t>
      </w:r>
      <w:r w:rsidR="004C2C67">
        <w:rPr>
          <w:rFonts w:ascii="宋体" w:hAnsi="宋体" w:hint="eastAsia"/>
          <w:sz w:val="24"/>
          <w:szCs w:val="24"/>
        </w:rPr>
        <w:t>和股票期权</w:t>
      </w:r>
      <w:r w:rsidR="004C2C67" w:rsidRPr="00F40A31">
        <w:rPr>
          <w:rFonts w:ascii="宋体" w:hAnsi="宋体" w:hint="eastAsia"/>
          <w:sz w:val="24"/>
          <w:szCs w:val="24"/>
        </w:rPr>
        <w:t>合约需缴纳的交易保证金后，保持现金</w:t>
      </w:r>
      <w:r w:rsidR="004C2C67" w:rsidRPr="004E4F06">
        <w:rPr>
          <w:rFonts w:ascii="宋体" w:hAnsi="宋体" w:hint="eastAsia"/>
          <w:sz w:val="24"/>
          <w:szCs w:val="24"/>
        </w:rPr>
        <w:t>（不包括结算备付金、存出保证金、应收申购款</w:t>
      </w:r>
      <w:r w:rsidR="004C2C67">
        <w:rPr>
          <w:rFonts w:ascii="宋体" w:hAnsi="宋体" w:hint="eastAsia"/>
          <w:sz w:val="24"/>
          <w:szCs w:val="24"/>
        </w:rPr>
        <w:t>等</w:t>
      </w:r>
      <w:r w:rsidR="004C2C67" w:rsidRPr="004E4F06">
        <w:rPr>
          <w:rFonts w:ascii="宋体" w:hAnsi="宋体" w:hint="eastAsia"/>
          <w:sz w:val="24"/>
          <w:szCs w:val="24"/>
        </w:rPr>
        <w:t>）</w:t>
      </w:r>
      <w:r w:rsidR="004C2C67" w:rsidRPr="00F40A31">
        <w:rPr>
          <w:rFonts w:ascii="宋体" w:hAnsi="宋体" w:hint="eastAsia"/>
          <w:sz w:val="24"/>
          <w:szCs w:val="24"/>
        </w:rPr>
        <w:t>或者到期日在一年以内的政府债券投资比例合计不低于基金资产净值的5%，在封闭期内，本基金不受上述5%的限制，但每个交易日日终在扣除国债期货</w:t>
      </w:r>
      <w:r w:rsidR="004C2C67">
        <w:rPr>
          <w:rFonts w:ascii="宋体" w:hAnsi="宋体" w:hint="eastAsia"/>
          <w:sz w:val="24"/>
          <w:szCs w:val="24"/>
        </w:rPr>
        <w:t>、</w:t>
      </w:r>
      <w:r w:rsidR="004C2C67" w:rsidRPr="00F40A31">
        <w:rPr>
          <w:rFonts w:ascii="宋体" w:hAnsi="宋体" w:hint="eastAsia"/>
          <w:sz w:val="24"/>
          <w:szCs w:val="24"/>
        </w:rPr>
        <w:t>股指期货</w:t>
      </w:r>
      <w:r w:rsidR="004C2C67">
        <w:rPr>
          <w:rFonts w:ascii="宋体" w:hAnsi="宋体" w:hint="eastAsia"/>
          <w:sz w:val="24"/>
          <w:szCs w:val="24"/>
        </w:rPr>
        <w:t>和股票期权</w:t>
      </w:r>
      <w:r w:rsidR="004C2C67" w:rsidRPr="00F40A31">
        <w:rPr>
          <w:rFonts w:ascii="宋体" w:hAnsi="宋体" w:hint="eastAsia"/>
          <w:sz w:val="24"/>
          <w:szCs w:val="24"/>
        </w:rPr>
        <w:t>合约需缴纳的交易保证金后，应当保持不低于交易保证金一倍的现金</w:t>
      </w:r>
      <w:r w:rsidR="004C2C67" w:rsidRPr="004E4F06">
        <w:rPr>
          <w:rFonts w:ascii="宋体" w:hAnsi="宋体" w:hint="eastAsia"/>
          <w:sz w:val="24"/>
          <w:szCs w:val="24"/>
        </w:rPr>
        <w:t>（不包括结算备付金、存出保证金、应收申购款</w:t>
      </w:r>
      <w:r w:rsidR="004C2C67">
        <w:rPr>
          <w:rFonts w:ascii="宋体" w:hAnsi="宋体" w:hint="eastAsia"/>
          <w:sz w:val="24"/>
          <w:szCs w:val="24"/>
        </w:rPr>
        <w:t>等</w:t>
      </w:r>
      <w:r w:rsidR="004C2C67" w:rsidRPr="004E4F06">
        <w:rPr>
          <w:rFonts w:ascii="宋体" w:hAnsi="宋体" w:hint="eastAsia"/>
          <w:sz w:val="24"/>
          <w:szCs w:val="24"/>
        </w:rPr>
        <w:t>）</w:t>
      </w:r>
      <w:r w:rsidR="004C2C67" w:rsidRPr="00F40A31">
        <w:rPr>
          <w:rFonts w:ascii="宋体" w:hAnsi="宋体" w:hint="eastAsia"/>
          <w:sz w:val="24"/>
          <w:szCs w:val="24"/>
        </w:rPr>
        <w:t>。</w:t>
      </w:r>
      <w:r w:rsidR="004C2C67" w:rsidRPr="0038184A">
        <w:rPr>
          <w:rFonts w:ascii="宋体" w:hAnsi="宋体" w:hint="eastAsia"/>
          <w:sz w:val="24"/>
          <w:szCs w:val="24"/>
        </w:rPr>
        <w:t>权证投资比例不得超过基金资产净值的3%。</w:t>
      </w:r>
    </w:p>
    <w:p w:rsidR="004C2C67" w:rsidRPr="00111231" w:rsidRDefault="004C2C67" w:rsidP="004C2C67">
      <w:pPr>
        <w:spacing w:line="360" w:lineRule="auto"/>
        <w:ind w:firstLineChars="200" w:firstLine="480"/>
        <w:rPr>
          <w:sz w:val="24"/>
          <w:szCs w:val="24"/>
        </w:rPr>
      </w:pPr>
      <w:r w:rsidRPr="006328A0">
        <w:rPr>
          <w:rFonts w:ascii="宋体" w:hAnsi="宋体" w:hint="eastAsia"/>
          <w:sz w:val="24"/>
          <w:szCs w:val="24"/>
        </w:rPr>
        <w:t>如果法律法规或中国证监会变更投资品种的投资比例限制，基金管理人在履行适当程序后，可以调整上述投资品种的投资比例。</w:t>
      </w:r>
    </w:p>
    <w:p w:rsidR="00397986" w:rsidRPr="00397986" w:rsidRDefault="00397986" w:rsidP="00397986">
      <w:pPr>
        <w:spacing w:line="360" w:lineRule="auto"/>
        <w:ind w:firstLineChars="200" w:firstLine="480"/>
        <w:rPr>
          <w:sz w:val="24"/>
          <w:szCs w:val="24"/>
        </w:rPr>
      </w:pPr>
      <w:r w:rsidRPr="00397986">
        <w:rPr>
          <w:rFonts w:ascii="宋体" w:hAnsi="宋体" w:hint="eastAsia"/>
          <w:sz w:val="24"/>
          <w:szCs w:val="24"/>
        </w:rPr>
        <w:t>三、投资策略</w:t>
      </w:r>
    </w:p>
    <w:p w:rsidR="004C2C67" w:rsidRPr="00111231" w:rsidRDefault="004C2C67" w:rsidP="004C2C67">
      <w:pPr>
        <w:spacing w:line="360" w:lineRule="auto"/>
        <w:ind w:firstLineChars="200" w:firstLine="480"/>
        <w:rPr>
          <w:sz w:val="24"/>
          <w:szCs w:val="24"/>
        </w:rPr>
      </w:pPr>
      <w:r w:rsidRPr="00911E9B">
        <w:rPr>
          <w:rFonts w:ascii="宋体" w:hAnsi="宋体" w:hint="eastAsia"/>
          <w:sz w:val="24"/>
          <w:szCs w:val="24"/>
        </w:rPr>
        <w:lastRenderedPageBreak/>
        <w:t>1、大类资产配置策略</w:t>
      </w:r>
    </w:p>
    <w:p w:rsidR="004C2C67" w:rsidRDefault="004C2C67" w:rsidP="004C2C67">
      <w:pPr>
        <w:spacing w:line="360" w:lineRule="auto"/>
        <w:ind w:firstLineChars="200" w:firstLine="480"/>
        <w:rPr>
          <w:sz w:val="24"/>
          <w:szCs w:val="24"/>
        </w:rPr>
      </w:pPr>
      <w:r w:rsidRPr="00D704A9">
        <w:rPr>
          <w:rFonts w:ascii="宋体" w:hAnsi="宋体" w:hint="eastAsia"/>
          <w:sz w:val="24"/>
          <w:szCs w:val="24"/>
        </w:rPr>
        <w:t>根据本基金的投资目标、投资理念和投资范围，采用战术型资产配置策略。即不断评估各类资产的风险收益状况，以调整投资组合中的大类资产配置，从变化的市场条件中获利</w:t>
      </w:r>
      <w:r>
        <w:rPr>
          <w:rFonts w:ascii="宋体" w:hAnsi="宋体" w:hint="eastAsia"/>
          <w:sz w:val="24"/>
          <w:szCs w:val="24"/>
        </w:rPr>
        <w:t>，并</w:t>
      </w:r>
      <w:r w:rsidRPr="007C2686">
        <w:rPr>
          <w:rFonts w:ascii="宋体" w:hAnsi="宋体" w:hint="eastAsia"/>
          <w:sz w:val="24"/>
          <w:szCs w:val="24"/>
        </w:rPr>
        <w:t>强调通过自上而下的宏观分析与自下而上的市场趋势分析有机结合进行前瞻性的决策。</w:t>
      </w:r>
    </w:p>
    <w:p w:rsidR="004C2C67" w:rsidRDefault="004C2C67" w:rsidP="004C2C67">
      <w:pPr>
        <w:spacing w:line="360" w:lineRule="auto"/>
        <w:ind w:firstLineChars="200" w:firstLine="480"/>
        <w:rPr>
          <w:sz w:val="24"/>
          <w:szCs w:val="24"/>
        </w:rPr>
      </w:pPr>
      <w:r>
        <w:rPr>
          <w:rFonts w:ascii="宋体" w:hAnsi="宋体" w:hint="eastAsia"/>
          <w:sz w:val="24"/>
          <w:szCs w:val="24"/>
        </w:rPr>
        <w:t>2、股票投资策略</w:t>
      </w:r>
    </w:p>
    <w:p w:rsidR="004C2C67" w:rsidRDefault="004C2C67" w:rsidP="004C2C67">
      <w:pPr>
        <w:spacing w:line="360" w:lineRule="auto"/>
        <w:ind w:firstLineChars="200" w:firstLine="480"/>
        <w:rPr>
          <w:sz w:val="24"/>
          <w:szCs w:val="24"/>
        </w:rPr>
      </w:pPr>
      <w:r>
        <w:rPr>
          <w:rFonts w:ascii="宋体" w:hAnsi="宋体" w:hint="eastAsia"/>
          <w:sz w:val="24"/>
          <w:szCs w:val="24"/>
        </w:rPr>
        <w:t>（1）A股投资策略</w:t>
      </w:r>
    </w:p>
    <w:p w:rsidR="004C2C67" w:rsidRDefault="004C2C67" w:rsidP="004C2C67">
      <w:pPr>
        <w:spacing w:line="360" w:lineRule="auto"/>
        <w:ind w:firstLineChars="200" w:firstLine="480"/>
        <w:rPr>
          <w:sz w:val="24"/>
          <w:szCs w:val="24"/>
        </w:rPr>
      </w:pPr>
      <w:r>
        <w:rPr>
          <w:rFonts w:ascii="宋体" w:hAnsi="宋体" w:hint="eastAsia"/>
          <w:sz w:val="24"/>
          <w:szCs w:val="24"/>
        </w:rPr>
        <w:t>1）行业配置策略</w:t>
      </w:r>
    </w:p>
    <w:p w:rsidR="004C2C67" w:rsidRDefault="004C2C67" w:rsidP="004C2C67">
      <w:pPr>
        <w:spacing w:line="360" w:lineRule="auto"/>
        <w:ind w:firstLineChars="200" w:firstLine="480"/>
        <w:rPr>
          <w:sz w:val="24"/>
          <w:szCs w:val="24"/>
        </w:rPr>
      </w:pPr>
      <w:r>
        <w:rPr>
          <w:rFonts w:ascii="宋体" w:hAnsi="宋体" w:hint="eastAsia"/>
          <w:sz w:val="24"/>
          <w:szCs w:val="24"/>
        </w:rPr>
        <w:t>本基金依托专业的研究力量，综合采用各类定量分析、定性分析、深度调研等方法，从宏观经济、产业周期、行业成长性、行业竞争力和估值水平等多重维度分析，包括但不限于综合考虑宏观经济环境、国家产业发展政策、行业周期、行业格局、上下游供需情况、海内外状况与趋势、技术发展趋势、社会需求、社会发展趋势等因素，力图把握较长周期内的行业轮动节奏与未来趋势，甄选那些可受益于宏观经济和行业发展方向且具有持续增长潜力的行业，并根据经济发展变化趋势，动态调整行业配置策略。</w:t>
      </w:r>
    </w:p>
    <w:p w:rsidR="004C2C67" w:rsidRDefault="004C2C67" w:rsidP="004C2C67">
      <w:pPr>
        <w:spacing w:line="360" w:lineRule="auto"/>
        <w:ind w:firstLineChars="200" w:firstLine="480"/>
        <w:rPr>
          <w:sz w:val="24"/>
          <w:szCs w:val="24"/>
        </w:rPr>
      </w:pPr>
      <w:r>
        <w:rPr>
          <w:rFonts w:ascii="宋体" w:hAnsi="宋体" w:hint="eastAsia"/>
          <w:sz w:val="24"/>
          <w:szCs w:val="24"/>
        </w:rPr>
        <w:t>整体来看，这些行业景气度持续向上，具有综合性的比较优势和较高的投资价值，本基金重点关注这些符合宏观经济发展、社会发展需求的行业，力图为投资者获取超越各行业平均收益率的投资收益。</w:t>
      </w:r>
    </w:p>
    <w:p w:rsidR="004C2C67" w:rsidRDefault="004C2C67" w:rsidP="004C2C67">
      <w:pPr>
        <w:spacing w:line="360" w:lineRule="auto"/>
        <w:ind w:firstLineChars="200" w:firstLine="480"/>
        <w:rPr>
          <w:sz w:val="24"/>
          <w:szCs w:val="24"/>
        </w:rPr>
      </w:pPr>
      <w:r>
        <w:rPr>
          <w:rFonts w:ascii="宋体" w:hAnsi="宋体" w:hint="eastAsia"/>
          <w:sz w:val="24"/>
          <w:szCs w:val="24"/>
        </w:rPr>
        <w:t>2）公司分析</w:t>
      </w:r>
    </w:p>
    <w:p w:rsidR="004C2C67" w:rsidRDefault="004C2C67" w:rsidP="004C2C67">
      <w:pPr>
        <w:spacing w:line="360" w:lineRule="auto"/>
        <w:ind w:firstLineChars="200" w:firstLine="480"/>
        <w:rPr>
          <w:sz w:val="24"/>
          <w:szCs w:val="24"/>
        </w:rPr>
      </w:pPr>
      <w:r>
        <w:rPr>
          <w:rFonts w:ascii="宋体" w:hAnsi="宋体" w:hint="eastAsia"/>
          <w:sz w:val="24"/>
          <w:szCs w:val="24"/>
        </w:rPr>
        <w:t>本基金在行业分析的基础上，采用自下而上的方法精选个股，主要通过对上市公司基本面的深入研究，在注重安全边际的基础上挑选具有良好长期竞争力和增长潜力的优质公司。</w:t>
      </w:r>
    </w:p>
    <w:p w:rsidR="004C2C67" w:rsidRDefault="004C2C67" w:rsidP="004C2C67">
      <w:pPr>
        <w:spacing w:line="360" w:lineRule="auto"/>
        <w:ind w:firstLineChars="200" w:firstLine="480"/>
        <w:rPr>
          <w:sz w:val="24"/>
          <w:szCs w:val="24"/>
        </w:rPr>
      </w:pPr>
      <w:r>
        <w:rPr>
          <w:rFonts w:ascii="宋体" w:hAnsi="宋体" w:hint="eastAsia"/>
          <w:sz w:val="24"/>
          <w:szCs w:val="24"/>
        </w:rPr>
        <w:t xml:space="preserve">具体而言，本基金将会重点关注个股的以下几个方面： </w:t>
      </w:r>
    </w:p>
    <w:p w:rsidR="004C2C67" w:rsidRDefault="004C2C67" w:rsidP="004C2C67">
      <w:pPr>
        <w:spacing w:line="360" w:lineRule="auto"/>
        <w:ind w:firstLineChars="200" w:firstLine="480"/>
        <w:rPr>
          <w:sz w:val="24"/>
          <w:szCs w:val="24"/>
        </w:rPr>
      </w:pPr>
      <w:r>
        <w:rPr>
          <w:rFonts w:ascii="宋体" w:hAnsi="宋体" w:hint="eastAsia"/>
          <w:sz w:val="24"/>
          <w:szCs w:val="24"/>
        </w:rPr>
        <w:t xml:space="preserve">a.上市公司品质 </w:t>
      </w:r>
    </w:p>
    <w:p w:rsidR="004C2C67" w:rsidRDefault="004C2C67" w:rsidP="004C2C67">
      <w:pPr>
        <w:spacing w:line="360" w:lineRule="auto"/>
        <w:ind w:firstLineChars="200" w:firstLine="480"/>
        <w:rPr>
          <w:sz w:val="24"/>
          <w:szCs w:val="24"/>
        </w:rPr>
      </w:pPr>
      <w:r>
        <w:rPr>
          <w:rFonts w:ascii="宋体" w:hAnsi="宋体" w:hint="eastAsia"/>
          <w:sz w:val="24"/>
          <w:szCs w:val="24"/>
        </w:rPr>
        <w:t xml:space="preserve">公司管理层是公司战略的执行者，优秀的管理团队是实现企业快速而持续发展的重要保障，本基金对团队的管理能力重点考察公司治理结构、企业管理层在战略规划、内部团队管理方面的能力等方面。 </w:t>
      </w:r>
    </w:p>
    <w:p w:rsidR="004C2C67" w:rsidRDefault="004C2C67" w:rsidP="004C2C67">
      <w:pPr>
        <w:spacing w:line="360" w:lineRule="auto"/>
        <w:ind w:firstLineChars="200" w:firstLine="480"/>
        <w:rPr>
          <w:sz w:val="24"/>
          <w:szCs w:val="24"/>
        </w:rPr>
      </w:pPr>
      <w:r>
        <w:rPr>
          <w:rFonts w:ascii="宋体" w:hAnsi="宋体" w:hint="eastAsia"/>
          <w:sz w:val="24"/>
          <w:szCs w:val="24"/>
        </w:rPr>
        <w:t>成长性方面，本基金采取定性和定量的指标项结合综合判断。在定量的分析方法上，我们主要参考主营业务收入增长率、主营业务利润增长率、净资产收益</w:t>
      </w:r>
      <w:r>
        <w:rPr>
          <w:rFonts w:ascii="宋体" w:hAnsi="宋体" w:hint="eastAsia"/>
          <w:sz w:val="24"/>
          <w:szCs w:val="24"/>
        </w:rPr>
        <w:lastRenderedPageBreak/>
        <w:t>率（ROE）、毛利率等成长性指标。在对上市公司成长性的定性分析上，本基金强调企业成长能力的可持续性，重点从行业成长前景、所处产业链地位、政策扶持程度、用户消费习惯、行业竞争状况、盈利能力、财务结构等方面进行分析。</w:t>
      </w:r>
    </w:p>
    <w:p w:rsidR="004C2C67" w:rsidRDefault="004C2C67" w:rsidP="004C2C67">
      <w:pPr>
        <w:spacing w:line="360" w:lineRule="auto"/>
        <w:ind w:firstLineChars="200" w:firstLine="480"/>
        <w:rPr>
          <w:sz w:val="24"/>
          <w:szCs w:val="24"/>
        </w:rPr>
      </w:pPr>
      <w:r>
        <w:rPr>
          <w:rFonts w:ascii="宋体" w:hAnsi="宋体" w:hint="eastAsia"/>
          <w:sz w:val="24"/>
          <w:szCs w:val="24"/>
        </w:rPr>
        <w:t xml:space="preserve">在核心竞争力方面，自主研发能力和技术创新能力是本基金重点考察的方向，具体包括：产品技术含量、技术发展前景、技术成熟程度、研究经费投入规模、配套政策支持、研究成果转化的经济效果等。同时，本基金还会关注该技术是否具有一定的竞争壁垒，是否符合未来科技创新和经济发展方向，公司在所属细分行业占有的市场份额以及未来产品线的布局规划。 </w:t>
      </w:r>
    </w:p>
    <w:p w:rsidR="004C2C67" w:rsidRDefault="004C2C67" w:rsidP="004C2C67">
      <w:pPr>
        <w:spacing w:line="360" w:lineRule="auto"/>
        <w:ind w:firstLineChars="200" w:firstLine="480"/>
        <w:rPr>
          <w:sz w:val="24"/>
          <w:szCs w:val="24"/>
        </w:rPr>
      </w:pPr>
      <w:r>
        <w:rPr>
          <w:rFonts w:ascii="宋体" w:hAnsi="宋体" w:hint="eastAsia"/>
          <w:sz w:val="24"/>
          <w:szCs w:val="24"/>
        </w:rPr>
        <w:t xml:space="preserve">b.估值水平 </w:t>
      </w:r>
    </w:p>
    <w:p w:rsidR="004C2C67" w:rsidRDefault="004C2C67" w:rsidP="004C2C67">
      <w:pPr>
        <w:spacing w:line="360" w:lineRule="auto"/>
        <w:ind w:firstLineChars="200" w:firstLine="480"/>
        <w:rPr>
          <w:sz w:val="24"/>
          <w:szCs w:val="24"/>
        </w:rPr>
      </w:pPr>
      <w:r>
        <w:rPr>
          <w:rFonts w:ascii="宋体" w:hAnsi="宋体" w:hint="eastAsia"/>
          <w:sz w:val="24"/>
          <w:szCs w:val="24"/>
        </w:rPr>
        <w:t xml:space="preserve">本基金将在组合构建时注重个股估值水平，以确定该股是否具有足够的安全边际，尽可能寻找估值合理或者低估且在各自行业中具有领先地位的优质上市公司股票作为投资标的。指标方面，将持续跟踪个股的P/E、P/S、P/CF、PEG等进行定量筛选和配置比例参考。 </w:t>
      </w:r>
    </w:p>
    <w:p w:rsidR="004C2C67" w:rsidRDefault="004C2C67" w:rsidP="004C2C67">
      <w:pPr>
        <w:spacing w:line="360" w:lineRule="auto"/>
        <w:ind w:firstLineChars="200" w:firstLine="480"/>
        <w:rPr>
          <w:sz w:val="24"/>
          <w:szCs w:val="24"/>
        </w:rPr>
      </w:pPr>
      <w:r>
        <w:rPr>
          <w:rFonts w:ascii="宋体" w:hAnsi="宋体" w:hint="eastAsia"/>
          <w:sz w:val="24"/>
          <w:szCs w:val="24"/>
        </w:rPr>
        <w:t xml:space="preserve">c.预期差 </w:t>
      </w:r>
    </w:p>
    <w:p w:rsidR="004C2C67" w:rsidRDefault="004C2C67" w:rsidP="004C2C67">
      <w:pPr>
        <w:spacing w:line="360" w:lineRule="auto"/>
        <w:ind w:firstLineChars="200" w:firstLine="480"/>
        <w:rPr>
          <w:sz w:val="24"/>
          <w:szCs w:val="24"/>
        </w:rPr>
      </w:pPr>
      <w:r>
        <w:rPr>
          <w:rFonts w:ascii="宋体" w:hAnsi="宋体" w:hint="eastAsia"/>
          <w:sz w:val="24"/>
          <w:szCs w:val="24"/>
        </w:rPr>
        <w:t>本基金将通过严密的实地调研及论证，及时把握市场上出现的有效预期差，发现被低估的股票。预期差表现在多个方面，包括公司盈利是否具备持续超预期潜力，公司团队水平、资产质量、发展规划是否被市场显著低估等。</w:t>
      </w:r>
    </w:p>
    <w:p w:rsidR="004C2C67" w:rsidRDefault="004C2C67" w:rsidP="004C2C67">
      <w:pPr>
        <w:spacing w:line="360" w:lineRule="auto"/>
        <w:ind w:firstLineChars="200" w:firstLine="480"/>
        <w:rPr>
          <w:sz w:val="24"/>
          <w:szCs w:val="24"/>
        </w:rPr>
      </w:pPr>
      <w:r>
        <w:rPr>
          <w:rFonts w:ascii="宋体" w:hAnsi="宋体" w:hint="eastAsia"/>
          <w:sz w:val="24"/>
          <w:szCs w:val="24"/>
        </w:rPr>
        <w:t>（2）港股通标的股票投资策略</w:t>
      </w:r>
    </w:p>
    <w:p w:rsidR="004C2C67" w:rsidRDefault="004C2C67" w:rsidP="004C2C67">
      <w:pPr>
        <w:spacing w:line="360" w:lineRule="auto"/>
        <w:ind w:firstLineChars="200" w:firstLine="480"/>
        <w:rPr>
          <w:sz w:val="24"/>
          <w:szCs w:val="24"/>
        </w:rPr>
      </w:pPr>
      <w:r>
        <w:rPr>
          <w:rFonts w:ascii="宋体" w:hAnsi="宋体" w:hint="eastAsia"/>
          <w:sz w:val="24"/>
          <w:szCs w:val="24"/>
        </w:rPr>
        <w:t>本基金可通过港股通机制投资港股通机制下允许买卖的规定范围内的香港联交所上市的股票。对于港股通标的股票，本基金主要采用“自下而上”个股研究方式，精选出具有投资价值的优质标的。其筛选维度主要包括但不限于：治理结构与管理层（例如：良好的公司治理结构，优秀、诚信的公司管理层等）、行业集中度及行业地位（例如：具体备独特的核心竞争优势，如产品优势、成本优势、技术优势和定价能力等）、公司业绩表现（例如：业绩稳定并持续、具备中长期持续增长的能力等）。</w:t>
      </w:r>
    </w:p>
    <w:p w:rsidR="004C2C67" w:rsidRDefault="004C2C67" w:rsidP="004C2C67">
      <w:pPr>
        <w:spacing w:line="360" w:lineRule="auto"/>
        <w:ind w:firstLineChars="200" w:firstLine="480"/>
        <w:rPr>
          <w:sz w:val="24"/>
          <w:szCs w:val="24"/>
        </w:rPr>
      </w:pPr>
      <w:r>
        <w:rPr>
          <w:rFonts w:ascii="宋体" w:hAnsi="宋体" w:hint="eastAsia"/>
          <w:sz w:val="24"/>
          <w:szCs w:val="24"/>
        </w:rPr>
        <w:t>3、债券投资策略</w:t>
      </w:r>
    </w:p>
    <w:p w:rsidR="004C2C67" w:rsidRPr="00A34457" w:rsidRDefault="004C2C67" w:rsidP="004C2C67">
      <w:pPr>
        <w:spacing w:line="360" w:lineRule="auto"/>
        <w:ind w:firstLineChars="200" w:firstLine="480"/>
        <w:rPr>
          <w:sz w:val="24"/>
          <w:szCs w:val="24"/>
        </w:rPr>
      </w:pPr>
      <w:r w:rsidRPr="00A34457">
        <w:rPr>
          <w:rFonts w:ascii="宋体" w:hAnsi="宋体" w:hint="eastAsia"/>
          <w:sz w:val="24"/>
          <w:szCs w:val="24"/>
        </w:rPr>
        <w:t>本基金管理人将根据基本价值评估、经济环境和市场风险评估预期未来市场利率水平以及利率曲线形态确定债券组合的久期配置，在确定组合久期基础上进行组合期限配置形态的调整。通过对宏观经济、产业行业的研究以及相应的财务</w:t>
      </w:r>
      <w:r w:rsidRPr="00A34457">
        <w:rPr>
          <w:rFonts w:ascii="宋体" w:hAnsi="宋体" w:hint="eastAsia"/>
          <w:sz w:val="24"/>
          <w:szCs w:val="24"/>
        </w:rPr>
        <w:lastRenderedPageBreak/>
        <w:t>分析和非财务分析，“自上而下”在各类债券资产类别之间进行类属配置，“自下而上”进行个券选择。在市场收益率以及个券收益率变化过程中，灵活运用骑乘策略、套息策略、利差策略等增强组合收益。当市场收益率上行时，基金管理人将运用国债期货对组合中的债券资产进行套期保值，以回避一定的市场风险。</w:t>
      </w:r>
    </w:p>
    <w:p w:rsidR="004C2C67" w:rsidRPr="00111231" w:rsidRDefault="004C2C67" w:rsidP="004C2C67">
      <w:pPr>
        <w:spacing w:line="360" w:lineRule="auto"/>
        <w:ind w:firstLineChars="200" w:firstLine="480"/>
        <w:rPr>
          <w:sz w:val="24"/>
          <w:szCs w:val="24"/>
        </w:rPr>
      </w:pPr>
      <w:r>
        <w:rPr>
          <w:rFonts w:ascii="宋体" w:hAnsi="宋体" w:hint="eastAsia"/>
          <w:sz w:val="24"/>
          <w:szCs w:val="24"/>
        </w:rPr>
        <w:t>4</w:t>
      </w:r>
      <w:r w:rsidRPr="00911E9B">
        <w:rPr>
          <w:rFonts w:ascii="宋体" w:hAnsi="宋体" w:hint="eastAsia"/>
          <w:sz w:val="24"/>
          <w:szCs w:val="24"/>
        </w:rPr>
        <w:t>、股指期货投资策略</w:t>
      </w:r>
    </w:p>
    <w:p w:rsidR="004C2C67" w:rsidRDefault="004C2C67" w:rsidP="004C2C67">
      <w:pPr>
        <w:spacing w:line="360" w:lineRule="auto"/>
        <w:ind w:firstLineChars="200" w:firstLine="480"/>
        <w:rPr>
          <w:sz w:val="24"/>
          <w:szCs w:val="24"/>
        </w:rPr>
      </w:pPr>
      <w:r w:rsidRPr="009C29A4">
        <w:rPr>
          <w:rFonts w:ascii="宋体" w:hAnsi="宋体" w:hint="eastAsia"/>
          <w:sz w:val="24"/>
          <w:szCs w:val="24"/>
        </w:rPr>
        <w:t>本基金将</w:t>
      </w:r>
      <w:r>
        <w:rPr>
          <w:rFonts w:ascii="宋体" w:hAnsi="宋体" w:hint="eastAsia"/>
          <w:sz w:val="24"/>
          <w:szCs w:val="24"/>
        </w:rPr>
        <w:t>以套期保值为目的，参与股指期货</w:t>
      </w:r>
      <w:r w:rsidRPr="009C29A4">
        <w:rPr>
          <w:rFonts w:ascii="宋体" w:hAnsi="宋体" w:hint="eastAsia"/>
          <w:sz w:val="24"/>
          <w:szCs w:val="24"/>
        </w:rPr>
        <w:t>的投资。</w:t>
      </w:r>
      <w:r w:rsidRPr="00911E9B">
        <w:rPr>
          <w:rFonts w:ascii="宋体" w:hAnsi="宋体" w:hint="eastAsia"/>
          <w:sz w:val="24"/>
          <w:szCs w:val="24"/>
        </w:rPr>
        <w:t>本基金投资股指期货将根据风险管理的原则，主要选择流动性好、交易活跃的股指期货合约。本基金力争利用股指期货的杠杆作用，降低股票仓位频繁调整的交易成本。</w:t>
      </w:r>
    </w:p>
    <w:p w:rsidR="004C2C67" w:rsidRDefault="004C2C67" w:rsidP="004C2C67">
      <w:pPr>
        <w:spacing w:line="360" w:lineRule="auto"/>
        <w:ind w:firstLineChars="200" w:firstLine="480"/>
        <w:rPr>
          <w:sz w:val="24"/>
          <w:szCs w:val="24"/>
        </w:rPr>
      </w:pPr>
      <w:r>
        <w:rPr>
          <w:rFonts w:ascii="宋体" w:hAnsi="宋体" w:hint="eastAsia"/>
          <w:sz w:val="24"/>
          <w:szCs w:val="24"/>
        </w:rPr>
        <w:t>5、国债</w:t>
      </w:r>
      <w:r w:rsidRPr="00D704A9">
        <w:rPr>
          <w:rFonts w:ascii="宋体" w:hAnsi="宋体" w:hint="eastAsia"/>
          <w:sz w:val="24"/>
          <w:szCs w:val="24"/>
        </w:rPr>
        <w:t>期货投资策略</w:t>
      </w:r>
    </w:p>
    <w:p w:rsidR="004C2C67" w:rsidRDefault="004C2C67" w:rsidP="004C2C67">
      <w:pPr>
        <w:spacing w:line="360" w:lineRule="auto"/>
        <w:ind w:firstLineChars="200" w:firstLine="480"/>
        <w:rPr>
          <w:sz w:val="24"/>
          <w:szCs w:val="24"/>
        </w:rPr>
      </w:pPr>
      <w:r w:rsidRPr="009C29A4">
        <w:rPr>
          <w:rFonts w:ascii="宋体" w:hAnsi="宋体" w:hint="eastAsia"/>
          <w:sz w:val="24"/>
          <w:szCs w:val="24"/>
        </w:rPr>
        <w:t>本基金将</w:t>
      </w:r>
      <w:r w:rsidRPr="00911E9B">
        <w:rPr>
          <w:rFonts w:ascii="宋体" w:hAnsi="宋体" w:hint="eastAsia"/>
          <w:sz w:val="24"/>
          <w:szCs w:val="24"/>
        </w:rPr>
        <w:t>根据风险管理的原则</w:t>
      </w:r>
      <w:r>
        <w:rPr>
          <w:rFonts w:ascii="宋体" w:hAnsi="宋体" w:hint="eastAsia"/>
          <w:sz w:val="24"/>
          <w:szCs w:val="24"/>
        </w:rPr>
        <w:t>，以套期保值为目的，参与国债期货</w:t>
      </w:r>
      <w:r w:rsidRPr="009C29A4">
        <w:rPr>
          <w:rFonts w:ascii="宋体" w:hAnsi="宋体" w:hint="eastAsia"/>
          <w:sz w:val="24"/>
          <w:szCs w:val="24"/>
        </w:rPr>
        <w:t>的投资。</w:t>
      </w:r>
      <w:r w:rsidRPr="00E4369F">
        <w:rPr>
          <w:rFonts w:ascii="宋体" w:hAnsi="宋体" w:hint="eastAsia"/>
          <w:sz w:val="24"/>
          <w:szCs w:val="24"/>
        </w:rPr>
        <w:t>国债期货作为利率衍生品的一种，有助于管理债券组合的久期、流动性和风险水平。基金管理人将按照相关法律法规的规定，结合对宏观经济形势和政策趋势的判断、对债券市场进行定性和定量分析。构建量化分析体系，对国债期货和现货的基差、国债期货的流动性、波动水平、套期保值的有效性等指标进行跟踪监控，在最大限度保证基金资产安全的基础上，力求实现基金资产的长期稳定增值。</w:t>
      </w:r>
    </w:p>
    <w:p w:rsidR="004C2C67" w:rsidRDefault="004C2C67" w:rsidP="004C2C67">
      <w:pPr>
        <w:spacing w:line="360" w:lineRule="auto"/>
        <w:ind w:firstLineChars="200" w:firstLine="480"/>
        <w:rPr>
          <w:sz w:val="24"/>
          <w:szCs w:val="24"/>
        </w:rPr>
      </w:pPr>
      <w:r>
        <w:rPr>
          <w:rFonts w:ascii="宋体" w:hAnsi="宋体" w:hint="eastAsia"/>
          <w:sz w:val="24"/>
          <w:szCs w:val="24"/>
        </w:rPr>
        <w:t>6、</w:t>
      </w:r>
      <w:r w:rsidRPr="009C29A4">
        <w:rPr>
          <w:rFonts w:ascii="宋体" w:hAnsi="宋体" w:hint="eastAsia"/>
          <w:sz w:val="24"/>
          <w:szCs w:val="24"/>
        </w:rPr>
        <w:t>股票期权投资策略</w:t>
      </w:r>
    </w:p>
    <w:p w:rsidR="004C2C67" w:rsidRPr="009C29A4" w:rsidRDefault="004C2C67" w:rsidP="004C2C67">
      <w:pPr>
        <w:spacing w:line="360" w:lineRule="auto"/>
        <w:ind w:firstLineChars="200" w:firstLine="480"/>
        <w:rPr>
          <w:sz w:val="24"/>
          <w:szCs w:val="24"/>
        </w:rPr>
      </w:pPr>
      <w:r w:rsidRPr="009C29A4">
        <w:rPr>
          <w:rFonts w:ascii="宋体" w:hAnsi="宋体" w:hint="eastAsia"/>
          <w:sz w:val="24"/>
          <w:szCs w:val="24"/>
        </w:rPr>
        <w:t>本基金将按照风险管理的原则，以套期保值为主要目的，参与股票期权的投资。本基金将在有效控制风险的前提下，选择流动性好、交易活跃的期权合约进行投资。本基金将基于对证券市场的预判，并结合股指期权定价模型，选择估值合理的期权合约。</w:t>
      </w:r>
    </w:p>
    <w:p w:rsidR="004C2C67" w:rsidRPr="008F4EDF" w:rsidRDefault="004C2C67" w:rsidP="004C2C67">
      <w:pPr>
        <w:spacing w:line="360" w:lineRule="auto"/>
        <w:ind w:firstLineChars="200" w:firstLine="480"/>
        <w:rPr>
          <w:sz w:val="24"/>
          <w:szCs w:val="24"/>
        </w:rPr>
      </w:pPr>
      <w:r w:rsidRPr="009C29A4">
        <w:rPr>
          <w:rFonts w:ascii="宋体" w:hAnsi="宋体" w:hint="eastAsia"/>
          <w:sz w:val="24"/>
          <w:szCs w:val="24"/>
        </w:rPr>
        <w:t>基金管理人将根据审慎原则，建立股票期权交易决策部门或小组，按照有关要求做好人员培训工作，确保投资、风控等核心岗位人员具备股票期权业务知识和相应的专业能力，同时授权特定的管理人员负责股票期权的投资审批事项，以防范期权投资的风险。</w:t>
      </w:r>
    </w:p>
    <w:p w:rsidR="004C2C67" w:rsidRPr="00A34457" w:rsidRDefault="004C2C67" w:rsidP="004C2C67">
      <w:pPr>
        <w:spacing w:line="360" w:lineRule="auto"/>
        <w:ind w:firstLineChars="200" w:firstLine="480"/>
        <w:rPr>
          <w:sz w:val="24"/>
          <w:szCs w:val="24"/>
        </w:rPr>
      </w:pPr>
      <w:r>
        <w:rPr>
          <w:rFonts w:ascii="宋体" w:hAnsi="宋体" w:hint="eastAsia"/>
          <w:sz w:val="24"/>
          <w:szCs w:val="24"/>
        </w:rPr>
        <w:t>7</w:t>
      </w:r>
      <w:r w:rsidRPr="00A34457">
        <w:rPr>
          <w:rFonts w:ascii="宋体" w:hAnsi="宋体" w:hint="eastAsia"/>
          <w:sz w:val="24"/>
          <w:szCs w:val="24"/>
        </w:rPr>
        <w:t>、资产支持证券投资策略</w:t>
      </w:r>
    </w:p>
    <w:p w:rsidR="004C2C67" w:rsidRPr="00A34457" w:rsidRDefault="004C2C67" w:rsidP="004C2C67">
      <w:pPr>
        <w:spacing w:line="360" w:lineRule="auto"/>
        <w:ind w:firstLineChars="200" w:firstLine="480"/>
        <w:rPr>
          <w:sz w:val="24"/>
          <w:szCs w:val="24"/>
        </w:rPr>
      </w:pPr>
      <w:r w:rsidRPr="00A34457">
        <w:rPr>
          <w:rFonts w:ascii="宋体" w:hAnsi="宋体" w:hint="eastAsia"/>
          <w:sz w:val="24"/>
          <w:szCs w:val="24"/>
        </w:rPr>
        <w:t>本基金通过对资产支持证券资产池结构和质量的跟踪考察、分析资产支持证券的发行条款、预估提前偿还率变化对资产支持证券未来现金流的影响，谨慎投资资产支持证券。</w:t>
      </w:r>
    </w:p>
    <w:p w:rsidR="004C2C67" w:rsidRPr="00111231" w:rsidRDefault="004C2C67" w:rsidP="004C2C67">
      <w:pPr>
        <w:spacing w:line="360" w:lineRule="auto"/>
        <w:ind w:firstLineChars="200" w:firstLine="480"/>
        <w:rPr>
          <w:sz w:val="24"/>
          <w:szCs w:val="24"/>
        </w:rPr>
      </w:pPr>
      <w:r>
        <w:rPr>
          <w:rFonts w:ascii="宋体" w:hAnsi="宋体" w:hint="eastAsia"/>
          <w:sz w:val="24"/>
          <w:szCs w:val="24"/>
        </w:rPr>
        <w:t>8</w:t>
      </w:r>
      <w:r w:rsidRPr="00911E9B">
        <w:rPr>
          <w:rFonts w:ascii="宋体" w:hAnsi="宋体" w:hint="eastAsia"/>
          <w:sz w:val="24"/>
          <w:szCs w:val="24"/>
        </w:rPr>
        <w:t>、权证投资策略</w:t>
      </w:r>
    </w:p>
    <w:p w:rsidR="004C2C67" w:rsidRDefault="004C2C67" w:rsidP="004C2C67">
      <w:pPr>
        <w:spacing w:line="360" w:lineRule="auto"/>
        <w:ind w:firstLineChars="200" w:firstLine="480"/>
        <w:rPr>
          <w:sz w:val="24"/>
          <w:szCs w:val="24"/>
        </w:rPr>
      </w:pPr>
      <w:r w:rsidRPr="00911E9B">
        <w:rPr>
          <w:rFonts w:ascii="宋体" w:hAnsi="宋体" w:hint="eastAsia"/>
          <w:sz w:val="24"/>
          <w:szCs w:val="24"/>
        </w:rPr>
        <w:lastRenderedPageBreak/>
        <w:t>本基金的权证投资以控制风险和锁定收益为主要目的。在个券层面上，本基金通过对权证标的公司的基本面研究和未来走势预判，估算权证合理价值，同时还充分考虑个券的流动性，谨慎进行投资。</w:t>
      </w:r>
    </w:p>
    <w:p w:rsidR="004C2C67" w:rsidRDefault="004C2C67" w:rsidP="004C2C67">
      <w:pPr>
        <w:spacing w:line="360" w:lineRule="auto"/>
        <w:ind w:firstLineChars="200" w:firstLine="480"/>
        <w:rPr>
          <w:sz w:val="24"/>
          <w:szCs w:val="24"/>
        </w:rPr>
      </w:pPr>
      <w:r>
        <w:rPr>
          <w:rFonts w:ascii="宋体" w:hAnsi="宋体" w:hint="eastAsia"/>
          <w:sz w:val="24"/>
          <w:szCs w:val="24"/>
        </w:rPr>
        <w:t>9、融资投资策略</w:t>
      </w:r>
    </w:p>
    <w:p w:rsidR="00397986" w:rsidRPr="00397986" w:rsidRDefault="004C2C67" w:rsidP="00397986">
      <w:pPr>
        <w:spacing w:line="360" w:lineRule="auto"/>
        <w:ind w:firstLineChars="200" w:firstLine="480"/>
        <w:rPr>
          <w:sz w:val="24"/>
          <w:szCs w:val="24"/>
        </w:rPr>
      </w:pPr>
      <w:r w:rsidRPr="00D70793">
        <w:rPr>
          <w:rFonts w:ascii="宋体" w:hAnsi="宋体" w:hint="eastAsia"/>
          <w:sz w:val="24"/>
          <w:szCs w:val="24"/>
        </w:rPr>
        <w:t>本基金将在充分考虑风险和收益特征的基础上，审慎参与融资交易。本基金 将基于对市场行情和组合风险收益的的分析，确定投资时机、标的证券以及投资比例。若相关融资业务法律法规发生变化，本基金将从其最新规定，以符合上述法律法规和监管要求的变化。</w:t>
      </w:r>
      <w:r w:rsidRPr="00D70793">
        <w:rPr>
          <w:rFonts w:ascii="宋体" w:hAnsi="宋体" w:hint="eastAsia"/>
          <w:sz w:val="24"/>
          <w:szCs w:val="24"/>
        </w:rPr>
        <w:cr/>
      </w:r>
      <w:r>
        <w:rPr>
          <w:rFonts w:ascii="宋体" w:hAnsi="宋体" w:hint="eastAsia"/>
          <w:sz w:val="24"/>
          <w:szCs w:val="24"/>
        </w:rPr>
        <w:t xml:space="preserve">    </w:t>
      </w:r>
      <w:r w:rsidR="00397986" w:rsidRPr="00397986">
        <w:rPr>
          <w:rFonts w:ascii="宋体" w:hAnsi="宋体" w:hint="eastAsia"/>
          <w:sz w:val="24"/>
          <w:szCs w:val="24"/>
        </w:rPr>
        <w:t>四、投资限制</w:t>
      </w:r>
    </w:p>
    <w:p w:rsidR="00397986" w:rsidRPr="00397986" w:rsidRDefault="00397986" w:rsidP="00397986">
      <w:pPr>
        <w:spacing w:line="360" w:lineRule="auto"/>
        <w:ind w:firstLineChars="200" w:firstLine="480"/>
        <w:rPr>
          <w:sz w:val="24"/>
          <w:szCs w:val="24"/>
        </w:rPr>
      </w:pPr>
      <w:r w:rsidRPr="00397986">
        <w:rPr>
          <w:rFonts w:ascii="宋体" w:hAnsi="宋体" w:hint="eastAsia"/>
          <w:sz w:val="24"/>
          <w:szCs w:val="24"/>
        </w:rPr>
        <w:t>1、组合限制</w:t>
      </w:r>
    </w:p>
    <w:p w:rsidR="004C2C67" w:rsidRPr="00111231" w:rsidRDefault="004C2C67" w:rsidP="004C2C67">
      <w:pPr>
        <w:spacing w:line="360" w:lineRule="auto"/>
        <w:ind w:firstLineChars="200" w:firstLine="480"/>
        <w:rPr>
          <w:sz w:val="24"/>
          <w:szCs w:val="24"/>
        </w:rPr>
      </w:pPr>
      <w:r w:rsidRPr="00911E9B">
        <w:rPr>
          <w:rFonts w:ascii="宋体" w:hAnsi="宋体" w:hint="eastAsia"/>
          <w:sz w:val="24"/>
          <w:szCs w:val="24"/>
        </w:rPr>
        <w:t>基金的投资组合应遵循以下限制：</w:t>
      </w:r>
    </w:p>
    <w:p w:rsidR="004C2C67" w:rsidRPr="00A34457" w:rsidRDefault="004C2C67" w:rsidP="004C2C67">
      <w:pPr>
        <w:spacing w:line="360" w:lineRule="auto"/>
        <w:ind w:firstLineChars="200" w:firstLine="480"/>
        <w:rPr>
          <w:sz w:val="24"/>
          <w:szCs w:val="24"/>
        </w:rPr>
      </w:pPr>
      <w:r w:rsidRPr="00DB167F">
        <w:rPr>
          <w:rFonts w:ascii="宋体" w:hAnsi="宋体" w:hint="eastAsia"/>
          <w:sz w:val="24"/>
          <w:szCs w:val="24"/>
        </w:rPr>
        <w:t>（1）</w:t>
      </w:r>
      <w:r w:rsidR="00923019" w:rsidRPr="00765705">
        <w:rPr>
          <w:rFonts w:ascii="宋体" w:hAnsi="宋体" w:hint="eastAsia"/>
          <w:sz w:val="24"/>
          <w:szCs w:val="24"/>
        </w:rPr>
        <w:t>本基金投资组合中股票投资比例为基金资产的</w:t>
      </w:r>
      <w:r w:rsidR="0012486C">
        <w:rPr>
          <w:rFonts w:ascii="宋体" w:hAnsi="宋体" w:hint="eastAsia"/>
          <w:sz w:val="24"/>
          <w:szCs w:val="24"/>
        </w:rPr>
        <w:t>3</w:t>
      </w:r>
      <w:r w:rsidR="00904609">
        <w:rPr>
          <w:rFonts w:ascii="宋体" w:hAnsi="宋体" w:hint="eastAsia"/>
          <w:sz w:val="24"/>
          <w:szCs w:val="24"/>
        </w:rPr>
        <w:t>5</w:t>
      </w:r>
      <w:r w:rsidR="00923019" w:rsidRPr="00765705">
        <w:rPr>
          <w:rFonts w:ascii="宋体" w:hAnsi="宋体" w:hint="eastAsia"/>
          <w:sz w:val="24"/>
          <w:szCs w:val="24"/>
        </w:rPr>
        <w:t>%-</w:t>
      </w:r>
      <w:r w:rsidR="0012486C">
        <w:rPr>
          <w:rFonts w:ascii="宋体" w:hAnsi="宋体" w:hint="eastAsia"/>
          <w:sz w:val="24"/>
          <w:szCs w:val="24"/>
        </w:rPr>
        <w:t>80</w:t>
      </w:r>
      <w:r w:rsidR="00923019" w:rsidRPr="00765705">
        <w:rPr>
          <w:rFonts w:ascii="宋体" w:hAnsi="宋体" w:hint="eastAsia"/>
          <w:sz w:val="24"/>
          <w:szCs w:val="24"/>
        </w:rPr>
        <w:t>%（其中投资于港股通标的股票不超过股票资产的50%）</w:t>
      </w:r>
      <w:r w:rsidRPr="00B93DE0">
        <w:rPr>
          <w:rFonts w:ascii="宋体" w:hAnsi="宋体" w:hint="eastAsia"/>
          <w:sz w:val="24"/>
          <w:szCs w:val="24"/>
        </w:rPr>
        <w:t>；</w:t>
      </w:r>
    </w:p>
    <w:p w:rsidR="004C2C67" w:rsidRPr="00A34457" w:rsidRDefault="004C2C67" w:rsidP="004C2C67">
      <w:pPr>
        <w:spacing w:line="360" w:lineRule="auto"/>
        <w:ind w:firstLineChars="200" w:firstLine="480"/>
        <w:rPr>
          <w:sz w:val="24"/>
          <w:szCs w:val="24"/>
        </w:rPr>
      </w:pPr>
      <w:r w:rsidRPr="00A34457">
        <w:rPr>
          <w:rFonts w:ascii="宋体" w:hAnsi="宋体" w:hint="eastAsia"/>
          <w:sz w:val="24"/>
          <w:szCs w:val="24"/>
        </w:rPr>
        <w:t>（2）</w:t>
      </w:r>
      <w:r w:rsidRPr="00F40A31">
        <w:rPr>
          <w:rFonts w:ascii="宋体" w:hAnsi="宋体" w:hint="eastAsia"/>
          <w:sz w:val="24"/>
          <w:szCs w:val="24"/>
        </w:rPr>
        <w:t>开放期每个交易日日终，在扣除股指期货</w:t>
      </w:r>
      <w:r>
        <w:rPr>
          <w:rFonts w:ascii="宋体" w:hAnsi="宋体" w:hint="eastAsia"/>
          <w:sz w:val="24"/>
          <w:szCs w:val="24"/>
        </w:rPr>
        <w:t>、</w:t>
      </w:r>
      <w:r w:rsidRPr="00F40A31">
        <w:rPr>
          <w:rFonts w:ascii="宋体" w:hAnsi="宋体" w:hint="eastAsia"/>
          <w:sz w:val="24"/>
          <w:szCs w:val="24"/>
        </w:rPr>
        <w:t>国债期货</w:t>
      </w:r>
      <w:r>
        <w:rPr>
          <w:rFonts w:ascii="宋体" w:hAnsi="宋体" w:hint="eastAsia"/>
          <w:sz w:val="24"/>
          <w:szCs w:val="24"/>
        </w:rPr>
        <w:t>和股票期权</w:t>
      </w:r>
      <w:r w:rsidRPr="00F40A31">
        <w:rPr>
          <w:rFonts w:ascii="宋体" w:hAnsi="宋体" w:hint="eastAsia"/>
          <w:sz w:val="24"/>
          <w:szCs w:val="24"/>
        </w:rPr>
        <w:t>合约需缴纳的交易保证金后，保持现金</w:t>
      </w:r>
      <w:r w:rsidRPr="004E4F06">
        <w:rPr>
          <w:rFonts w:ascii="宋体" w:hAnsi="宋体" w:hint="eastAsia"/>
          <w:sz w:val="24"/>
          <w:szCs w:val="24"/>
        </w:rPr>
        <w:t>（不包括结算备付金、存出保证金、应收申购款</w:t>
      </w:r>
      <w:r>
        <w:rPr>
          <w:rFonts w:ascii="宋体" w:hAnsi="宋体" w:hint="eastAsia"/>
          <w:sz w:val="24"/>
          <w:szCs w:val="24"/>
        </w:rPr>
        <w:t>等</w:t>
      </w:r>
      <w:r w:rsidRPr="004E4F06">
        <w:rPr>
          <w:rFonts w:ascii="宋体" w:hAnsi="宋体" w:hint="eastAsia"/>
          <w:sz w:val="24"/>
          <w:szCs w:val="24"/>
        </w:rPr>
        <w:t>）</w:t>
      </w:r>
      <w:r w:rsidRPr="00F40A31">
        <w:rPr>
          <w:rFonts w:ascii="宋体" w:hAnsi="宋体" w:hint="eastAsia"/>
          <w:sz w:val="24"/>
          <w:szCs w:val="24"/>
        </w:rPr>
        <w:t>或者到期日在一年以内的政府债券投资比例合计不低于基金资产净值的5%</w:t>
      </w:r>
      <w:r>
        <w:rPr>
          <w:rFonts w:ascii="宋体" w:hAnsi="宋体" w:hint="eastAsia"/>
          <w:sz w:val="24"/>
          <w:szCs w:val="24"/>
        </w:rPr>
        <w:t>，在封闭期内</w:t>
      </w:r>
      <w:r w:rsidRPr="00F40A31">
        <w:rPr>
          <w:rFonts w:ascii="宋体" w:hAnsi="宋体" w:hint="eastAsia"/>
          <w:sz w:val="24"/>
          <w:szCs w:val="24"/>
        </w:rPr>
        <w:t>不受上述5%的限制，但每个交易日日终在扣除国债期货</w:t>
      </w:r>
      <w:r>
        <w:rPr>
          <w:rFonts w:ascii="宋体" w:hAnsi="宋体" w:hint="eastAsia"/>
          <w:sz w:val="24"/>
          <w:szCs w:val="24"/>
        </w:rPr>
        <w:t>、</w:t>
      </w:r>
      <w:r w:rsidRPr="00F40A31">
        <w:rPr>
          <w:rFonts w:ascii="宋体" w:hAnsi="宋体" w:hint="eastAsia"/>
          <w:sz w:val="24"/>
          <w:szCs w:val="24"/>
        </w:rPr>
        <w:t>股指期</w:t>
      </w:r>
      <w:r>
        <w:rPr>
          <w:rFonts w:ascii="宋体" w:hAnsi="宋体" w:hint="eastAsia"/>
          <w:sz w:val="24"/>
          <w:szCs w:val="24"/>
        </w:rPr>
        <w:t>货和股票期权合约需缴纳的交易保证金后，应当保持不低于交易保证金一倍的现金</w:t>
      </w:r>
      <w:r w:rsidRPr="004E4F06">
        <w:rPr>
          <w:rFonts w:ascii="宋体" w:hAnsi="宋体" w:hint="eastAsia"/>
          <w:sz w:val="24"/>
          <w:szCs w:val="24"/>
        </w:rPr>
        <w:t>（不包括结算备付金、存出保证金、应收申购款</w:t>
      </w:r>
      <w:r>
        <w:rPr>
          <w:rFonts w:ascii="宋体" w:hAnsi="宋体" w:hint="eastAsia"/>
          <w:sz w:val="24"/>
          <w:szCs w:val="24"/>
        </w:rPr>
        <w:t>等</w:t>
      </w:r>
      <w:r w:rsidRPr="004E4F06">
        <w:rPr>
          <w:rFonts w:ascii="宋体" w:hAnsi="宋体" w:hint="eastAsia"/>
          <w:sz w:val="24"/>
          <w:szCs w:val="24"/>
        </w:rPr>
        <w:t>）</w:t>
      </w:r>
      <w:r>
        <w:rPr>
          <w:rFonts w:ascii="宋体" w:hAnsi="宋体" w:hint="eastAsia"/>
          <w:sz w:val="24"/>
          <w:szCs w:val="24"/>
        </w:rPr>
        <w:t>；</w:t>
      </w:r>
    </w:p>
    <w:p w:rsidR="004C2C67" w:rsidRPr="00A34457" w:rsidRDefault="004C2C67" w:rsidP="004C2C67">
      <w:pPr>
        <w:spacing w:line="360" w:lineRule="auto"/>
        <w:ind w:firstLineChars="200" w:firstLine="480"/>
        <w:rPr>
          <w:sz w:val="24"/>
          <w:szCs w:val="24"/>
        </w:rPr>
      </w:pPr>
      <w:r w:rsidRPr="00A34457">
        <w:rPr>
          <w:rFonts w:ascii="宋体" w:hAnsi="宋体" w:hint="eastAsia"/>
          <w:sz w:val="24"/>
          <w:szCs w:val="24"/>
        </w:rPr>
        <w:t>（3）本基金持有一家公司发行的证券，其市值</w:t>
      </w:r>
      <w:r w:rsidRPr="009C29A4">
        <w:rPr>
          <w:rFonts w:ascii="宋体" w:hAnsi="宋体" w:hint="eastAsia"/>
          <w:sz w:val="24"/>
          <w:szCs w:val="24"/>
        </w:rPr>
        <w:t>（同一家公司在境内和香港同时上市的A+H股合计计算）</w:t>
      </w:r>
      <w:r w:rsidRPr="00A34457">
        <w:rPr>
          <w:rFonts w:ascii="宋体" w:hAnsi="宋体" w:hint="eastAsia"/>
          <w:sz w:val="24"/>
          <w:szCs w:val="24"/>
        </w:rPr>
        <w:t>不超过基金资产净值的10％；</w:t>
      </w:r>
    </w:p>
    <w:p w:rsidR="004C2C67" w:rsidRDefault="004C2C67" w:rsidP="004C2C67">
      <w:pPr>
        <w:spacing w:line="360" w:lineRule="auto"/>
        <w:ind w:firstLineChars="200" w:firstLine="480"/>
        <w:rPr>
          <w:sz w:val="24"/>
          <w:szCs w:val="24"/>
        </w:rPr>
      </w:pPr>
      <w:r w:rsidRPr="00A34457">
        <w:rPr>
          <w:rFonts w:ascii="宋体" w:hAnsi="宋体" w:hint="eastAsia"/>
          <w:sz w:val="24"/>
          <w:szCs w:val="24"/>
        </w:rPr>
        <w:t>（4）本基金管理人管理的全部基金持有一家公司发行的证券</w:t>
      </w:r>
      <w:r w:rsidRPr="009C29A4">
        <w:rPr>
          <w:rFonts w:ascii="宋体" w:hAnsi="宋体" w:hint="eastAsia"/>
          <w:sz w:val="24"/>
          <w:szCs w:val="24"/>
        </w:rPr>
        <w:t>（同一家公司在境内和香港同时上市的A+H股合计计算）</w:t>
      </w:r>
      <w:r w:rsidRPr="00A34457">
        <w:rPr>
          <w:rFonts w:ascii="宋体" w:hAnsi="宋体" w:hint="eastAsia"/>
          <w:sz w:val="24"/>
          <w:szCs w:val="24"/>
        </w:rPr>
        <w:t>，不超过该证券的10％；</w:t>
      </w:r>
    </w:p>
    <w:p w:rsidR="004C2C67" w:rsidRPr="00A34457" w:rsidRDefault="004C2C67" w:rsidP="004C2C67">
      <w:pPr>
        <w:spacing w:line="360" w:lineRule="auto"/>
        <w:ind w:firstLineChars="200" w:firstLine="480"/>
        <w:rPr>
          <w:sz w:val="24"/>
          <w:szCs w:val="24"/>
        </w:rPr>
      </w:pPr>
      <w:r w:rsidRPr="0055601D">
        <w:rPr>
          <w:rFonts w:ascii="宋体" w:hAnsi="宋体" w:hint="eastAsia"/>
          <w:sz w:val="24"/>
          <w:szCs w:val="24"/>
        </w:rPr>
        <w:t>（5）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 30%；</w:t>
      </w:r>
      <w:r w:rsidRPr="009C29A4" w:rsidDel="00F476F4">
        <w:rPr>
          <w:rFonts w:ascii="宋体" w:hAnsi="宋体" w:hint="eastAsia"/>
          <w:sz w:val="24"/>
          <w:szCs w:val="24"/>
        </w:rPr>
        <w:t xml:space="preserve"> </w:t>
      </w:r>
    </w:p>
    <w:p w:rsidR="004C2C67" w:rsidRDefault="004C2C67" w:rsidP="004C2C67">
      <w:pPr>
        <w:spacing w:line="360" w:lineRule="auto"/>
        <w:ind w:firstLineChars="200" w:firstLine="480"/>
        <w:rPr>
          <w:sz w:val="24"/>
          <w:szCs w:val="24"/>
        </w:rPr>
      </w:pPr>
      <w:r w:rsidRPr="00A34457">
        <w:rPr>
          <w:rFonts w:ascii="宋体" w:hAnsi="宋体" w:hint="eastAsia"/>
          <w:sz w:val="24"/>
          <w:szCs w:val="24"/>
        </w:rPr>
        <w:t>（</w:t>
      </w:r>
      <w:r>
        <w:rPr>
          <w:rFonts w:ascii="宋体" w:hAnsi="宋体" w:hint="eastAsia"/>
          <w:sz w:val="24"/>
          <w:szCs w:val="24"/>
        </w:rPr>
        <w:t>6</w:t>
      </w:r>
      <w:r w:rsidRPr="00A34457">
        <w:rPr>
          <w:rFonts w:ascii="宋体" w:hAnsi="宋体" w:hint="eastAsia"/>
          <w:sz w:val="24"/>
          <w:szCs w:val="24"/>
        </w:rPr>
        <w:t>）</w:t>
      </w:r>
      <w:r w:rsidRPr="00E303EB">
        <w:rPr>
          <w:rFonts w:ascii="宋体" w:hAnsi="宋体" w:hint="eastAsia"/>
          <w:sz w:val="24"/>
          <w:szCs w:val="24"/>
        </w:rPr>
        <w:t>本基金持有的全部权证，其市值不得超过基金资产净值的3％；</w:t>
      </w:r>
      <w:r w:rsidRPr="00A34457" w:rsidDel="00683878">
        <w:rPr>
          <w:rFonts w:ascii="宋体" w:hAnsi="宋体" w:hint="eastAsia"/>
          <w:sz w:val="24"/>
          <w:szCs w:val="24"/>
        </w:rPr>
        <w:t xml:space="preserve"> </w:t>
      </w:r>
    </w:p>
    <w:p w:rsidR="004C2C67" w:rsidRDefault="004C2C67" w:rsidP="004C2C67">
      <w:pPr>
        <w:spacing w:line="360" w:lineRule="auto"/>
        <w:ind w:firstLineChars="200" w:firstLine="480"/>
        <w:rPr>
          <w:sz w:val="24"/>
          <w:szCs w:val="24"/>
        </w:rPr>
      </w:pPr>
      <w:r w:rsidRPr="00E303EB">
        <w:rPr>
          <w:rFonts w:ascii="宋体" w:hAnsi="宋体" w:hint="eastAsia"/>
          <w:sz w:val="24"/>
          <w:szCs w:val="24"/>
        </w:rPr>
        <w:t>（</w:t>
      </w:r>
      <w:r>
        <w:rPr>
          <w:rFonts w:ascii="宋体" w:hAnsi="宋体" w:hint="eastAsia"/>
          <w:sz w:val="24"/>
          <w:szCs w:val="24"/>
        </w:rPr>
        <w:t>7</w:t>
      </w:r>
      <w:r w:rsidRPr="00E303EB">
        <w:rPr>
          <w:rFonts w:ascii="宋体" w:hAnsi="宋体" w:hint="eastAsia"/>
          <w:sz w:val="24"/>
          <w:szCs w:val="24"/>
        </w:rPr>
        <w:t>）本基金管理人管理的全部基金持有的同一权证，不得超过该权证的</w:t>
      </w:r>
      <w:r w:rsidRPr="00E303EB">
        <w:rPr>
          <w:rFonts w:ascii="宋体" w:hAnsi="宋体" w:hint="eastAsia"/>
          <w:sz w:val="24"/>
          <w:szCs w:val="24"/>
        </w:rPr>
        <w:lastRenderedPageBreak/>
        <w:t>10％；</w:t>
      </w:r>
    </w:p>
    <w:p w:rsidR="004C2C67" w:rsidRPr="00ED6C64" w:rsidRDefault="004C2C67" w:rsidP="004C2C67">
      <w:pPr>
        <w:spacing w:line="360" w:lineRule="auto"/>
        <w:ind w:firstLineChars="200" w:firstLine="480"/>
        <w:rPr>
          <w:sz w:val="24"/>
          <w:szCs w:val="24"/>
        </w:rPr>
      </w:pPr>
      <w:r w:rsidRPr="00911E9B">
        <w:rPr>
          <w:rFonts w:ascii="宋体" w:hAnsi="宋体" w:hint="eastAsia"/>
          <w:sz w:val="24"/>
          <w:szCs w:val="24"/>
        </w:rPr>
        <w:t>（</w:t>
      </w:r>
      <w:r>
        <w:rPr>
          <w:rFonts w:ascii="宋体" w:hAnsi="宋体" w:hint="eastAsia"/>
          <w:sz w:val="24"/>
          <w:szCs w:val="24"/>
        </w:rPr>
        <w:t>8</w:t>
      </w:r>
      <w:r w:rsidRPr="00911E9B">
        <w:rPr>
          <w:rFonts w:ascii="宋体" w:hAnsi="宋体" w:hint="eastAsia"/>
          <w:sz w:val="24"/>
          <w:szCs w:val="24"/>
        </w:rPr>
        <w:t>）本基金在任何交易日买入权证的总金额，不得超过上一交易日基金资产净值的0.5％；</w:t>
      </w:r>
    </w:p>
    <w:p w:rsidR="004C2C67" w:rsidRPr="00A34457" w:rsidRDefault="004C2C67" w:rsidP="004C2C67">
      <w:pPr>
        <w:spacing w:line="360" w:lineRule="auto"/>
        <w:ind w:firstLineChars="200" w:firstLine="480"/>
        <w:rPr>
          <w:sz w:val="24"/>
          <w:szCs w:val="24"/>
        </w:rPr>
      </w:pPr>
      <w:r w:rsidRPr="00E303EB">
        <w:rPr>
          <w:rFonts w:ascii="宋体" w:hAnsi="宋体" w:hint="eastAsia"/>
          <w:sz w:val="24"/>
          <w:szCs w:val="24"/>
        </w:rPr>
        <w:t>（</w:t>
      </w:r>
      <w:r>
        <w:rPr>
          <w:rFonts w:ascii="宋体" w:hAnsi="宋体" w:hint="eastAsia"/>
          <w:sz w:val="24"/>
          <w:szCs w:val="24"/>
        </w:rPr>
        <w:t>9</w:t>
      </w:r>
      <w:r w:rsidRPr="00E303EB">
        <w:rPr>
          <w:rFonts w:ascii="宋体" w:hAnsi="宋体" w:hint="eastAsia"/>
          <w:sz w:val="24"/>
          <w:szCs w:val="24"/>
        </w:rPr>
        <w:t>）</w:t>
      </w:r>
      <w:r w:rsidRPr="00A34457">
        <w:rPr>
          <w:rFonts w:ascii="宋体" w:hAnsi="宋体" w:hint="eastAsia"/>
          <w:sz w:val="24"/>
          <w:szCs w:val="24"/>
        </w:rPr>
        <w:t>本基金投资于同一原始权益人的各类资产支持证券的比例，不得超过基金资产净值的10％；</w:t>
      </w:r>
    </w:p>
    <w:p w:rsidR="004C2C67" w:rsidRPr="00A34457" w:rsidRDefault="004C2C67" w:rsidP="004C2C67">
      <w:pPr>
        <w:spacing w:line="360" w:lineRule="auto"/>
        <w:ind w:firstLineChars="200" w:firstLine="480"/>
        <w:rPr>
          <w:sz w:val="24"/>
          <w:szCs w:val="24"/>
        </w:rPr>
      </w:pPr>
      <w:r w:rsidRPr="00A34457">
        <w:rPr>
          <w:rFonts w:ascii="宋体" w:hAnsi="宋体" w:hint="eastAsia"/>
          <w:sz w:val="24"/>
          <w:szCs w:val="24"/>
        </w:rPr>
        <w:t>（</w:t>
      </w:r>
      <w:r>
        <w:rPr>
          <w:rFonts w:ascii="宋体" w:hAnsi="宋体" w:hint="eastAsia"/>
          <w:sz w:val="24"/>
          <w:szCs w:val="24"/>
        </w:rPr>
        <w:t>10</w:t>
      </w:r>
      <w:r w:rsidRPr="00A34457">
        <w:rPr>
          <w:rFonts w:ascii="宋体" w:hAnsi="宋体" w:hint="eastAsia"/>
          <w:sz w:val="24"/>
          <w:szCs w:val="24"/>
        </w:rPr>
        <w:t>）本基金持有的全部资产支持证券，其市值不得超过基金资产净值的20％；</w:t>
      </w:r>
    </w:p>
    <w:p w:rsidR="004C2C67" w:rsidRPr="00A34457" w:rsidRDefault="004C2C67" w:rsidP="004C2C67">
      <w:pPr>
        <w:spacing w:line="360" w:lineRule="auto"/>
        <w:ind w:firstLineChars="200" w:firstLine="480"/>
        <w:rPr>
          <w:sz w:val="24"/>
          <w:szCs w:val="24"/>
        </w:rPr>
      </w:pPr>
      <w:r w:rsidRPr="00A34457">
        <w:rPr>
          <w:rFonts w:ascii="宋体" w:hAnsi="宋体" w:hint="eastAsia"/>
          <w:sz w:val="24"/>
          <w:szCs w:val="24"/>
        </w:rPr>
        <w:t>（</w:t>
      </w:r>
      <w:r>
        <w:rPr>
          <w:rFonts w:ascii="宋体" w:hAnsi="宋体" w:hint="eastAsia"/>
          <w:sz w:val="24"/>
          <w:szCs w:val="24"/>
        </w:rPr>
        <w:t>11</w:t>
      </w:r>
      <w:r w:rsidRPr="00A34457">
        <w:rPr>
          <w:rFonts w:ascii="宋体" w:hAnsi="宋体" w:hint="eastAsia"/>
          <w:sz w:val="24"/>
          <w:szCs w:val="24"/>
        </w:rPr>
        <w:t>）本基金持有的同一(指同一信用级别)资产支持证券的比例，不得超过该资产支持证券规模的10％；</w:t>
      </w:r>
    </w:p>
    <w:p w:rsidR="004C2C67" w:rsidRPr="00A34457" w:rsidRDefault="004C2C67" w:rsidP="004C2C67">
      <w:pPr>
        <w:spacing w:line="360" w:lineRule="auto"/>
        <w:ind w:firstLineChars="200" w:firstLine="480"/>
        <w:rPr>
          <w:sz w:val="24"/>
          <w:szCs w:val="24"/>
        </w:rPr>
      </w:pPr>
      <w:r w:rsidRPr="00A34457">
        <w:rPr>
          <w:rFonts w:ascii="宋体" w:hAnsi="宋体" w:hint="eastAsia"/>
          <w:sz w:val="24"/>
          <w:szCs w:val="24"/>
        </w:rPr>
        <w:t>（</w:t>
      </w:r>
      <w:r>
        <w:rPr>
          <w:rFonts w:ascii="宋体" w:hAnsi="宋体" w:hint="eastAsia"/>
          <w:sz w:val="24"/>
          <w:szCs w:val="24"/>
        </w:rPr>
        <w:t>12</w:t>
      </w:r>
      <w:r w:rsidRPr="00A34457">
        <w:rPr>
          <w:rFonts w:ascii="宋体" w:hAnsi="宋体" w:hint="eastAsia"/>
          <w:sz w:val="24"/>
          <w:szCs w:val="24"/>
        </w:rPr>
        <w:t>）本基金管理人管理的全部基金投资于同一原始权益人的各类资产支持证券，不得超过其各类资产支持证券合计规模的10％；</w:t>
      </w:r>
    </w:p>
    <w:p w:rsidR="004C2C67" w:rsidRDefault="004C2C67" w:rsidP="004C2C67">
      <w:pPr>
        <w:spacing w:line="360" w:lineRule="auto"/>
        <w:ind w:firstLineChars="200" w:firstLine="480"/>
        <w:rPr>
          <w:sz w:val="24"/>
          <w:szCs w:val="24"/>
        </w:rPr>
      </w:pPr>
      <w:r w:rsidRPr="00A34457">
        <w:rPr>
          <w:rFonts w:ascii="宋体" w:hAnsi="宋体" w:hint="eastAsia"/>
          <w:sz w:val="24"/>
          <w:szCs w:val="24"/>
        </w:rPr>
        <w:t>（</w:t>
      </w:r>
      <w:r>
        <w:rPr>
          <w:rFonts w:ascii="宋体" w:hAnsi="宋体" w:hint="eastAsia"/>
          <w:sz w:val="24"/>
          <w:szCs w:val="24"/>
        </w:rPr>
        <w:t>13</w:t>
      </w:r>
      <w:r w:rsidRPr="00A34457">
        <w:rPr>
          <w:rFonts w:ascii="宋体" w:hAnsi="宋体" w:hint="eastAsia"/>
          <w:sz w:val="24"/>
          <w:szCs w:val="24"/>
        </w:rPr>
        <w:t>）本基金应投资于信用级别评级为BBB以上(含BBB)的资产支持证券。基金持有资产支持证券期间，如果其信用等级下降、不再符合投资标准，应在评级报告发布之日起3个月内予以全部卖出；</w:t>
      </w:r>
    </w:p>
    <w:p w:rsidR="004C2C67" w:rsidRDefault="004C2C67" w:rsidP="004C2C67">
      <w:pPr>
        <w:spacing w:line="360" w:lineRule="auto"/>
        <w:ind w:firstLineChars="200" w:firstLine="480"/>
        <w:rPr>
          <w:sz w:val="24"/>
          <w:szCs w:val="24"/>
        </w:rPr>
      </w:pPr>
      <w:r w:rsidRPr="00911E9B">
        <w:rPr>
          <w:rFonts w:ascii="宋体" w:hAnsi="宋体" w:hint="eastAsia"/>
          <w:sz w:val="24"/>
          <w:szCs w:val="24"/>
        </w:rPr>
        <w:t>（1</w:t>
      </w:r>
      <w:r>
        <w:rPr>
          <w:rFonts w:ascii="宋体" w:hAnsi="宋体" w:hint="eastAsia"/>
          <w:sz w:val="24"/>
          <w:szCs w:val="24"/>
        </w:rPr>
        <w:t>4</w:t>
      </w:r>
      <w:r w:rsidRPr="00911E9B">
        <w:rPr>
          <w:rFonts w:ascii="宋体" w:hAnsi="宋体" w:hint="eastAsia"/>
          <w:sz w:val="24"/>
          <w:szCs w:val="24"/>
        </w:rPr>
        <w:t>）基金财产参与股票发行申购，本基金所申报的金额不超过本基金的总资产，本基金所申报的股票数量不超过拟发行股票公司本次发行股票的总量；</w:t>
      </w:r>
    </w:p>
    <w:p w:rsidR="004C2C67" w:rsidRPr="00ED6C64" w:rsidRDefault="004C2C67" w:rsidP="004C2C67">
      <w:pPr>
        <w:spacing w:line="360" w:lineRule="auto"/>
        <w:ind w:firstLineChars="200" w:firstLine="480"/>
        <w:rPr>
          <w:sz w:val="24"/>
          <w:szCs w:val="24"/>
        </w:rPr>
      </w:pPr>
      <w:r w:rsidRPr="00911E9B">
        <w:rPr>
          <w:rFonts w:ascii="宋体" w:hAnsi="宋体" w:hint="eastAsia"/>
          <w:sz w:val="24"/>
          <w:szCs w:val="24"/>
        </w:rPr>
        <w:t>（1</w:t>
      </w:r>
      <w:r>
        <w:rPr>
          <w:rFonts w:ascii="宋体" w:hAnsi="宋体" w:hint="eastAsia"/>
          <w:sz w:val="24"/>
          <w:szCs w:val="24"/>
        </w:rPr>
        <w:t>5</w:t>
      </w:r>
      <w:r w:rsidRPr="00911E9B">
        <w:rPr>
          <w:rFonts w:ascii="宋体" w:hAnsi="宋体" w:hint="eastAsia"/>
          <w:sz w:val="24"/>
          <w:szCs w:val="24"/>
        </w:rPr>
        <w:t>）本基金进入全国银行间同业市场进行债券回购的资金余额不得超过基金资产净值的40%；本基金在全国银行间同业市场中的债券回购最长期限为1 年，债券回购到期后不得展期；</w:t>
      </w:r>
    </w:p>
    <w:p w:rsidR="004C2C67" w:rsidRDefault="004C2C67" w:rsidP="004C2C67">
      <w:pPr>
        <w:spacing w:line="360" w:lineRule="auto"/>
        <w:ind w:firstLineChars="200" w:firstLine="480"/>
        <w:rPr>
          <w:sz w:val="24"/>
          <w:szCs w:val="24"/>
        </w:rPr>
      </w:pPr>
      <w:r w:rsidRPr="00A34457">
        <w:rPr>
          <w:rFonts w:ascii="宋体" w:hAnsi="宋体" w:hint="eastAsia"/>
          <w:sz w:val="24"/>
          <w:szCs w:val="24"/>
        </w:rPr>
        <w:t>（1</w:t>
      </w:r>
      <w:r>
        <w:rPr>
          <w:rFonts w:ascii="宋体" w:hAnsi="宋体" w:hint="eastAsia"/>
          <w:sz w:val="24"/>
          <w:szCs w:val="24"/>
        </w:rPr>
        <w:t>6</w:t>
      </w:r>
      <w:r w:rsidRPr="00A34457">
        <w:rPr>
          <w:rFonts w:ascii="宋体" w:hAnsi="宋体" w:hint="eastAsia"/>
          <w:sz w:val="24"/>
          <w:szCs w:val="24"/>
        </w:rPr>
        <w:t>）</w:t>
      </w:r>
      <w:r>
        <w:rPr>
          <w:rFonts w:ascii="宋体" w:hAnsi="宋体" w:hint="eastAsia"/>
          <w:sz w:val="24"/>
          <w:szCs w:val="24"/>
        </w:rPr>
        <w:t>在</w:t>
      </w:r>
      <w:r w:rsidRPr="00A34457">
        <w:rPr>
          <w:rFonts w:ascii="宋体" w:hAnsi="宋体" w:hint="eastAsia"/>
          <w:sz w:val="24"/>
          <w:szCs w:val="24"/>
        </w:rPr>
        <w:t>封闭期，本基金资产总值不得超过基金资产净值的200%；</w:t>
      </w:r>
      <w:r>
        <w:rPr>
          <w:rFonts w:ascii="宋体" w:hAnsi="宋体" w:hint="eastAsia"/>
          <w:sz w:val="24"/>
          <w:szCs w:val="24"/>
        </w:rPr>
        <w:t>在</w:t>
      </w:r>
      <w:r w:rsidRPr="00A34457">
        <w:rPr>
          <w:rFonts w:ascii="宋体" w:hAnsi="宋体" w:hint="eastAsia"/>
          <w:sz w:val="24"/>
          <w:szCs w:val="24"/>
        </w:rPr>
        <w:t>开放期；本基金资产总值不得超过基金资产净值的140%；</w:t>
      </w:r>
    </w:p>
    <w:p w:rsidR="004C2C67" w:rsidRPr="0055601D" w:rsidRDefault="004C2C67" w:rsidP="004C2C67">
      <w:pPr>
        <w:spacing w:line="360" w:lineRule="auto"/>
        <w:ind w:firstLineChars="200" w:firstLine="480"/>
        <w:rPr>
          <w:sz w:val="24"/>
          <w:szCs w:val="24"/>
        </w:rPr>
      </w:pPr>
      <w:r w:rsidRPr="0055601D">
        <w:rPr>
          <w:rFonts w:ascii="宋体" w:hAnsi="宋体" w:hint="eastAsia"/>
          <w:sz w:val="24"/>
          <w:szCs w:val="24"/>
        </w:rPr>
        <w:t>（1</w:t>
      </w:r>
      <w:r>
        <w:rPr>
          <w:rFonts w:ascii="宋体" w:hAnsi="宋体" w:hint="eastAsia"/>
          <w:sz w:val="24"/>
          <w:szCs w:val="24"/>
        </w:rPr>
        <w:t>7</w:t>
      </w:r>
      <w:r w:rsidRPr="0055601D">
        <w:rPr>
          <w:rFonts w:ascii="宋体" w:hAnsi="宋体" w:hint="eastAsia"/>
          <w:sz w:val="24"/>
          <w:szCs w:val="24"/>
        </w:rPr>
        <w:t>）</w:t>
      </w:r>
      <w:r>
        <w:rPr>
          <w:rFonts w:ascii="宋体" w:hAnsi="宋体" w:hint="eastAsia"/>
          <w:sz w:val="24"/>
          <w:szCs w:val="24"/>
        </w:rPr>
        <w:t>在开放期内，</w:t>
      </w:r>
      <w:r w:rsidRPr="0055601D">
        <w:rPr>
          <w:rFonts w:ascii="宋体" w:hAnsi="宋体" w:hint="eastAsia"/>
          <w:sz w:val="24"/>
          <w:szCs w:val="24"/>
        </w:rPr>
        <w:t>本基金主动投资于流动性受限资产的市值合计不得超过基金资产净值的15%；因证券市场波动、上市公司股票停牌、基金规模变动等基金管理人之外的因素致使基金不符合前款所规定比例限制的，基金管理人不得主动新增流动性受限资产的投资</w:t>
      </w:r>
      <w:r>
        <w:rPr>
          <w:rFonts w:ascii="宋体" w:hAnsi="宋体" w:hint="eastAsia"/>
          <w:sz w:val="24"/>
          <w:szCs w:val="24"/>
        </w:rPr>
        <w:t>；</w:t>
      </w:r>
    </w:p>
    <w:p w:rsidR="004C2C67" w:rsidRPr="0055601D" w:rsidRDefault="004C2C67" w:rsidP="004C2C67">
      <w:pPr>
        <w:spacing w:line="360" w:lineRule="auto"/>
        <w:ind w:firstLineChars="200" w:firstLine="480"/>
        <w:rPr>
          <w:sz w:val="24"/>
          <w:szCs w:val="24"/>
        </w:rPr>
      </w:pPr>
      <w:r w:rsidRPr="0055601D">
        <w:rPr>
          <w:rFonts w:ascii="宋体" w:hAnsi="宋体" w:hint="eastAsia"/>
          <w:sz w:val="24"/>
          <w:szCs w:val="24"/>
        </w:rPr>
        <w:t>（1</w:t>
      </w:r>
      <w:r>
        <w:rPr>
          <w:rFonts w:ascii="宋体" w:hAnsi="宋体" w:hint="eastAsia"/>
          <w:sz w:val="24"/>
          <w:szCs w:val="24"/>
        </w:rPr>
        <w:t>8</w:t>
      </w:r>
      <w:r w:rsidRPr="0055601D">
        <w:rPr>
          <w:rFonts w:ascii="宋体" w:hAnsi="宋体" w:hint="eastAsia"/>
          <w:sz w:val="24"/>
          <w:szCs w:val="24"/>
        </w:rPr>
        <w:t>）本基金与私募类证券资管产品及中国证监会认定的其他主体为交易对手开展逆回购交易的，可接受质押品的资质要求应当与基金合同约定的投资范围保持一致</w:t>
      </w:r>
      <w:r>
        <w:rPr>
          <w:rFonts w:ascii="宋体" w:hAnsi="宋体" w:hint="eastAsia"/>
          <w:sz w:val="24"/>
          <w:szCs w:val="24"/>
        </w:rPr>
        <w:t>；</w:t>
      </w:r>
    </w:p>
    <w:p w:rsidR="004C2C67" w:rsidRDefault="004C2C67" w:rsidP="004C2C67">
      <w:pPr>
        <w:spacing w:line="360" w:lineRule="auto"/>
        <w:ind w:firstLineChars="200" w:firstLine="480"/>
        <w:rPr>
          <w:sz w:val="24"/>
          <w:szCs w:val="24"/>
        </w:rPr>
      </w:pPr>
      <w:r w:rsidRPr="00A34457">
        <w:rPr>
          <w:rFonts w:ascii="宋体" w:hAnsi="宋体" w:hint="eastAsia"/>
          <w:sz w:val="24"/>
          <w:szCs w:val="24"/>
        </w:rPr>
        <w:t>（1</w:t>
      </w:r>
      <w:r>
        <w:rPr>
          <w:rFonts w:ascii="宋体" w:hAnsi="宋体" w:hint="eastAsia"/>
          <w:sz w:val="24"/>
          <w:szCs w:val="24"/>
        </w:rPr>
        <w:t>9</w:t>
      </w:r>
      <w:r w:rsidRPr="00A34457">
        <w:rPr>
          <w:rFonts w:ascii="宋体" w:hAnsi="宋体" w:hint="eastAsia"/>
          <w:sz w:val="24"/>
          <w:szCs w:val="24"/>
        </w:rPr>
        <w:t>）本基金参与国债期货</w:t>
      </w:r>
      <w:r>
        <w:rPr>
          <w:rFonts w:ascii="宋体" w:hAnsi="宋体" w:hint="eastAsia"/>
          <w:sz w:val="24"/>
          <w:szCs w:val="24"/>
        </w:rPr>
        <w:t>、</w:t>
      </w:r>
      <w:r w:rsidRPr="00911E9B">
        <w:rPr>
          <w:rFonts w:ascii="宋体" w:hAnsi="宋体" w:hint="eastAsia"/>
          <w:sz w:val="24"/>
          <w:szCs w:val="24"/>
        </w:rPr>
        <w:t>股指期货</w:t>
      </w:r>
      <w:r w:rsidRPr="00A34457">
        <w:rPr>
          <w:rFonts w:ascii="宋体" w:hAnsi="宋体" w:hint="eastAsia"/>
          <w:sz w:val="24"/>
          <w:szCs w:val="24"/>
        </w:rPr>
        <w:t>交易</w:t>
      </w:r>
      <w:r>
        <w:rPr>
          <w:rFonts w:ascii="宋体" w:hAnsi="宋体" w:hint="eastAsia"/>
          <w:sz w:val="24"/>
          <w:szCs w:val="24"/>
        </w:rPr>
        <w:t>后</w:t>
      </w:r>
      <w:r w:rsidRPr="00A34457">
        <w:rPr>
          <w:rFonts w:ascii="宋体" w:hAnsi="宋体" w:hint="eastAsia"/>
          <w:sz w:val="24"/>
          <w:szCs w:val="24"/>
        </w:rPr>
        <w:t>，需遵守下列投资比例限制：</w:t>
      </w:r>
    </w:p>
    <w:p w:rsidR="004C2C67" w:rsidRDefault="004C2C67" w:rsidP="004C2C67">
      <w:pPr>
        <w:spacing w:line="360" w:lineRule="auto"/>
        <w:ind w:firstLineChars="200" w:firstLine="480"/>
        <w:rPr>
          <w:sz w:val="24"/>
          <w:szCs w:val="24"/>
        </w:rPr>
      </w:pPr>
      <w:r w:rsidRPr="00911E9B">
        <w:rPr>
          <w:rFonts w:ascii="宋体" w:hAnsi="宋体" w:hint="eastAsia"/>
          <w:sz w:val="24"/>
          <w:szCs w:val="24"/>
        </w:rPr>
        <w:lastRenderedPageBreak/>
        <w:t>1）本基金在任何交易日日终，持有的买入股指期货合约价值，不得超过基金资产净值的10%；</w:t>
      </w:r>
    </w:p>
    <w:p w:rsidR="004C2C67" w:rsidRPr="00111231" w:rsidRDefault="004C2C67" w:rsidP="004C2C67">
      <w:pPr>
        <w:spacing w:line="360" w:lineRule="auto"/>
        <w:ind w:firstLineChars="200" w:firstLine="480"/>
        <w:rPr>
          <w:sz w:val="24"/>
          <w:szCs w:val="24"/>
        </w:rPr>
      </w:pPr>
      <w:r w:rsidRPr="00D704A9">
        <w:rPr>
          <w:rFonts w:ascii="宋体" w:hAnsi="宋体" w:hint="eastAsia"/>
          <w:sz w:val="24"/>
          <w:szCs w:val="24"/>
        </w:rPr>
        <w:t>2）本基金在任何交易日日终，持有的买入国债期货合约价值，不得超过基金资产净值的15%；</w:t>
      </w:r>
    </w:p>
    <w:p w:rsidR="004C2C67" w:rsidRDefault="004C2C67" w:rsidP="004C2C67">
      <w:pPr>
        <w:spacing w:line="360" w:lineRule="auto"/>
        <w:ind w:firstLineChars="200" w:firstLine="480"/>
        <w:rPr>
          <w:sz w:val="24"/>
          <w:szCs w:val="24"/>
        </w:rPr>
      </w:pPr>
      <w:r>
        <w:rPr>
          <w:rFonts w:ascii="宋体" w:hAnsi="宋体" w:hint="eastAsia"/>
          <w:sz w:val="24"/>
          <w:szCs w:val="24"/>
        </w:rPr>
        <w:t>3</w:t>
      </w:r>
      <w:r w:rsidRPr="00911E9B">
        <w:rPr>
          <w:rFonts w:ascii="宋体" w:hAnsi="宋体" w:hint="eastAsia"/>
          <w:sz w:val="24"/>
          <w:szCs w:val="24"/>
        </w:rPr>
        <w:t>）本基金在任何交易日日终，持有的卖出股指期货合约价值不得超过基金持有的股票总市值的20%；</w:t>
      </w:r>
    </w:p>
    <w:p w:rsidR="004C2C67" w:rsidRPr="00111231" w:rsidRDefault="004C2C67" w:rsidP="004C2C67">
      <w:pPr>
        <w:spacing w:line="360" w:lineRule="auto"/>
        <w:ind w:firstLineChars="200" w:firstLine="480"/>
        <w:rPr>
          <w:sz w:val="24"/>
          <w:szCs w:val="24"/>
        </w:rPr>
      </w:pPr>
      <w:r w:rsidRPr="00D704A9">
        <w:rPr>
          <w:rFonts w:ascii="宋体" w:hAnsi="宋体" w:hint="eastAsia"/>
          <w:sz w:val="24"/>
          <w:szCs w:val="24"/>
        </w:rPr>
        <w:t>4）本基金在任何交易日日终，持有的卖出国债期货合约价值不得超过基金持有的债券总市值的30%；</w:t>
      </w:r>
    </w:p>
    <w:p w:rsidR="004C2C67" w:rsidRDefault="004C2C67" w:rsidP="004C2C67">
      <w:pPr>
        <w:spacing w:line="360" w:lineRule="auto"/>
        <w:ind w:firstLineChars="200" w:firstLine="480"/>
        <w:rPr>
          <w:sz w:val="24"/>
          <w:szCs w:val="24"/>
        </w:rPr>
      </w:pPr>
      <w:r>
        <w:rPr>
          <w:rFonts w:ascii="宋体" w:hAnsi="宋体" w:hint="eastAsia"/>
          <w:sz w:val="24"/>
          <w:szCs w:val="24"/>
        </w:rPr>
        <w:t>5</w:t>
      </w:r>
      <w:r w:rsidRPr="00911E9B">
        <w:rPr>
          <w:rFonts w:ascii="宋体" w:hAnsi="宋体" w:hint="eastAsia"/>
          <w:sz w:val="24"/>
          <w:szCs w:val="24"/>
        </w:rPr>
        <w:t>）本基金在任何交易日内交易（不包括平仓）的股指期货合约的成交金额不得超过上一交易日基金资产净值的20%；</w:t>
      </w:r>
    </w:p>
    <w:p w:rsidR="004C2C67" w:rsidRPr="00C5623B" w:rsidRDefault="004C2C67" w:rsidP="004C2C67">
      <w:pPr>
        <w:spacing w:line="360" w:lineRule="auto"/>
        <w:ind w:firstLineChars="200" w:firstLine="480"/>
        <w:rPr>
          <w:sz w:val="24"/>
          <w:szCs w:val="24"/>
        </w:rPr>
      </w:pPr>
      <w:r w:rsidRPr="00D704A9">
        <w:rPr>
          <w:rFonts w:ascii="宋体" w:hAnsi="宋体" w:hint="eastAsia"/>
          <w:sz w:val="24"/>
          <w:szCs w:val="24"/>
        </w:rPr>
        <w:t>6）本基金在任何交易日内交易（不包括平仓）的国债期货合约的成交金额不得超过上一交易日基金资产净值的30%；</w:t>
      </w:r>
    </w:p>
    <w:p w:rsidR="004C2C67" w:rsidRPr="00111231" w:rsidRDefault="004C2C67" w:rsidP="004C2C67">
      <w:pPr>
        <w:spacing w:line="360" w:lineRule="auto"/>
        <w:ind w:firstLineChars="200" w:firstLine="480"/>
        <w:rPr>
          <w:sz w:val="24"/>
          <w:szCs w:val="24"/>
        </w:rPr>
      </w:pPr>
      <w:r>
        <w:rPr>
          <w:rFonts w:ascii="宋体" w:hAnsi="宋体" w:hint="eastAsia"/>
          <w:sz w:val="24"/>
          <w:szCs w:val="24"/>
        </w:rPr>
        <w:t>7</w:t>
      </w:r>
      <w:r w:rsidRPr="00911E9B">
        <w:rPr>
          <w:rFonts w:ascii="宋体" w:hAnsi="宋体" w:hint="eastAsia"/>
          <w:sz w:val="24"/>
          <w:szCs w:val="24"/>
        </w:rPr>
        <w:t>）</w:t>
      </w:r>
      <w:r w:rsidRPr="00260877">
        <w:rPr>
          <w:rFonts w:ascii="宋体" w:hAnsi="宋体" w:hint="eastAsia"/>
          <w:sz w:val="24"/>
          <w:szCs w:val="24"/>
        </w:rPr>
        <w:t>本基金在封闭期的任何交易日日终，持有的买入国债期货和股指期货合约价值与有价证券市值之和，不得超过基金资产净值的100%，在</w:t>
      </w:r>
      <w:r>
        <w:rPr>
          <w:rFonts w:ascii="宋体" w:hAnsi="宋体" w:hint="eastAsia"/>
          <w:sz w:val="24"/>
          <w:szCs w:val="24"/>
        </w:rPr>
        <w:t>开放期的</w:t>
      </w:r>
      <w:r w:rsidRPr="00260877">
        <w:rPr>
          <w:rFonts w:ascii="宋体" w:hAnsi="宋体" w:hint="eastAsia"/>
          <w:sz w:val="24"/>
          <w:szCs w:val="24"/>
        </w:rPr>
        <w:t>任何交易日日终，持有的买入国债期货和股指期货合约价值与有价证券市值之和，不得超过基金资产净值的95%，其中，有价证券指股票、债券（不含到期日在一年以内的政府债券）、权证、资产支持证券、买入返售金融资产（不含质押式回购）等；</w:t>
      </w:r>
    </w:p>
    <w:p w:rsidR="004C2C67" w:rsidRPr="00ED6C64" w:rsidRDefault="004C2C67" w:rsidP="004C2C67">
      <w:pPr>
        <w:spacing w:line="360" w:lineRule="auto"/>
        <w:ind w:firstLineChars="200" w:firstLine="480"/>
        <w:rPr>
          <w:sz w:val="24"/>
          <w:szCs w:val="24"/>
        </w:rPr>
      </w:pPr>
      <w:r>
        <w:rPr>
          <w:rFonts w:ascii="宋体" w:hAnsi="宋体" w:hint="eastAsia"/>
          <w:sz w:val="24"/>
          <w:szCs w:val="24"/>
        </w:rPr>
        <w:t>8</w:t>
      </w:r>
      <w:r w:rsidRPr="00911E9B">
        <w:rPr>
          <w:rFonts w:ascii="宋体" w:hAnsi="宋体" w:hint="eastAsia"/>
          <w:sz w:val="24"/>
          <w:szCs w:val="24"/>
        </w:rPr>
        <w:t>）本基金所持有的股票市值和买入、卖出股指期货合约价值，合计（轧差计算）应当符合基金合同关于股票投资比例的有关约定；</w:t>
      </w:r>
      <w:r w:rsidRPr="00ED6C64">
        <w:rPr>
          <w:rFonts w:ascii="宋体" w:hAnsi="宋体" w:hint="eastAsia"/>
          <w:sz w:val="24"/>
          <w:szCs w:val="24"/>
        </w:rPr>
        <w:t xml:space="preserve"> </w:t>
      </w:r>
    </w:p>
    <w:p w:rsidR="004C2C67" w:rsidRDefault="004C2C67" w:rsidP="004C2C67">
      <w:pPr>
        <w:spacing w:line="360" w:lineRule="auto"/>
        <w:ind w:firstLineChars="200" w:firstLine="480"/>
        <w:rPr>
          <w:sz w:val="24"/>
          <w:szCs w:val="24"/>
        </w:rPr>
      </w:pPr>
      <w:r>
        <w:rPr>
          <w:rFonts w:ascii="宋体" w:hAnsi="宋体" w:hint="eastAsia"/>
          <w:sz w:val="24"/>
          <w:szCs w:val="24"/>
        </w:rPr>
        <w:t>（20）</w:t>
      </w:r>
      <w:r w:rsidRPr="009C29A4">
        <w:rPr>
          <w:rFonts w:ascii="宋体" w:hAnsi="宋体" w:hint="eastAsia"/>
          <w:sz w:val="24"/>
          <w:szCs w:val="24"/>
        </w:rPr>
        <w:t>本基金若参与股票期权交易的，需遵守下列投资比例限制：</w:t>
      </w:r>
    </w:p>
    <w:p w:rsidR="004C2C67" w:rsidRPr="009C29A4" w:rsidRDefault="004C2C67" w:rsidP="004C2C67">
      <w:pPr>
        <w:spacing w:line="360" w:lineRule="auto"/>
        <w:ind w:firstLineChars="200" w:firstLine="480"/>
        <w:rPr>
          <w:sz w:val="24"/>
          <w:szCs w:val="24"/>
        </w:rPr>
      </w:pPr>
      <w:r w:rsidRPr="009C29A4">
        <w:rPr>
          <w:rFonts w:ascii="宋体" w:hAnsi="宋体" w:hint="eastAsia"/>
          <w:sz w:val="24"/>
          <w:szCs w:val="24"/>
        </w:rPr>
        <w:t>1）本基金因未平仓的期权合约支付和收取的权利金总额不得超过基金资产净值的10%；</w:t>
      </w:r>
    </w:p>
    <w:p w:rsidR="004C2C67" w:rsidRPr="009C29A4" w:rsidRDefault="004C2C67" w:rsidP="004C2C67">
      <w:pPr>
        <w:spacing w:line="360" w:lineRule="auto"/>
        <w:ind w:firstLineChars="200" w:firstLine="480"/>
        <w:rPr>
          <w:sz w:val="24"/>
          <w:szCs w:val="24"/>
        </w:rPr>
      </w:pPr>
      <w:r w:rsidRPr="009C29A4">
        <w:rPr>
          <w:rFonts w:ascii="宋体" w:hAnsi="宋体" w:hint="eastAsia"/>
          <w:sz w:val="24"/>
          <w:szCs w:val="24"/>
        </w:rPr>
        <w:t>2）本基金开仓卖出认购期权的，应持有足额标的证券；开仓卖出认沽期权的，应持有合约行权所需的全额现金或交易所规则认可的可冲抵期权保证金的现金等价物；</w:t>
      </w:r>
    </w:p>
    <w:p w:rsidR="004C2C67" w:rsidRPr="00ED6C64" w:rsidRDefault="004C2C67" w:rsidP="004C2C67">
      <w:pPr>
        <w:spacing w:line="360" w:lineRule="auto"/>
        <w:ind w:firstLineChars="200" w:firstLine="480"/>
        <w:rPr>
          <w:sz w:val="24"/>
          <w:szCs w:val="24"/>
        </w:rPr>
      </w:pPr>
      <w:r w:rsidRPr="009C29A4">
        <w:rPr>
          <w:rFonts w:ascii="宋体" w:hAnsi="宋体" w:hint="eastAsia"/>
          <w:sz w:val="24"/>
          <w:szCs w:val="24"/>
        </w:rPr>
        <w:t>3）本基金未平仓的期权合约面值不得超过基金资产净值的20%。其中，合约面值按照行权价乘以合约乘数计算；</w:t>
      </w:r>
    </w:p>
    <w:p w:rsidR="004C2C67" w:rsidRDefault="004C2C67" w:rsidP="004C2C67">
      <w:pPr>
        <w:spacing w:line="360" w:lineRule="auto"/>
        <w:ind w:firstLineChars="200" w:firstLine="480"/>
        <w:rPr>
          <w:sz w:val="24"/>
          <w:szCs w:val="24"/>
        </w:rPr>
      </w:pPr>
      <w:r>
        <w:rPr>
          <w:rFonts w:ascii="宋体" w:hAnsi="宋体" w:hint="eastAsia"/>
          <w:sz w:val="24"/>
          <w:szCs w:val="24"/>
        </w:rPr>
        <w:t>（21）</w:t>
      </w:r>
      <w:r w:rsidRPr="00D70793">
        <w:rPr>
          <w:rFonts w:ascii="宋体" w:hAnsi="宋体" w:hint="eastAsia"/>
          <w:sz w:val="24"/>
          <w:szCs w:val="24"/>
        </w:rPr>
        <w:t>本基金</w:t>
      </w:r>
      <w:r>
        <w:rPr>
          <w:rFonts w:ascii="宋体" w:hAnsi="宋体" w:hint="eastAsia"/>
          <w:sz w:val="24"/>
          <w:szCs w:val="24"/>
        </w:rPr>
        <w:t>若</w:t>
      </w:r>
      <w:r w:rsidRPr="00D70793">
        <w:rPr>
          <w:rFonts w:ascii="宋体" w:hAnsi="宋体" w:hint="eastAsia"/>
          <w:sz w:val="24"/>
          <w:szCs w:val="24"/>
        </w:rPr>
        <w:t>参与融资的，</w:t>
      </w:r>
      <w:r w:rsidRPr="00260877">
        <w:rPr>
          <w:rFonts w:ascii="宋体" w:hAnsi="宋体" w:hint="eastAsia"/>
          <w:sz w:val="24"/>
          <w:szCs w:val="24"/>
        </w:rPr>
        <w:t>任何交易日日终，</w:t>
      </w:r>
      <w:r w:rsidRPr="00D70793">
        <w:rPr>
          <w:rFonts w:ascii="宋体" w:hAnsi="宋体" w:hint="eastAsia"/>
          <w:sz w:val="24"/>
          <w:szCs w:val="24"/>
        </w:rPr>
        <w:t>本基金融资买入股票与其他</w:t>
      </w:r>
      <w:r w:rsidRPr="00D70793">
        <w:rPr>
          <w:rFonts w:ascii="宋体" w:hAnsi="宋体" w:hint="eastAsia"/>
          <w:sz w:val="24"/>
          <w:szCs w:val="24"/>
        </w:rPr>
        <w:lastRenderedPageBreak/>
        <w:t>有价证券市值之和，不得超过基金资产的</w:t>
      </w:r>
      <w:r>
        <w:rPr>
          <w:rFonts w:ascii="宋体" w:hAnsi="宋体" w:hint="eastAsia"/>
          <w:sz w:val="24"/>
          <w:szCs w:val="24"/>
        </w:rPr>
        <w:t>95%，</w:t>
      </w:r>
      <w:r w:rsidRPr="00260877">
        <w:rPr>
          <w:rFonts w:ascii="宋体" w:hAnsi="宋体" w:hint="eastAsia"/>
          <w:sz w:val="24"/>
          <w:szCs w:val="24"/>
        </w:rPr>
        <w:t>其中，有价证券指股票、债券（不含到期日在一年以内的政府债券）、权证、资产支持证券、买入返售金融资产（不含质押式回购）等；</w:t>
      </w:r>
    </w:p>
    <w:p w:rsidR="00A82A33" w:rsidRPr="00A82A33" w:rsidRDefault="004C2C67" w:rsidP="00A82A33">
      <w:pPr>
        <w:spacing w:line="360" w:lineRule="auto"/>
        <w:ind w:firstLineChars="200" w:firstLine="480"/>
        <w:rPr>
          <w:rFonts w:ascii="宋体" w:hAnsi="宋体"/>
          <w:bCs/>
          <w:sz w:val="24"/>
          <w:szCs w:val="24"/>
        </w:rPr>
      </w:pPr>
      <w:r w:rsidRPr="00A34457">
        <w:rPr>
          <w:rFonts w:ascii="宋体" w:hAnsi="宋体" w:hint="eastAsia"/>
          <w:sz w:val="24"/>
          <w:szCs w:val="24"/>
        </w:rPr>
        <w:t>（</w:t>
      </w:r>
      <w:r>
        <w:rPr>
          <w:rFonts w:ascii="宋体" w:hAnsi="宋体" w:hint="eastAsia"/>
          <w:sz w:val="24"/>
          <w:szCs w:val="24"/>
        </w:rPr>
        <w:t>22</w:t>
      </w:r>
      <w:r w:rsidRPr="00A34457">
        <w:rPr>
          <w:rFonts w:ascii="宋体" w:hAnsi="宋体" w:hint="eastAsia"/>
          <w:sz w:val="24"/>
          <w:szCs w:val="24"/>
        </w:rPr>
        <w:t>）</w:t>
      </w:r>
      <w:r w:rsidR="00A82A33" w:rsidRPr="00A82A33">
        <w:rPr>
          <w:rFonts w:ascii="宋体" w:hAnsi="宋体" w:hint="eastAsia"/>
          <w:bCs/>
          <w:sz w:val="24"/>
          <w:szCs w:val="24"/>
        </w:rPr>
        <w:t>本基金投资存托凭证的比</w:t>
      </w:r>
      <w:r w:rsidR="00A82A33">
        <w:rPr>
          <w:rFonts w:ascii="宋体" w:hAnsi="宋体" w:hint="eastAsia"/>
          <w:bCs/>
          <w:sz w:val="24"/>
          <w:szCs w:val="24"/>
        </w:rPr>
        <w:t>例限制依照境内上市交易的股票执行，与境内上市交易的股票合并计算；</w:t>
      </w:r>
    </w:p>
    <w:p w:rsidR="004C2C67" w:rsidRPr="00111231" w:rsidDel="00ED6C64" w:rsidRDefault="00A82A33" w:rsidP="004C2C67">
      <w:pPr>
        <w:spacing w:line="360" w:lineRule="auto"/>
        <w:ind w:firstLineChars="200" w:firstLine="480"/>
        <w:rPr>
          <w:sz w:val="24"/>
          <w:szCs w:val="24"/>
        </w:rPr>
      </w:pPr>
      <w:r>
        <w:rPr>
          <w:rFonts w:ascii="宋体" w:hAnsi="宋体" w:hint="eastAsia"/>
          <w:sz w:val="24"/>
          <w:szCs w:val="24"/>
        </w:rPr>
        <w:t>（23）</w:t>
      </w:r>
      <w:r w:rsidR="004C2C67" w:rsidRPr="00A34457">
        <w:rPr>
          <w:rFonts w:ascii="宋体" w:hAnsi="宋体" w:hint="eastAsia"/>
          <w:sz w:val="24"/>
          <w:szCs w:val="24"/>
        </w:rPr>
        <w:t>法律法规及中国证监会规定的和基金合同约定的其他投资限制。</w:t>
      </w:r>
    </w:p>
    <w:p w:rsidR="004C2C67" w:rsidRPr="00A34457" w:rsidRDefault="004C2C67" w:rsidP="004C2C67">
      <w:pPr>
        <w:spacing w:line="360" w:lineRule="auto"/>
        <w:ind w:firstLineChars="200" w:firstLine="480"/>
        <w:rPr>
          <w:sz w:val="24"/>
          <w:szCs w:val="24"/>
        </w:rPr>
      </w:pPr>
      <w:r w:rsidRPr="0055601D">
        <w:rPr>
          <w:rFonts w:ascii="宋体" w:hAnsi="宋体" w:hint="eastAsia"/>
          <w:sz w:val="24"/>
          <w:szCs w:val="24"/>
        </w:rPr>
        <w:t>除上述第（2）</w:t>
      </w:r>
      <w:r>
        <w:rPr>
          <w:rFonts w:ascii="宋体" w:hAnsi="宋体" w:hint="eastAsia"/>
          <w:sz w:val="24"/>
          <w:szCs w:val="24"/>
        </w:rPr>
        <w:t>(13)</w:t>
      </w:r>
      <w:r w:rsidRPr="0055601D">
        <w:rPr>
          <w:rFonts w:ascii="宋体" w:hAnsi="宋体" w:hint="eastAsia"/>
          <w:sz w:val="24"/>
          <w:szCs w:val="24"/>
        </w:rPr>
        <w:t>（1</w:t>
      </w:r>
      <w:r>
        <w:rPr>
          <w:rFonts w:ascii="宋体" w:hAnsi="宋体" w:hint="eastAsia"/>
          <w:sz w:val="24"/>
          <w:szCs w:val="24"/>
        </w:rPr>
        <w:t>7</w:t>
      </w:r>
      <w:r w:rsidRPr="0055601D">
        <w:rPr>
          <w:rFonts w:ascii="宋体" w:hAnsi="宋体" w:hint="eastAsia"/>
          <w:sz w:val="24"/>
          <w:szCs w:val="24"/>
        </w:rPr>
        <w:t>）（1</w:t>
      </w:r>
      <w:r>
        <w:rPr>
          <w:rFonts w:ascii="宋体" w:hAnsi="宋体" w:hint="eastAsia"/>
          <w:sz w:val="24"/>
          <w:szCs w:val="24"/>
        </w:rPr>
        <w:t>8</w:t>
      </w:r>
      <w:r w:rsidRPr="0055601D">
        <w:rPr>
          <w:rFonts w:ascii="宋体" w:hAnsi="宋体" w:hint="eastAsia"/>
          <w:sz w:val="24"/>
          <w:szCs w:val="24"/>
        </w:rPr>
        <w:t>）项外，</w:t>
      </w:r>
      <w:r w:rsidRPr="00A34457">
        <w:rPr>
          <w:rFonts w:ascii="宋体" w:hAnsi="宋体" w:hint="eastAsia"/>
          <w:sz w:val="24"/>
          <w:szCs w:val="24"/>
        </w:rPr>
        <w:t>因证券/期货市场波动、</w:t>
      </w:r>
      <w:r>
        <w:rPr>
          <w:rFonts w:ascii="宋体" w:hAnsi="宋体" w:hint="eastAsia"/>
          <w:sz w:val="24"/>
          <w:szCs w:val="24"/>
        </w:rPr>
        <w:t>上市公司</w:t>
      </w:r>
      <w:r w:rsidRPr="00A34457">
        <w:rPr>
          <w:rFonts w:ascii="宋体" w:hAnsi="宋体" w:hint="eastAsia"/>
          <w:sz w:val="24"/>
          <w:szCs w:val="24"/>
        </w:rPr>
        <w:t>合并、基金规模变动等基金管理人之外的因素致使基金投资比例不符合上述规定投资比例的，基金管理人应当在10个交易日内进行调整，但中国证监会规定的特殊情形除外。法律法规另有规定的，从其规定。</w:t>
      </w:r>
    </w:p>
    <w:p w:rsidR="004C2C67" w:rsidDel="00170BE0" w:rsidRDefault="004C2C67" w:rsidP="004C2C67">
      <w:pPr>
        <w:spacing w:line="360" w:lineRule="auto"/>
        <w:ind w:firstLineChars="200" w:firstLine="480"/>
        <w:rPr>
          <w:sz w:val="24"/>
          <w:szCs w:val="24"/>
        </w:rPr>
      </w:pPr>
      <w:r w:rsidRPr="00A34457">
        <w:rPr>
          <w:rFonts w:ascii="宋体" w:hAnsi="宋体" w:hint="eastAsia"/>
          <w:sz w:val="24"/>
          <w:szCs w:val="24"/>
        </w:rPr>
        <w:t>基金管理人应当自基金合同生效之日起6个月内使基金的投资组合比例符合基金合同的有关约定。在上述期间内，本基金的投资范围、投资策略应当符合基金合同的约定。</w:t>
      </w:r>
    </w:p>
    <w:p w:rsidR="004C2C67" w:rsidRPr="00A34457" w:rsidRDefault="004C2C67" w:rsidP="004C2C67">
      <w:pPr>
        <w:spacing w:line="360" w:lineRule="auto"/>
        <w:ind w:firstLineChars="200" w:firstLine="480"/>
        <w:rPr>
          <w:sz w:val="24"/>
          <w:szCs w:val="24"/>
        </w:rPr>
      </w:pPr>
      <w:r w:rsidRPr="00A34457">
        <w:rPr>
          <w:rFonts w:ascii="宋体" w:hAnsi="宋体" w:hint="eastAsia"/>
          <w:sz w:val="24"/>
          <w:szCs w:val="24"/>
        </w:rPr>
        <w:t>基金托管人对基金的投资的监督与检查自基金合同生效之日起开始。</w:t>
      </w:r>
    </w:p>
    <w:p w:rsidR="004C2C67" w:rsidRPr="00111231" w:rsidRDefault="004C2C67" w:rsidP="004C2C67">
      <w:pPr>
        <w:spacing w:line="360" w:lineRule="auto"/>
        <w:ind w:firstLineChars="200" w:firstLine="480"/>
        <w:rPr>
          <w:sz w:val="24"/>
          <w:szCs w:val="24"/>
        </w:rPr>
      </w:pPr>
      <w:r w:rsidRPr="00A34457">
        <w:rPr>
          <w:rFonts w:ascii="宋体" w:hAnsi="宋体" w:hint="eastAsia"/>
          <w:sz w:val="24"/>
          <w:szCs w:val="24"/>
        </w:rPr>
        <w:t>法律法规或监管部门取消或调整上述限制，如适用于本基金，基金管理人在履行适当程序后，则本基金投资不再受相关限制或按照调整后的规定执行</w:t>
      </w:r>
      <w:r>
        <w:rPr>
          <w:rFonts w:ascii="宋体" w:hAnsi="宋体" w:hint="eastAsia"/>
          <w:sz w:val="24"/>
          <w:szCs w:val="24"/>
        </w:rPr>
        <w:t>，且无需经基金份额持有人大会审议</w:t>
      </w:r>
      <w:r w:rsidRPr="00A34457">
        <w:rPr>
          <w:rFonts w:ascii="宋体" w:hAnsi="宋体" w:hint="eastAsia"/>
          <w:sz w:val="24"/>
          <w:szCs w:val="24"/>
        </w:rPr>
        <w:t>。</w:t>
      </w:r>
    </w:p>
    <w:p w:rsidR="00397986" w:rsidRPr="00397986" w:rsidRDefault="00397986" w:rsidP="00397986">
      <w:pPr>
        <w:spacing w:line="360" w:lineRule="auto"/>
        <w:ind w:firstLineChars="200" w:firstLine="480"/>
        <w:rPr>
          <w:sz w:val="24"/>
          <w:szCs w:val="24"/>
        </w:rPr>
      </w:pPr>
      <w:r w:rsidRPr="00397986">
        <w:rPr>
          <w:rFonts w:ascii="宋体" w:hAnsi="宋体" w:hint="eastAsia"/>
          <w:sz w:val="24"/>
          <w:szCs w:val="24"/>
        </w:rPr>
        <w:t>2、禁止行为</w:t>
      </w:r>
    </w:p>
    <w:p w:rsidR="004C2C67" w:rsidRPr="00111231" w:rsidRDefault="004C2C67" w:rsidP="004C2C67">
      <w:pPr>
        <w:spacing w:line="360" w:lineRule="auto"/>
        <w:ind w:firstLineChars="200" w:firstLine="480"/>
        <w:rPr>
          <w:sz w:val="24"/>
          <w:szCs w:val="24"/>
        </w:rPr>
      </w:pPr>
      <w:r w:rsidRPr="00911E9B">
        <w:rPr>
          <w:rFonts w:ascii="宋体" w:hAnsi="宋体" w:hint="eastAsia"/>
          <w:sz w:val="24"/>
          <w:szCs w:val="24"/>
        </w:rPr>
        <w:t>为维护基金份额持有人的合法权益，基金财产不得用于下列投资或者活动：</w:t>
      </w:r>
    </w:p>
    <w:p w:rsidR="004C2C67" w:rsidRPr="00111231" w:rsidRDefault="004C2C67" w:rsidP="004C2C67">
      <w:pPr>
        <w:spacing w:line="360" w:lineRule="auto"/>
        <w:ind w:firstLineChars="200" w:firstLine="480"/>
        <w:rPr>
          <w:sz w:val="24"/>
          <w:szCs w:val="24"/>
        </w:rPr>
      </w:pPr>
      <w:r w:rsidRPr="00911E9B">
        <w:rPr>
          <w:rFonts w:ascii="宋体" w:hAnsi="宋体" w:hint="eastAsia"/>
          <w:sz w:val="24"/>
          <w:szCs w:val="24"/>
        </w:rPr>
        <w:t>（1）承销证券；</w:t>
      </w:r>
    </w:p>
    <w:p w:rsidR="004C2C67" w:rsidRPr="00111231" w:rsidRDefault="004C2C67" w:rsidP="004C2C67">
      <w:pPr>
        <w:spacing w:line="360" w:lineRule="auto"/>
        <w:ind w:firstLineChars="200" w:firstLine="480"/>
        <w:rPr>
          <w:sz w:val="24"/>
          <w:szCs w:val="24"/>
        </w:rPr>
      </w:pPr>
      <w:r w:rsidRPr="00911E9B">
        <w:rPr>
          <w:rFonts w:ascii="宋体" w:hAnsi="宋体" w:hint="eastAsia"/>
          <w:sz w:val="24"/>
          <w:szCs w:val="24"/>
        </w:rPr>
        <w:t>（2）违反规定向他人贷款或者提供担保；</w:t>
      </w:r>
    </w:p>
    <w:p w:rsidR="004C2C67" w:rsidRPr="00111231" w:rsidRDefault="004C2C67" w:rsidP="004C2C67">
      <w:pPr>
        <w:spacing w:line="360" w:lineRule="auto"/>
        <w:ind w:firstLineChars="200" w:firstLine="480"/>
        <w:rPr>
          <w:sz w:val="24"/>
          <w:szCs w:val="24"/>
        </w:rPr>
      </w:pPr>
      <w:r w:rsidRPr="00911E9B">
        <w:rPr>
          <w:rFonts w:ascii="宋体" w:hAnsi="宋体" w:hint="eastAsia"/>
          <w:sz w:val="24"/>
          <w:szCs w:val="24"/>
        </w:rPr>
        <w:t>（3）从事承担无限责任的投资；</w:t>
      </w:r>
    </w:p>
    <w:p w:rsidR="004C2C67" w:rsidRPr="00111231" w:rsidRDefault="004C2C67" w:rsidP="004C2C67">
      <w:pPr>
        <w:spacing w:line="360" w:lineRule="auto"/>
        <w:ind w:firstLineChars="200" w:firstLine="480"/>
        <w:rPr>
          <w:sz w:val="24"/>
          <w:szCs w:val="24"/>
        </w:rPr>
      </w:pPr>
      <w:r w:rsidRPr="00911E9B">
        <w:rPr>
          <w:rFonts w:ascii="宋体" w:hAnsi="宋体" w:hint="eastAsia"/>
          <w:sz w:val="24"/>
          <w:szCs w:val="24"/>
        </w:rPr>
        <w:t>（4）买卖其他基金份额，但是中国证监会另有规定的除外；</w:t>
      </w:r>
    </w:p>
    <w:p w:rsidR="004C2C67" w:rsidRPr="00111231" w:rsidRDefault="004C2C67" w:rsidP="004C2C67">
      <w:pPr>
        <w:spacing w:line="360" w:lineRule="auto"/>
        <w:ind w:firstLineChars="200" w:firstLine="480"/>
        <w:rPr>
          <w:sz w:val="24"/>
          <w:szCs w:val="24"/>
        </w:rPr>
      </w:pPr>
      <w:r w:rsidRPr="00911E9B">
        <w:rPr>
          <w:rFonts w:ascii="宋体" w:hAnsi="宋体" w:hint="eastAsia"/>
          <w:sz w:val="24"/>
          <w:szCs w:val="24"/>
        </w:rPr>
        <w:t>（5）向其基金管理人、基金托管人出资；</w:t>
      </w:r>
    </w:p>
    <w:p w:rsidR="004C2C67" w:rsidRPr="00111231" w:rsidRDefault="004C2C67" w:rsidP="004C2C67">
      <w:pPr>
        <w:spacing w:line="360" w:lineRule="auto"/>
        <w:ind w:firstLineChars="200" w:firstLine="480"/>
        <w:rPr>
          <w:sz w:val="24"/>
          <w:szCs w:val="24"/>
        </w:rPr>
      </w:pPr>
      <w:r w:rsidRPr="00911E9B">
        <w:rPr>
          <w:rFonts w:ascii="宋体" w:hAnsi="宋体" w:hint="eastAsia"/>
          <w:sz w:val="24"/>
          <w:szCs w:val="24"/>
        </w:rPr>
        <w:t>（6）从事内幕交易、操纵证券交易价格及其他不正当的证券交易活动；</w:t>
      </w:r>
    </w:p>
    <w:p w:rsidR="004C2C67" w:rsidRDefault="004C2C67" w:rsidP="004C2C67">
      <w:pPr>
        <w:spacing w:line="360" w:lineRule="auto"/>
        <w:ind w:firstLineChars="200" w:firstLine="480"/>
        <w:rPr>
          <w:sz w:val="24"/>
          <w:szCs w:val="24"/>
        </w:rPr>
      </w:pPr>
      <w:r w:rsidRPr="00911E9B">
        <w:rPr>
          <w:rFonts w:ascii="宋体" w:hAnsi="宋体" w:hint="eastAsia"/>
          <w:sz w:val="24"/>
          <w:szCs w:val="24"/>
        </w:rPr>
        <w:t>（7）法律、行政法规和中国证监会规定禁止的其他活动。</w:t>
      </w:r>
    </w:p>
    <w:p w:rsidR="004C2C67" w:rsidRPr="00111231" w:rsidRDefault="004C2C67" w:rsidP="004C2C67">
      <w:pPr>
        <w:spacing w:line="360" w:lineRule="auto"/>
        <w:ind w:firstLineChars="200" w:firstLine="480"/>
        <w:rPr>
          <w:sz w:val="24"/>
          <w:szCs w:val="24"/>
        </w:rPr>
      </w:pPr>
      <w:r w:rsidRPr="00911E9B">
        <w:rPr>
          <w:rFonts w:ascii="宋体" w:hAnsi="宋体" w:hint="eastAsia"/>
          <w:sz w:val="24"/>
          <w:szCs w:val="24"/>
        </w:rPr>
        <w:t>基金管理人运用基金财产买卖基金管理人、基金托管人及其控股股东、实际控制人或者与其有</w:t>
      </w:r>
      <w:r>
        <w:rPr>
          <w:rFonts w:ascii="宋体" w:hAnsi="宋体" w:hint="eastAsia"/>
          <w:sz w:val="24"/>
          <w:szCs w:val="24"/>
        </w:rPr>
        <w:t>其他</w:t>
      </w:r>
      <w:r w:rsidRPr="00911E9B">
        <w:rPr>
          <w:rFonts w:ascii="宋体" w:hAnsi="宋体" w:hint="eastAsia"/>
          <w:sz w:val="24"/>
          <w:szCs w:val="24"/>
        </w:rPr>
        <w:t>重大利害关系的公司发行的证券或承销期内承销的证券，或者从事其他重大关联交易的，应当符合基金的投资目标和投资策略，遵循</w:t>
      </w:r>
      <w:r>
        <w:rPr>
          <w:rFonts w:ascii="宋体" w:hAnsi="宋体" w:hint="eastAsia"/>
          <w:sz w:val="24"/>
          <w:szCs w:val="24"/>
        </w:rPr>
        <w:t>基金</w:t>
      </w:r>
      <w:r>
        <w:rPr>
          <w:rFonts w:ascii="宋体" w:hAnsi="宋体" w:hint="eastAsia"/>
          <w:sz w:val="24"/>
          <w:szCs w:val="24"/>
        </w:rPr>
        <w:lastRenderedPageBreak/>
        <w:t>份额</w:t>
      </w:r>
      <w:r w:rsidRPr="00911E9B">
        <w:rPr>
          <w:rFonts w:ascii="宋体" w:hAnsi="宋体" w:hint="eastAsia"/>
          <w:sz w:val="24"/>
          <w:szCs w:val="24"/>
        </w:rPr>
        <w:t>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4C2C67" w:rsidRPr="00111231" w:rsidRDefault="004C2C67" w:rsidP="004C2C67">
      <w:pPr>
        <w:spacing w:line="360" w:lineRule="auto"/>
        <w:ind w:firstLineChars="200" w:firstLine="480"/>
        <w:rPr>
          <w:sz w:val="24"/>
          <w:szCs w:val="24"/>
        </w:rPr>
      </w:pPr>
      <w:r w:rsidRPr="00911E9B">
        <w:rPr>
          <w:rFonts w:ascii="宋体" w:hAnsi="宋体" w:hint="eastAsia"/>
          <w:sz w:val="24"/>
          <w:szCs w:val="24"/>
        </w:rPr>
        <w:t>法律、行政法规或监管部门取消或调整上述限制，如适用于本基金，基金管理人在履行适当程序后，则本基金投资按照取消或调整后的规定执行。</w:t>
      </w:r>
    </w:p>
    <w:p w:rsidR="00C47D48" w:rsidRPr="0092044C" w:rsidRDefault="00C47D48" w:rsidP="00C47D48">
      <w:pPr>
        <w:spacing w:line="360" w:lineRule="auto"/>
        <w:ind w:firstLineChars="200" w:firstLine="480"/>
        <w:rPr>
          <w:sz w:val="24"/>
          <w:szCs w:val="24"/>
        </w:rPr>
      </w:pPr>
      <w:r w:rsidRPr="0092044C">
        <w:rPr>
          <w:rFonts w:ascii="宋体" w:hAnsi="宋体" w:hint="eastAsia"/>
          <w:sz w:val="24"/>
          <w:szCs w:val="24"/>
        </w:rPr>
        <w:t>五、投资决策</w:t>
      </w:r>
    </w:p>
    <w:p w:rsidR="004D6285" w:rsidRPr="0092044C" w:rsidRDefault="004D6285" w:rsidP="004D6285">
      <w:pPr>
        <w:spacing w:line="360" w:lineRule="auto"/>
        <w:ind w:firstLineChars="200" w:firstLine="480"/>
        <w:rPr>
          <w:sz w:val="24"/>
          <w:szCs w:val="24"/>
        </w:rPr>
      </w:pPr>
      <w:r w:rsidRPr="0092044C">
        <w:rPr>
          <w:rFonts w:ascii="宋体" w:hAnsi="宋体" w:hint="eastAsia"/>
          <w:sz w:val="24"/>
          <w:szCs w:val="24"/>
        </w:rPr>
        <w:t>1、投资决策依据</w:t>
      </w:r>
    </w:p>
    <w:p w:rsidR="004D6285" w:rsidRPr="0092044C" w:rsidRDefault="004D6285" w:rsidP="004D6285">
      <w:pPr>
        <w:spacing w:line="360" w:lineRule="auto"/>
        <w:ind w:firstLineChars="200" w:firstLine="480"/>
        <w:rPr>
          <w:sz w:val="24"/>
          <w:szCs w:val="24"/>
        </w:rPr>
      </w:pPr>
      <w:r w:rsidRPr="0092044C">
        <w:rPr>
          <w:rFonts w:ascii="宋体" w:hAnsi="宋体" w:hint="eastAsia"/>
          <w:sz w:val="24"/>
          <w:szCs w:val="24"/>
        </w:rPr>
        <w:t>投资决策依据包括：国家有关法律、法规、规章和基金合同的有关规定；宏观经济发展趋势、微观企业运行趋势；证券市场走势。</w:t>
      </w:r>
    </w:p>
    <w:p w:rsidR="004D6285" w:rsidRPr="0092044C" w:rsidRDefault="004D6285" w:rsidP="004D6285">
      <w:pPr>
        <w:spacing w:line="360" w:lineRule="auto"/>
        <w:ind w:firstLineChars="200" w:firstLine="480"/>
        <w:rPr>
          <w:sz w:val="24"/>
          <w:szCs w:val="24"/>
        </w:rPr>
      </w:pPr>
      <w:r w:rsidRPr="0092044C">
        <w:rPr>
          <w:rFonts w:ascii="宋体" w:hAnsi="宋体" w:hint="eastAsia"/>
          <w:sz w:val="24"/>
          <w:szCs w:val="24"/>
        </w:rPr>
        <w:t>2、投资决策原则</w:t>
      </w:r>
    </w:p>
    <w:p w:rsidR="004D6285" w:rsidRPr="0092044C" w:rsidRDefault="004D6285" w:rsidP="004D6285">
      <w:pPr>
        <w:spacing w:line="360" w:lineRule="auto"/>
        <w:ind w:firstLineChars="200" w:firstLine="480"/>
        <w:rPr>
          <w:sz w:val="24"/>
          <w:szCs w:val="24"/>
        </w:rPr>
      </w:pPr>
      <w:r w:rsidRPr="0092044C">
        <w:rPr>
          <w:rFonts w:ascii="宋体" w:hAnsi="宋体" w:hint="eastAsia"/>
          <w:sz w:val="24"/>
          <w:szCs w:val="24"/>
        </w:rPr>
        <w:t>合法合规、保密、忠于客户、资产分离、责任分离、谨慎投资、公平交易及严格控制。</w:t>
      </w:r>
    </w:p>
    <w:p w:rsidR="004D6285" w:rsidRPr="0092044C" w:rsidRDefault="004D6285" w:rsidP="004D6285">
      <w:pPr>
        <w:spacing w:line="360" w:lineRule="auto"/>
        <w:ind w:firstLineChars="200" w:firstLine="480"/>
        <w:rPr>
          <w:sz w:val="24"/>
          <w:szCs w:val="24"/>
        </w:rPr>
      </w:pPr>
      <w:r w:rsidRPr="0092044C">
        <w:rPr>
          <w:rFonts w:ascii="宋体" w:hAnsi="宋体" w:hint="eastAsia"/>
          <w:sz w:val="24"/>
          <w:szCs w:val="24"/>
        </w:rPr>
        <w:t>3、投资决策机制</w:t>
      </w:r>
    </w:p>
    <w:p w:rsidR="004D6285" w:rsidRPr="0092044C" w:rsidRDefault="004D6285" w:rsidP="004D6285">
      <w:pPr>
        <w:spacing w:line="360" w:lineRule="auto"/>
        <w:ind w:firstLineChars="200" w:firstLine="480"/>
        <w:rPr>
          <w:sz w:val="24"/>
          <w:szCs w:val="24"/>
        </w:rPr>
      </w:pPr>
      <w:r w:rsidRPr="0092044C">
        <w:rPr>
          <w:rFonts w:ascii="宋体" w:hAnsi="宋体" w:hint="eastAsia"/>
          <w:sz w:val="24"/>
          <w:szCs w:val="24"/>
        </w:rPr>
        <w:t>本基金投资的主要组织机构包括投资决策委员会、投资</w:t>
      </w:r>
      <w:r w:rsidR="001749CA">
        <w:rPr>
          <w:rFonts w:ascii="宋体" w:hAnsi="宋体" w:hint="eastAsia"/>
          <w:sz w:val="24"/>
          <w:szCs w:val="24"/>
        </w:rPr>
        <w:t>策略组</w:t>
      </w:r>
      <w:r w:rsidRPr="0092044C">
        <w:rPr>
          <w:rFonts w:ascii="宋体" w:hAnsi="宋体" w:hint="eastAsia"/>
          <w:sz w:val="24"/>
          <w:szCs w:val="24"/>
        </w:rPr>
        <w:t>负责人、基金经理、研究部和中央交易室，投资过程须接受监察稽核部的监督和基金运营部的技术支持。</w:t>
      </w:r>
    </w:p>
    <w:p w:rsidR="004D6285" w:rsidRPr="0092044C" w:rsidRDefault="004D6285" w:rsidP="004D6285">
      <w:pPr>
        <w:spacing w:line="360" w:lineRule="auto"/>
        <w:ind w:firstLineChars="200" w:firstLine="480"/>
        <w:rPr>
          <w:sz w:val="24"/>
          <w:szCs w:val="24"/>
        </w:rPr>
      </w:pPr>
      <w:r w:rsidRPr="0092044C">
        <w:rPr>
          <w:rFonts w:ascii="宋体" w:hAnsi="宋体" w:hint="eastAsia"/>
          <w:sz w:val="24"/>
          <w:szCs w:val="24"/>
        </w:rPr>
        <w:t>其中，投资决策委员会作为公司基金投资决策的最高机构，对基金投资的重大问题进行决策，并在必要时做出修改。</w:t>
      </w:r>
    </w:p>
    <w:p w:rsidR="004D6285" w:rsidRPr="0092044C" w:rsidRDefault="004D6285" w:rsidP="004D6285">
      <w:pPr>
        <w:spacing w:line="360" w:lineRule="auto"/>
        <w:ind w:firstLineChars="200" w:firstLine="480"/>
        <w:rPr>
          <w:sz w:val="24"/>
          <w:szCs w:val="24"/>
        </w:rPr>
      </w:pPr>
      <w:r w:rsidRPr="0092044C">
        <w:rPr>
          <w:rFonts w:ascii="宋体" w:hAnsi="宋体" w:hint="eastAsia"/>
          <w:sz w:val="24"/>
          <w:szCs w:val="24"/>
        </w:rPr>
        <w:t>投资</w:t>
      </w:r>
      <w:r w:rsidR="001749CA">
        <w:rPr>
          <w:rFonts w:ascii="宋体" w:hAnsi="宋体" w:hint="eastAsia"/>
          <w:sz w:val="24"/>
          <w:szCs w:val="24"/>
        </w:rPr>
        <w:t>策略组</w:t>
      </w:r>
      <w:r w:rsidRPr="0092044C">
        <w:rPr>
          <w:rFonts w:ascii="宋体" w:hAnsi="宋体" w:hint="eastAsia"/>
          <w:sz w:val="24"/>
          <w:szCs w:val="24"/>
        </w:rPr>
        <w:t>负责人负责本</w:t>
      </w:r>
      <w:r w:rsidR="001749CA">
        <w:rPr>
          <w:rFonts w:ascii="宋体" w:hAnsi="宋体" w:hint="eastAsia"/>
          <w:sz w:val="24"/>
          <w:szCs w:val="24"/>
        </w:rPr>
        <w:t>策略组</w:t>
      </w:r>
      <w:r w:rsidRPr="0092044C">
        <w:rPr>
          <w:rFonts w:ascii="宋体" w:hAnsi="宋体" w:hint="eastAsia"/>
          <w:sz w:val="24"/>
          <w:szCs w:val="24"/>
        </w:rPr>
        <w:t>内投资管理和内外部沟通工作，并监控、审查基金资产的投资业绩和风险。</w:t>
      </w:r>
    </w:p>
    <w:p w:rsidR="004D6285" w:rsidRPr="0092044C" w:rsidRDefault="004D6285" w:rsidP="004D6285">
      <w:pPr>
        <w:spacing w:line="360" w:lineRule="auto"/>
        <w:ind w:firstLineChars="200" w:firstLine="480"/>
        <w:rPr>
          <w:sz w:val="24"/>
          <w:szCs w:val="24"/>
        </w:rPr>
      </w:pPr>
      <w:r w:rsidRPr="0092044C">
        <w:rPr>
          <w:rFonts w:ascii="宋体" w:hAnsi="宋体" w:hint="eastAsia"/>
          <w:sz w:val="24"/>
          <w:szCs w:val="24"/>
        </w:rPr>
        <w:t>基金经理根据投资决策委员会的原则和决议精神，结合股票池及有关研究报告，负责投资组合的构建和日常管理，向中央交易室下达投资指令并监控组合仓位。</w:t>
      </w:r>
    </w:p>
    <w:p w:rsidR="004D6285" w:rsidRPr="0092044C" w:rsidRDefault="004D6285" w:rsidP="004D6285">
      <w:pPr>
        <w:spacing w:line="360" w:lineRule="auto"/>
        <w:ind w:firstLineChars="200" w:firstLine="480"/>
        <w:rPr>
          <w:sz w:val="24"/>
          <w:szCs w:val="24"/>
        </w:rPr>
      </w:pPr>
      <w:r w:rsidRPr="0092044C">
        <w:rPr>
          <w:rFonts w:ascii="宋体" w:hAnsi="宋体" w:hint="eastAsia"/>
          <w:sz w:val="24"/>
          <w:szCs w:val="24"/>
        </w:rPr>
        <w:t>4、投资决策程序</w:t>
      </w:r>
    </w:p>
    <w:p w:rsidR="004D6285" w:rsidRPr="0092044C" w:rsidRDefault="004D6285" w:rsidP="004D6285">
      <w:pPr>
        <w:spacing w:line="360" w:lineRule="auto"/>
        <w:ind w:firstLineChars="200" w:firstLine="480"/>
        <w:rPr>
          <w:sz w:val="24"/>
          <w:szCs w:val="24"/>
        </w:rPr>
      </w:pPr>
      <w:r w:rsidRPr="0092044C">
        <w:rPr>
          <w:rFonts w:ascii="宋体" w:hAnsi="宋体" w:hint="eastAsia"/>
          <w:sz w:val="24"/>
          <w:szCs w:val="24"/>
        </w:rPr>
        <w:t>本基金通过对不同层次的决策主体明确投资决策权限，建立完善的投资决策体系和投资运作流程：</w:t>
      </w:r>
    </w:p>
    <w:p w:rsidR="004D6285" w:rsidRPr="0092044C" w:rsidRDefault="004D6285" w:rsidP="004D6285">
      <w:pPr>
        <w:spacing w:line="360" w:lineRule="auto"/>
        <w:ind w:firstLineChars="200" w:firstLine="480"/>
        <w:rPr>
          <w:sz w:val="24"/>
          <w:szCs w:val="24"/>
        </w:rPr>
      </w:pPr>
      <w:r w:rsidRPr="0092044C">
        <w:rPr>
          <w:rFonts w:ascii="宋体" w:hAnsi="宋体" w:hint="eastAsia"/>
          <w:sz w:val="24"/>
          <w:szCs w:val="24"/>
        </w:rPr>
        <w:t>（1）投资决策委员会会议：由投资决策委员会主席主持，对基金总体投资政策、业绩表现和风险状况、基金投资授权方案等重大投资决策事项进行深入分</w:t>
      </w:r>
      <w:r w:rsidRPr="0092044C">
        <w:rPr>
          <w:rFonts w:ascii="宋体" w:hAnsi="宋体" w:hint="eastAsia"/>
          <w:sz w:val="24"/>
          <w:szCs w:val="24"/>
        </w:rPr>
        <w:lastRenderedPageBreak/>
        <w:t>析、讨论并做出决议。</w:t>
      </w:r>
    </w:p>
    <w:p w:rsidR="004D6285" w:rsidRPr="0092044C" w:rsidRDefault="004D6285" w:rsidP="004D6285">
      <w:pPr>
        <w:spacing w:line="360" w:lineRule="auto"/>
        <w:ind w:firstLineChars="200" w:firstLine="480"/>
        <w:rPr>
          <w:sz w:val="24"/>
          <w:szCs w:val="24"/>
        </w:rPr>
      </w:pPr>
      <w:r w:rsidRPr="0092044C">
        <w:rPr>
          <w:rFonts w:ascii="宋体" w:hAnsi="宋体" w:hint="eastAsia"/>
          <w:sz w:val="24"/>
          <w:szCs w:val="24"/>
        </w:rPr>
        <w:t>（2）在借助外部研究成果的基础上，研究部同时进行独立的内部研究。</w:t>
      </w:r>
    </w:p>
    <w:p w:rsidR="004D6285" w:rsidRPr="0092044C" w:rsidRDefault="004D6285" w:rsidP="004D6285">
      <w:pPr>
        <w:spacing w:line="360" w:lineRule="auto"/>
        <w:ind w:firstLineChars="200" w:firstLine="480"/>
        <w:rPr>
          <w:sz w:val="24"/>
          <w:szCs w:val="24"/>
        </w:rPr>
      </w:pPr>
      <w:r w:rsidRPr="0092044C">
        <w:rPr>
          <w:rFonts w:ascii="宋体" w:hAnsi="宋体" w:hint="eastAsia"/>
          <w:sz w:val="24"/>
          <w:szCs w:val="24"/>
        </w:rPr>
        <w:t>（3）基金经理根据投资决策委员会授权和会议决议，在研究部的研究支持下，拟定投资计划，并进行投资组合构建或调整。在组合构建和调整的过程中，基金经理必须严格遵守基金合同的投资限制及其他要求。</w:t>
      </w:r>
    </w:p>
    <w:p w:rsidR="004D6285" w:rsidRPr="0092044C" w:rsidRDefault="004D6285" w:rsidP="004D6285">
      <w:pPr>
        <w:spacing w:line="360" w:lineRule="auto"/>
        <w:ind w:firstLineChars="200" w:firstLine="480"/>
        <w:rPr>
          <w:sz w:val="24"/>
          <w:szCs w:val="24"/>
        </w:rPr>
      </w:pPr>
      <w:r w:rsidRPr="0092044C">
        <w:rPr>
          <w:rFonts w:ascii="宋体" w:hAnsi="宋体" w:hint="eastAsia"/>
          <w:sz w:val="24"/>
          <w:szCs w:val="24"/>
        </w:rPr>
        <w:t>（4）中央交易室按照有关制度流程负责执行基金经理的投资指令，并担负一线风险监控职责。</w:t>
      </w:r>
    </w:p>
    <w:p w:rsidR="004D6285" w:rsidRPr="0092044C" w:rsidRDefault="004D6285" w:rsidP="004D6285">
      <w:pPr>
        <w:spacing w:line="360" w:lineRule="auto"/>
        <w:ind w:firstLineChars="200" w:firstLine="480"/>
        <w:rPr>
          <w:sz w:val="24"/>
          <w:szCs w:val="24"/>
        </w:rPr>
      </w:pPr>
      <w:r w:rsidRPr="0092044C">
        <w:rPr>
          <w:rFonts w:ascii="宋体" w:hAnsi="宋体" w:hint="eastAsia"/>
          <w:sz w:val="24"/>
          <w:szCs w:val="24"/>
        </w:rPr>
        <w:t>5、风险分析与绩效评估</w:t>
      </w:r>
    </w:p>
    <w:p w:rsidR="004D6285" w:rsidRPr="0092044C" w:rsidRDefault="004D6285" w:rsidP="004D6285">
      <w:pPr>
        <w:spacing w:line="360" w:lineRule="auto"/>
        <w:ind w:firstLineChars="200" w:firstLine="480"/>
        <w:rPr>
          <w:sz w:val="24"/>
          <w:szCs w:val="24"/>
        </w:rPr>
      </w:pPr>
      <w:r w:rsidRPr="0092044C">
        <w:rPr>
          <w:rFonts w:ascii="宋体" w:hAnsi="宋体" w:hint="eastAsia"/>
          <w:sz w:val="24"/>
          <w:szCs w:val="24"/>
        </w:rPr>
        <w:t>研究部负责定期和不定期就投资目标实现情况、业绩归因分析、跟踪误差来源等方面，对基金进行投资绩效评估，并提供相关报告。基金经理可以据此评判投资策略，进而调整投资组合。</w:t>
      </w:r>
    </w:p>
    <w:p w:rsidR="004D6285" w:rsidRPr="0092044C" w:rsidRDefault="004D6285" w:rsidP="004D6285">
      <w:pPr>
        <w:spacing w:line="360" w:lineRule="auto"/>
        <w:ind w:firstLineChars="200" w:firstLine="480"/>
        <w:rPr>
          <w:sz w:val="24"/>
          <w:szCs w:val="24"/>
        </w:rPr>
      </w:pPr>
      <w:r w:rsidRPr="0092044C">
        <w:rPr>
          <w:rFonts w:ascii="宋体" w:hAnsi="宋体" w:hint="eastAsia"/>
          <w:sz w:val="24"/>
          <w:szCs w:val="24"/>
        </w:rPr>
        <w:t>6、组合监控与调整</w:t>
      </w:r>
    </w:p>
    <w:p w:rsidR="00C47D48" w:rsidRPr="0092044C" w:rsidRDefault="004D6285" w:rsidP="004D6285">
      <w:pPr>
        <w:spacing w:line="360" w:lineRule="auto"/>
        <w:ind w:firstLineChars="200" w:firstLine="480"/>
        <w:rPr>
          <w:sz w:val="24"/>
          <w:szCs w:val="24"/>
        </w:rPr>
      </w:pPr>
      <w:r w:rsidRPr="0092044C">
        <w:rPr>
          <w:rFonts w:ascii="宋体" w:hAnsi="宋体" w:hint="eastAsia"/>
          <w:sz w:val="24"/>
          <w:szCs w:val="24"/>
        </w:rPr>
        <w:t>基金经理将跟踪宏观经济状况和发展预期以及证券市场的发展变化，结合基金当期的申购和赎回现金流量情况，以及组合风险与绩效评估的结果，对投资组合进行监控和调整。</w:t>
      </w:r>
    </w:p>
    <w:p w:rsidR="00533EDB" w:rsidRPr="0092044C" w:rsidRDefault="00533EDB" w:rsidP="00533EDB">
      <w:pPr>
        <w:spacing w:line="360" w:lineRule="auto"/>
        <w:ind w:firstLineChars="200" w:firstLine="480"/>
        <w:rPr>
          <w:sz w:val="24"/>
          <w:szCs w:val="24"/>
        </w:rPr>
      </w:pPr>
      <w:r w:rsidRPr="0092044C">
        <w:rPr>
          <w:rFonts w:ascii="宋体" w:hAnsi="宋体" w:hint="eastAsia"/>
          <w:sz w:val="24"/>
          <w:szCs w:val="24"/>
        </w:rPr>
        <w:t>六、业绩比较基准</w:t>
      </w:r>
    </w:p>
    <w:p w:rsidR="004C2C67" w:rsidRPr="009561E7" w:rsidRDefault="004C2C67" w:rsidP="004C2C67">
      <w:pPr>
        <w:spacing w:line="360" w:lineRule="auto"/>
        <w:ind w:firstLineChars="200" w:firstLine="480"/>
        <w:rPr>
          <w:sz w:val="24"/>
          <w:szCs w:val="24"/>
        </w:rPr>
      </w:pPr>
      <w:r w:rsidRPr="009561E7">
        <w:rPr>
          <w:rFonts w:ascii="宋体" w:hAnsi="宋体" w:hint="eastAsia"/>
          <w:sz w:val="24"/>
          <w:szCs w:val="24"/>
        </w:rPr>
        <w:t>本基金的</w:t>
      </w:r>
      <w:r w:rsidRPr="00DB167F">
        <w:rPr>
          <w:rFonts w:ascii="宋体" w:hAnsi="宋体" w:hint="eastAsia"/>
          <w:sz w:val="24"/>
          <w:szCs w:val="24"/>
        </w:rPr>
        <w:t>业绩比较基准</w:t>
      </w:r>
      <w:r w:rsidRPr="009561E7">
        <w:rPr>
          <w:rFonts w:ascii="宋体" w:hAnsi="宋体" w:hint="eastAsia"/>
          <w:sz w:val="24"/>
          <w:szCs w:val="24"/>
        </w:rPr>
        <w:t>为：</w:t>
      </w:r>
      <w:r w:rsidRPr="00451D78">
        <w:rPr>
          <w:rFonts w:ascii="宋体" w:hAnsi="宋体" w:hint="eastAsia"/>
          <w:sz w:val="24"/>
          <w:szCs w:val="24"/>
        </w:rPr>
        <w:t>沪深300指数收益率×50%+恒生指数收益率</w:t>
      </w:r>
      <w:r w:rsidRPr="00F1757A">
        <w:rPr>
          <w:rFonts w:ascii="宋体" w:hAnsi="宋体" w:hint="eastAsia"/>
          <w:sz w:val="24"/>
          <w:szCs w:val="24"/>
        </w:rPr>
        <w:t xml:space="preserve"> (使用估值汇率折算)</w:t>
      </w:r>
      <w:r w:rsidRPr="00451D78">
        <w:rPr>
          <w:rFonts w:ascii="宋体" w:hAnsi="宋体" w:hint="eastAsia"/>
          <w:sz w:val="24"/>
          <w:szCs w:val="24"/>
        </w:rPr>
        <w:t>×10%+中债综合指数收益率×40%</w:t>
      </w:r>
    </w:p>
    <w:p w:rsidR="004C2C67" w:rsidRDefault="004C2C67" w:rsidP="004C2C67">
      <w:pPr>
        <w:spacing w:line="360" w:lineRule="auto"/>
        <w:ind w:firstLineChars="200" w:firstLine="480"/>
        <w:rPr>
          <w:sz w:val="24"/>
          <w:szCs w:val="24"/>
        </w:rPr>
      </w:pPr>
      <w:r w:rsidRPr="005063D7">
        <w:rPr>
          <w:rFonts w:ascii="宋体" w:hAnsi="宋体" w:hint="eastAsia"/>
          <w:sz w:val="24"/>
          <w:szCs w:val="24"/>
        </w:rPr>
        <w:t>沪深</w:t>
      </w:r>
      <w:r>
        <w:rPr>
          <w:rFonts w:ascii="宋体" w:hAnsi="宋体" w:hint="eastAsia"/>
          <w:sz w:val="24"/>
          <w:szCs w:val="24"/>
        </w:rPr>
        <w:t>300</w:t>
      </w:r>
      <w:r w:rsidRPr="005063D7">
        <w:rPr>
          <w:rFonts w:ascii="宋体" w:hAnsi="宋体" w:hint="eastAsia"/>
          <w:sz w:val="24"/>
          <w:szCs w:val="24"/>
        </w:rPr>
        <w:t>指数是由上海证券交易所和深圳证券交易所授权，由中证指数有限公司开发的中国</w:t>
      </w:r>
      <w:r>
        <w:rPr>
          <w:rFonts w:ascii="宋体" w:hAnsi="宋体" w:hint="eastAsia"/>
          <w:sz w:val="24"/>
          <w:szCs w:val="24"/>
        </w:rPr>
        <w:t>A</w:t>
      </w:r>
      <w:r w:rsidRPr="005063D7">
        <w:rPr>
          <w:rFonts w:ascii="宋体" w:hAnsi="宋体" w:hint="eastAsia"/>
          <w:sz w:val="24"/>
          <w:szCs w:val="24"/>
        </w:rPr>
        <w:t>股市场指数，其成份股票为中国</w:t>
      </w:r>
      <w:r>
        <w:rPr>
          <w:rFonts w:ascii="宋体" w:hAnsi="宋体" w:hint="eastAsia"/>
          <w:sz w:val="24"/>
          <w:szCs w:val="24"/>
        </w:rPr>
        <w:t>A</w:t>
      </w:r>
      <w:r w:rsidRPr="005063D7">
        <w:rPr>
          <w:rFonts w:ascii="宋体" w:hAnsi="宋体" w:hint="eastAsia"/>
          <w:sz w:val="24"/>
          <w:szCs w:val="24"/>
        </w:rPr>
        <w:t>股市场中代表性强、流动性高、流通市值大的主流股票，能够反映</w:t>
      </w:r>
      <w:r>
        <w:rPr>
          <w:rFonts w:ascii="宋体" w:hAnsi="宋体" w:hint="eastAsia"/>
          <w:sz w:val="24"/>
          <w:szCs w:val="24"/>
        </w:rPr>
        <w:t>A</w:t>
      </w:r>
      <w:r w:rsidRPr="005063D7">
        <w:rPr>
          <w:rFonts w:ascii="宋体" w:hAnsi="宋体" w:hint="eastAsia"/>
          <w:sz w:val="24"/>
          <w:szCs w:val="24"/>
        </w:rPr>
        <w:t>股市场总体价格走势。</w:t>
      </w:r>
    </w:p>
    <w:p w:rsidR="004C2C67" w:rsidRDefault="004C2C67" w:rsidP="004C2C67">
      <w:pPr>
        <w:spacing w:line="360" w:lineRule="auto"/>
        <w:ind w:firstLineChars="200" w:firstLine="480"/>
        <w:rPr>
          <w:sz w:val="24"/>
          <w:szCs w:val="24"/>
        </w:rPr>
      </w:pPr>
      <w:r w:rsidRPr="00451D78">
        <w:rPr>
          <w:rFonts w:ascii="宋体" w:hAnsi="宋体" w:hint="eastAsia"/>
          <w:sz w:val="24"/>
          <w:szCs w:val="24"/>
        </w:rPr>
        <w:t>恒生指数是</w:t>
      </w:r>
      <w:r w:rsidRPr="00F1757A">
        <w:rPr>
          <w:rFonts w:ascii="宋体" w:hAnsi="宋体" w:hint="eastAsia"/>
          <w:sz w:val="24"/>
          <w:szCs w:val="24"/>
        </w:rPr>
        <w:t>由恒生指数服务有限公司编制，</w:t>
      </w:r>
      <w:r w:rsidRPr="00451D78">
        <w:rPr>
          <w:rFonts w:ascii="宋体" w:hAnsi="宋体" w:hint="eastAsia"/>
          <w:sz w:val="24"/>
          <w:szCs w:val="24"/>
        </w:rPr>
        <w:t>以香港股票市场中的</w:t>
      </w:r>
      <w:r>
        <w:rPr>
          <w:rFonts w:ascii="宋体" w:hAnsi="宋体" w:hint="eastAsia"/>
          <w:sz w:val="24"/>
          <w:szCs w:val="24"/>
        </w:rPr>
        <w:t>50</w:t>
      </w:r>
      <w:r w:rsidRPr="00451D78">
        <w:rPr>
          <w:rFonts w:ascii="宋体" w:hAnsi="宋体" w:hint="eastAsia"/>
          <w:sz w:val="24"/>
          <w:szCs w:val="24"/>
        </w:rPr>
        <w:t>家上市股票为成份股样本，以其发行量为权数的加权平均股价指数，是反映香港股市价幅趋势最有影响的一种股价指数</w:t>
      </w:r>
      <w:r>
        <w:rPr>
          <w:rFonts w:ascii="宋体" w:hAnsi="宋体" w:hint="eastAsia"/>
          <w:sz w:val="24"/>
          <w:szCs w:val="24"/>
        </w:rPr>
        <w:t>。</w:t>
      </w:r>
    </w:p>
    <w:p w:rsidR="004C2C67" w:rsidRDefault="004C2C67" w:rsidP="004C2C67">
      <w:pPr>
        <w:spacing w:line="360" w:lineRule="auto"/>
        <w:ind w:firstLineChars="200" w:firstLine="480"/>
        <w:rPr>
          <w:sz w:val="24"/>
          <w:szCs w:val="24"/>
        </w:rPr>
      </w:pPr>
      <w:r w:rsidRPr="005063D7">
        <w:rPr>
          <w:rFonts w:ascii="宋体" w:hAnsi="宋体" w:hint="eastAsia"/>
          <w:sz w:val="24"/>
          <w:szCs w:val="24"/>
        </w:rPr>
        <w:t>中债综合指数是由中央国债登记结算有限</w:t>
      </w:r>
      <w:r>
        <w:rPr>
          <w:rFonts w:ascii="宋体" w:hAnsi="宋体" w:hint="eastAsia"/>
          <w:sz w:val="24"/>
          <w:szCs w:val="24"/>
        </w:rPr>
        <w:t>责任</w:t>
      </w:r>
      <w:r w:rsidRPr="005063D7">
        <w:rPr>
          <w:rFonts w:ascii="宋体" w:hAnsi="宋体" w:hint="eastAsia"/>
          <w:sz w:val="24"/>
          <w:szCs w:val="24"/>
        </w:rPr>
        <w:t>公司编制的具有代表性的债券市场指数，其选样债券信用类别覆盖全面，期限构成宽泛。选用上述业绩比较基准能够忠实反映本基金的风险收益特征。</w:t>
      </w:r>
    </w:p>
    <w:p w:rsidR="004C2C67" w:rsidRPr="00111231" w:rsidRDefault="004C2C67" w:rsidP="004C2C67">
      <w:pPr>
        <w:spacing w:line="360" w:lineRule="auto"/>
        <w:ind w:firstLineChars="200" w:firstLine="480"/>
        <w:rPr>
          <w:sz w:val="24"/>
          <w:szCs w:val="24"/>
        </w:rPr>
      </w:pPr>
      <w:r w:rsidRPr="00A34457">
        <w:rPr>
          <w:rFonts w:ascii="宋体" w:hAnsi="宋体" w:hint="eastAsia"/>
          <w:sz w:val="24"/>
          <w:szCs w:val="24"/>
        </w:rPr>
        <w:t>如果今后法律法规发生变化，或证券市场中有其他代表性更强或者更科学客观的业绩比较基准适用于本基金时，本基金管理人可以依据维护基金份额持有人</w:t>
      </w:r>
      <w:r w:rsidRPr="00A34457">
        <w:rPr>
          <w:rFonts w:ascii="宋体" w:hAnsi="宋体" w:hint="eastAsia"/>
          <w:sz w:val="24"/>
          <w:szCs w:val="24"/>
        </w:rPr>
        <w:lastRenderedPageBreak/>
        <w:t>合法权益的原则，根据实际情况对业绩比较基准进行相应调整。调整业绩比较基准应经</w:t>
      </w:r>
      <w:r w:rsidRPr="00DB167F">
        <w:rPr>
          <w:rFonts w:ascii="宋体" w:hAnsi="宋体" w:hint="eastAsia"/>
          <w:sz w:val="24"/>
          <w:szCs w:val="24"/>
        </w:rPr>
        <w:t>基金托管人同意</w:t>
      </w:r>
      <w:r w:rsidRPr="00A34457">
        <w:rPr>
          <w:rFonts w:ascii="宋体" w:hAnsi="宋体" w:hint="eastAsia"/>
          <w:sz w:val="24"/>
          <w:szCs w:val="24"/>
        </w:rPr>
        <w:t>，并报中国证监会备案，而无需召开基金份额持有人大会。基金管理人应在调整实施前2个工作日在指定媒介上予以公告。</w:t>
      </w:r>
    </w:p>
    <w:p w:rsidR="00533EDB" w:rsidRPr="0092044C" w:rsidRDefault="00533EDB" w:rsidP="00436648">
      <w:pPr>
        <w:spacing w:line="360" w:lineRule="auto"/>
        <w:ind w:firstLineChars="200" w:firstLine="480"/>
        <w:rPr>
          <w:sz w:val="24"/>
          <w:szCs w:val="24"/>
        </w:rPr>
      </w:pPr>
      <w:r w:rsidRPr="0092044C">
        <w:rPr>
          <w:rFonts w:ascii="宋体" w:hAnsi="宋体" w:hint="eastAsia"/>
          <w:sz w:val="24"/>
          <w:szCs w:val="24"/>
        </w:rPr>
        <w:t>七、风险收益特征</w:t>
      </w:r>
    </w:p>
    <w:p w:rsidR="004C2C67" w:rsidRPr="007B3966" w:rsidRDefault="004C2C67" w:rsidP="004C2C67">
      <w:pPr>
        <w:spacing w:line="360" w:lineRule="auto"/>
        <w:ind w:firstLineChars="200" w:firstLine="480"/>
        <w:rPr>
          <w:sz w:val="24"/>
          <w:szCs w:val="24"/>
        </w:rPr>
      </w:pPr>
      <w:r w:rsidRPr="00A34457">
        <w:rPr>
          <w:rFonts w:ascii="宋体" w:hAnsi="宋体" w:hint="eastAsia"/>
          <w:sz w:val="24"/>
          <w:szCs w:val="24"/>
        </w:rPr>
        <w:t>本基金为</w:t>
      </w:r>
      <w:r>
        <w:rPr>
          <w:rFonts w:ascii="宋体" w:hAnsi="宋体" w:hint="eastAsia"/>
          <w:sz w:val="24"/>
          <w:szCs w:val="24"/>
        </w:rPr>
        <w:t>混合</w:t>
      </w:r>
      <w:r w:rsidRPr="00A34457">
        <w:rPr>
          <w:rFonts w:ascii="宋体" w:hAnsi="宋体" w:hint="eastAsia"/>
          <w:sz w:val="24"/>
          <w:szCs w:val="24"/>
        </w:rPr>
        <w:t>型基金，</w:t>
      </w:r>
      <w:r>
        <w:rPr>
          <w:rFonts w:ascii="宋体" w:hAnsi="宋体" w:hint="eastAsia"/>
          <w:sz w:val="24"/>
          <w:szCs w:val="24"/>
        </w:rPr>
        <w:t>其</w:t>
      </w:r>
      <w:r w:rsidRPr="00A34457">
        <w:rPr>
          <w:rFonts w:ascii="宋体" w:hAnsi="宋体" w:hint="eastAsia"/>
          <w:sz w:val="24"/>
          <w:szCs w:val="24"/>
        </w:rPr>
        <w:t>预期收益</w:t>
      </w:r>
      <w:r>
        <w:rPr>
          <w:rFonts w:ascii="宋体" w:hAnsi="宋体" w:hint="eastAsia"/>
          <w:sz w:val="24"/>
          <w:szCs w:val="24"/>
        </w:rPr>
        <w:t>及</w:t>
      </w:r>
      <w:r w:rsidRPr="00A34457">
        <w:rPr>
          <w:rFonts w:ascii="宋体" w:hAnsi="宋体" w:hint="eastAsia"/>
          <w:sz w:val="24"/>
          <w:szCs w:val="24"/>
        </w:rPr>
        <w:t>预期风险</w:t>
      </w:r>
      <w:r>
        <w:rPr>
          <w:rFonts w:ascii="宋体" w:hAnsi="宋体" w:hint="eastAsia"/>
          <w:sz w:val="24"/>
          <w:szCs w:val="24"/>
        </w:rPr>
        <w:t>水平</w:t>
      </w:r>
      <w:r w:rsidRPr="00A34457">
        <w:rPr>
          <w:rFonts w:ascii="宋体" w:hAnsi="宋体" w:hint="eastAsia"/>
          <w:sz w:val="24"/>
          <w:szCs w:val="24"/>
        </w:rPr>
        <w:t>高于</w:t>
      </w:r>
      <w:r>
        <w:rPr>
          <w:rFonts w:ascii="宋体" w:hAnsi="宋体" w:hint="eastAsia"/>
          <w:sz w:val="24"/>
          <w:szCs w:val="24"/>
        </w:rPr>
        <w:t>债券型基金和</w:t>
      </w:r>
      <w:r w:rsidRPr="00A34457">
        <w:rPr>
          <w:rFonts w:ascii="宋体" w:hAnsi="宋体" w:hint="eastAsia"/>
          <w:sz w:val="24"/>
          <w:szCs w:val="24"/>
        </w:rPr>
        <w:t>货币市场基金，但低于股票型基金。</w:t>
      </w:r>
      <w:r w:rsidRPr="00585781">
        <w:rPr>
          <w:rFonts w:ascii="宋体" w:hAnsi="宋体" w:hint="eastAsia"/>
          <w:sz w:val="24"/>
          <w:szCs w:val="24"/>
        </w:rPr>
        <w:t>本基金将投资港股通标的股票，需承担</w:t>
      </w:r>
      <w:r w:rsidRPr="004A06A3">
        <w:rPr>
          <w:rFonts w:ascii="宋体" w:hAnsi="宋体" w:hint="eastAsia"/>
          <w:sz w:val="24"/>
          <w:szCs w:val="24"/>
        </w:rPr>
        <w:t>港股通机制下因投资环境、投资标的、市场制度以及交易规则等差异带来的特有风险</w:t>
      </w:r>
      <w:r w:rsidRPr="00585781">
        <w:rPr>
          <w:rFonts w:ascii="宋体" w:hAnsi="宋体" w:hint="eastAsia"/>
          <w:sz w:val="24"/>
          <w:szCs w:val="24"/>
        </w:rPr>
        <w:t>。</w:t>
      </w:r>
    </w:p>
    <w:p w:rsidR="004F5967" w:rsidRPr="0092044C" w:rsidRDefault="00211072" w:rsidP="004F5967">
      <w:pPr>
        <w:spacing w:line="360" w:lineRule="auto"/>
        <w:ind w:firstLineChars="200" w:firstLine="480"/>
        <w:rPr>
          <w:sz w:val="24"/>
          <w:szCs w:val="24"/>
        </w:rPr>
      </w:pPr>
      <w:r w:rsidRPr="0092044C">
        <w:rPr>
          <w:rFonts w:ascii="宋体" w:hAnsi="宋体" w:hint="eastAsia"/>
          <w:sz w:val="24"/>
          <w:szCs w:val="24"/>
        </w:rPr>
        <w:t>八</w:t>
      </w:r>
      <w:r w:rsidR="004F5967" w:rsidRPr="0092044C">
        <w:rPr>
          <w:rFonts w:ascii="宋体" w:hAnsi="宋体" w:hint="eastAsia"/>
          <w:sz w:val="24"/>
          <w:szCs w:val="24"/>
        </w:rPr>
        <w:t>、基金管理人代表基金行使股东权利和债权人权利的处理原则及方法</w:t>
      </w:r>
    </w:p>
    <w:p w:rsidR="004F5967" w:rsidRPr="0092044C" w:rsidRDefault="004F5967" w:rsidP="004F5967">
      <w:pPr>
        <w:spacing w:line="360" w:lineRule="auto"/>
        <w:ind w:firstLineChars="200" w:firstLine="480"/>
        <w:rPr>
          <w:sz w:val="24"/>
          <w:szCs w:val="24"/>
        </w:rPr>
      </w:pPr>
      <w:r w:rsidRPr="0092044C">
        <w:rPr>
          <w:rFonts w:ascii="宋体" w:hAnsi="宋体" w:hint="eastAsia"/>
          <w:sz w:val="24"/>
          <w:szCs w:val="24"/>
        </w:rPr>
        <w:t>1、不谋求对上市公司的控股，不参与所投资上市公司的经营管理；</w:t>
      </w:r>
    </w:p>
    <w:p w:rsidR="004F5967" w:rsidRPr="0092044C" w:rsidRDefault="004F5967" w:rsidP="004F5967">
      <w:pPr>
        <w:spacing w:line="360" w:lineRule="auto"/>
        <w:ind w:firstLineChars="200" w:firstLine="480"/>
        <w:rPr>
          <w:sz w:val="24"/>
          <w:szCs w:val="24"/>
        </w:rPr>
      </w:pPr>
      <w:r w:rsidRPr="0092044C">
        <w:rPr>
          <w:rFonts w:ascii="宋体" w:hAnsi="宋体" w:hint="eastAsia"/>
          <w:sz w:val="24"/>
          <w:szCs w:val="24"/>
        </w:rPr>
        <w:t>2、基金管理人按照国家有关规定代表基金独立行使股东权利，保护基金份额持有人的利益；</w:t>
      </w:r>
    </w:p>
    <w:p w:rsidR="004F5967" w:rsidRPr="0092044C" w:rsidRDefault="004F5967" w:rsidP="004F5967">
      <w:pPr>
        <w:spacing w:line="360" w:lineRule="auto"/>
        <w:ind w:firstLineChars="200" w:firstLine="480"/>
        <w:rPr>
          <w:sz w:val="24"/>
          <w:szCs w:val="24"/>
        </w:rPr>
      </w:pPr>
      <w:r w:rsidRPr="0092044C">
        <w:rPr>
          <w:rFonts w:ascii="宋体" w:hAnsi="宋体" w:hint="eastAsia"/>
          <w:sz w:val="24"/>
          <w:szCs w:val="24"/>
        </w:rPr>
        <w:t>3、基金管理人按照国家有关规定代表基金独立行使债权人权利，保护基金份额持有人的利益；</w:t>
      </w:r>
    </w:p>
    <w:p w:rsidR="004F5967" w:rsidRPr="0092044C" w:rsidRDefault="004F5967" w:rsidP="004F5967">
      <w:pPr>
        <w:spacing w:line="360" w:lineRule="auto"/>
        <w:ind w:firstLineChars="200" w:firstLine="480"/>
        <w:rPr>
          <w:sz w:val="24"/>
          <w:szCs w:val="24"/>
        </w:rPr>
      </w:pPr>
      <w:r w:rsidRPr="0092044C">
        <w:rPr>
          <w:rFonts w:ascii="宋体" w:hAnsi="宋体" w:hint="eastAsia"/>
          <w:sz w:val="24"/>
          <w:szCs w:val="24"/>
        </w:rPr>
        <w:t>4、有利于基金资产的安全与增值；</w:t>
      </w:r>
    </w:p>
    <w:p w:rsidR="004F5967" w:rsidRPr="0092044C" w:rsidRDefault="004F5967" w:rsidP="004F5967">
      <w:pPr>
        <w:spacing w:line="360" w:lineRule="auto"/>
        <w:ind w:firstLineChars="200" w:firstLine="480"/>
        <w:rPr>
          <w:sz w:val="24"/>
          <w:szCs w:val="24"/>
        </w:rPr>
      </w:pPr>
      <w:r w:rsidRPr="0092044C">
        <w:rPr>
          <w:rFonts w:ascii="宋体" w:hAnsi="宋体" w:hint="eastAsia"/>
          <w:sz w:val="24"/>
          <w:szCs w:val="24"/>
        </w:rPr>
        <w:t>5、不通过关联交易为自身、雇员、授权代理人或任何存在利害关系的第三人牟取任何不当利益。</w:t>
      </w:r>
    </w:p>
    <w:p w:rsidR="00473D0C" w:rsidRDefault="00473D0C" w:rsidP="00473D0C">
      <w:pPr>
        <w:spacing w:line="360" w:lineRule="auto"/>
        <w:ind w:firstLineChars="200" w:firstLine="480"/>
        <w:outlineLvl w:val="1"/>
        <w:rPr>
          <w:sz w:val="24"/>
          <w:szCs w:val="24"/>
        </w:rPr>
      </w:pPr>
      <w:r w:rsidRPr="00473D0C">
        <w:rPr>
          <w:rFonts w:ascii="宋体" w:hAnsi="宋体" w:hint="eastAsia"/>
          <w:sz w:val="24"/>
          <w:szCs w:val="24"/>
        </w:rPr>
        <w:t>九、基金投资组合报告</w:t>
      </w:r>
    </w:p>
    <w:p w:rsidR="00A82A33" w:rsidRDefault="0006144F" w:rsidP="00A82A33">
      <w:pPr>
        <w:spacing w:line="360" w:lineRule="auto"/>
        <w:ind w:firstLineChars="200" w:firstLine="480"/>
        <w:rPr>
          <w:sz w:val="24"/>
          <w:szCs w:val="24"/>
        </w:rPr>
      </w:pPr>
      <w:r>
        <w:rPr>
          <w:rFonts w:ascii="宋体" w:hAnsi="宋体" w:hint="eastAsia"/>
          <w:sz w:val="24"/>
          <w:szCs w:val="24"/>
        </w:rPr>
        <w:t>基金管理人的董事会及董事保证本报告所载资料不存在虚假记载、误导性陈述或重大遗漏，并对其内容的真实性、准确性和完整性承担个别及连带责任。</w:t>
      </w:r>
    </w:p>
    <w:p w:rsidR="00A82A33" w:rsidRDefault="0006144F" w:rsidP="00A82A33">
      <w:pPr>
        <w:spacing w:line="360" w:lineRule="auto"/>
        <w:ind w:firstLineChars="200" w:firstLine="480"/>
        <w:rPr>
          <w:sz w:val="24"/>
          <w:szCs w:val="24"/>
        </w:rPr>
      </w:pPr>
      <w:r>
        <w:rPr>
          <w:rFonts w:ascii="宋体" w:hAnsi="宋体" w:hint="eastAsia"/>
          <w:sz w:val="24"/>
          <w:szCs w:val="24"/>
        </w:rPr>
        <w:t xml:space="preserve">基金托管人根据本基金合同规定，复核了本投资组合报告，保证复核内容不存在虚假记载、误导性陈述或者重大遗漏。 </w:t>
      </w:r>
    </w:p>
    <w:p w:rsidR="00473D0C" w:rsidRDefault="0006144F" w:rsidP="00A82A33">
      <w:pPr>
        <w:widowControl/>
        <w:spacing w:line="360" w:lineRule="auto"/>
        <w:ind w:firstLineChars="200" w:firstLine="480"/>
        <w:jc w:val="left"/>
        <w:rPr>
          <w:sz w:val="24"/>
          <w:szCs w:val="24"/>
        </w:rPr>
      </w:pPr>
      <w:r>
        <w:rPr>
          <w:rFonts w:ascii="宋体" w:hAnsi="宋体" w:hint="eastAsia"/>
          <w:sz w:val="24"/>
          <w:szCs w:val="24"/>
        </w:rPr>
        <w:t>本投资组合报告所载数据取自本基金2020年第2季度报告，所载数据截至2020年6月30日，本报告中所列财务数据未经审计。</w:t>
      </w:r>
    </w:p>
    <w:p w:rsidR="00A82A33" w:rsidRDefault="00A82A33">
      <w:pPr>
        <w:widowControl/>
        <w:spacing w:line="360" w:lineRule="auto"/>
        <w:jc w:val="left"/>
        <w:rPr>
          <w:sz w:val="24"/>
          <w:szCs w:val="24"/>
        </w:rPr>
      </w:pPr>
    </w:p>
    <w:p w:rsidR="00A82A33" w:rsidRDefault="0006144F">
      <w:pPr>
        <w:spacing w:line="360" w:lineRule="auto"/>
        <w:ind w:firstLineChars="200" w:firstLine="480"/>
        <w:rPr>
          <w:sz w:val="24"/>
          <w:szCs w:val="24"/>
        </w:rPr>
      </w:pPr>
      <w:r>
        <w:rPr>
          <w:rFonts w:ascii="宋体" w:hAnsi="宋体" w:hint="eastAsia"/>
          <w:sz w:val="24"/>
          <w:szCs w:val="24"/>
        </w:rPr>
        <w:t>1、报告期末基金资产组合情况</w:t>
      </w:r>
    </w:p>
    <w:tbl>
      <w:tblPr>
        <w:tblW w:w="0" w:type="auto"/>
        <w:tblInd w:w="108" w:type="dxa"/>
        <w:tblLook w:val="04A0" w:firstRow="1" w:lastRow="0" w:firstColumn="1" w:lastColumn="0" w:noHBand="0" w:noVBand="1"/>
      </w:tblPr>
      <w:tblGrid>
        <w:gridCol w:w="743"/>
        <w:gridCol w:w="2769"/>
        <w:gridCol w:w="2371"/>
        <w:gridCol w:w="2531"/>
      </w:tblGrid>
      <w:tr w:rsidR="00A82A33" w:rsidRPr="00E02A7B">
        <w:tc>
          <w:tcPr>
            <w:tcW w:w="1340"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序号</w:t>
            </w:r>
          </w:p>
        </w:tc>
        <w:tc>
          <w:tcPr>
            <w:tcW w:w="3819"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项目</w:t>
            </w:r>
          </w:p>
        </w:tc>
        <w:tc>
          <w:tcPr>
            <w:tcW w:w="2019"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金额</w:t>
            </w:r>
            <w:r w:rsidRPr="00E02A7B">
              <w:rPr>
                <w:rFonts w:hAnsi="Calibri" w:hint="eastAsia"/>
                <w:color w:val="000000"/>
              </w:rPr>
              <w:t>(</w:t>
            </w:r>
            <w:r w:rsidRPr="00E02A7B">
              <w:rPr>
                <w:rFonts w:hAnsi="Calibri" w:hint="eastAsia"/>
                <w:color w:val="000000"/>
              </w:rPr>
              <w:t>元</w:t>
            </w:r>
            <w:r w:rsidRPr="00E02A7B">
              <w:rPr>
                <w:rFonts w:hAnsi="Calibri" w:hint="eastAsia"/>
                <w:color w:val="000000"/>
              </w:rPr>
              <w:t>)</w:t>
            </w:r>
          </w:p>
        </w:tc>
        <w:tc>
          <w:tcPr>
            <w:tcW w:w="3019"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占基金总资产的比例（</w:t>
            </w:r>
            <w:r w:rsidRPr="00E02A7B">
              <w:rPr>
                <w:rFonts w:hAnsi="Calibri" w:hint="eastAsia"/>
                <w:color w:val="000000"/>
              </w:rPr>
              <w:t>%</w:t>
            </w:r>
            <w:r w:rsidRPr="00E02A7B">
              <w:rPr>
                <w:rFonts w:hAnsi="Calibri" w:hint="eastAsia"/>
                <w:color w:val="000000"/>
              </w:rPr>
              <w:t>）</w:t>
            </w:r>
          </w:p>
        </w:tc>
      </w:tr>
      <w:tr w:rsidR="00A82A33" w:rsidRPr="00E02A7B">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1</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Pr>
                <w:rFonts w:hint="eastAsia"/>
              </w:rPr>
              <w:t>权益投资</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Pr>
                <w:rFonts w:hint="eastAsia"/>
              </w:rPr>
              <w:t>3,619,609,563.40</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Pr>
                <w:rFonts w:hint="eastAsia"/>
              </w:rPr>
              <w:t>76.47</w:t>
            </w:r>
          </w:p>
        </w:tc>
      </w:tr>
      <w:tr w:rsidR="00A82A33" w:rsidRPr="00E02A7B">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A82A33">
            <w:pPr>
              <w:rPr>
                <w:rFonts w:ascii="宋体" w:hAnsi="宋体" w:cs="宋体"/>
                <w:kern w:val="0"/>
                <w:sz w:val="24"/>
                <w:szCs w:val="24"/>
              </w:rPr>
            </w:pP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Pr>
                <w:rFonts w:hint="eastAsia"/>
              </w:rPr>
              <w:t>其中：股票</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Pr>
                <w:rFonts w:hint="eastAsia"/>
              </w:rPr>
              <w:t>3,619,609,563.40</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Pr>
                <w:rFonts w:hint="eastAsia"/>
              </w:rPr>
              <w:t>76.47</w:t>
            </w:r>
          </w:p>
        </w:tc>
      </w:tr>
      <w:tr w:rsidR="00A82A33" w:rsidRPr="00E02A7B">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2</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Pr>
                <w:rFonts w:hint="eastAsia"/>
              </w:rPr>
              <w:t>基金投资</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Pr>
                <w:rFonts w:hint="eastAsia"/>
              </w:rPr>
              <w:t>-</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Pr>
                <w:rFonts w:hint="eastAsia"/>
              </w:rPr>
              <w:t>-</w:t>
            </w:r>
          </w:p>
        </w:tc>
      </w:tr>
      <w:tr w:rsidR="00A82A33" w:rsidRPr="00E02A7B">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3</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Pr>
                <w:rFonts w:hint="eastAsia"/>
              </w:rPr>
              <w:t>固定收益投资</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Pr>
                <w:rFonts w:hint="eastAsia"/>
              </w:rPr>
              <w:t>104,903,749.79</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Pr>
                <w:rFonts w:hint="eastAsia"/>
              </w:rPr>
              <w:t>2.22</w:t>
            </w:r>
          </w:p>
        </w:tc>
      </w:tr>
      <w:tr w:rsidR="00A82A33" w:rsidRPr="00E02A7B">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A82A33">
            <w:pPr>
              <w:rPr>
                <w:rFonts w:ascii="宋体" w:hAnsi="宋体" w:cs="宋体"/>
                <w:kern w:val="0"/>
                <w:sz w:val="24"/>
                <w:szCs w:val="24"/>
              </w:rPr>
            </w:pP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Pr>
                <w:rFonts w:hint="eastAsia"/>
              </w:rPr>
              <w:t>其中：债券</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Pr>
                <w:rFonts w:hint="eastAsia"/>
              </w:rPr>
              <w:t>104,903,749.79</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Pr>
                <w:rFonts w:hint="eastAsia"/>
              </w:rPr>
              <w:t>2.22</w:t>
            </w:r>
          </w:p>
        </w:tc>
      </w:tr>
      <w:tr w:rsidR="00A82A33" w:rsidRPr="00E02A7B">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A82A33">
            <w:pPr>
              <w:rPr>
                <w:rFonts w:ascii="宋体" w:hAnsi="宋体" w:cs="宋体"/>
                <w:kern w:val="0"/>
                <w:sz w:val="24"/>
                <w:szCs w:val="24"/>
              </w:rPr>
            </w:pP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ind w:left="750"/>
            </w:pPr>
            <w:r>
              <w:rPr>
                <w:rFonts w:hint="eastAsia"/>
              </w:rPr>
              <w:t>资产支持证券</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Pr>
                <w:rFonts w:hint="eastAsia"/>
              </w:rPr>
              <w:t>-</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Pr>
                <w:rFonts w:hint="eastAsia"/>
              </w:rPr>
              <w:t>-</w:t>
            </w:r>
          </w:p>
        </w:tc>
      </w:tr>
      <w:tr w:rsidR="00A82A33" w:rsidRPr="00E02A7B">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4</w:t>
            </w:r>
          </w:p>
        </w:tc>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Pr>
                <w:rFonts w:hint="eastAsia"/>
              </w:rPr>
              <w:t>贵金属投资</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Pr>
                <w:rFonts w:hint="eastAsia"/>
              </w:rPr>
              <w:t>-</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Pr>
                <w:rFonts w:hint="eastAsia"/>
              </w:rPr>
              <w:t>-</w:t>
            </w:r>
          </w:p>
        </w:tc>
      </w:tr>
      <w:tr w:rsidR="00A82A33" w:rsidRPr="00E02A7B">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5</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Pr>
                <w:rFonts w:hint="eastAsia"/>
              </w:rPr>
              <w:t>金融衍生品投资</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Pr>
                <w:rFonts w:hint="eastAsia"/>
              </w:rPr>
              <w:t>-</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Pr>
                <w:rFonts w:hint="eastAsia"/>
              </w:rPr>
              <w:t>-</w:t>
            </w:r>
          </w:p>
        </w:tc>
      </w:tr>
      <w:tr w:rsidR="00A82A33" w:rsidRPr="00E02A7B">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6</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Pr>
                <w:rFonts w:hint="eastAsia"/>
              </w:rPr>
              <w:t>买入返售金融资产</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Pr>
                <w:rFonts w:hint="eastAsia"/>
              </w:rPr>
              <w:t>438,500,000.00</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Pr>
                <w:rFonts w:hint="eastAsia"/>
              </w:rPr>
              <w:t>9.26</w:t>
            </w:r>
          </w:p>
        </w:tc>
      </w:tr>
      <w:tr w:rsidR="00A82A33" w:rsidRPr="00E02A7B">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A82A33">
            <w:pPr>
              <w:rPr>
                <w:rFonts w:ascii="宋体" w:hAnsi="宋体" w:cs="宋体"/>
                <w:kern w:val="0"/>
                <w:sz w:val="24"/>
                <w:szCs w:val="24"/>
              </w:rPr>
            </w:pP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Pr>
                <w:rFonts w:hint="eastAsia"/>
              </w:rPr>
              <w:t>其中：买断式回购的买入返售金融资产</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Pr>
                <w:rFonts w:hint="eastAsia"/>
              </w:rPr>
              <w:t>-</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Pr>
                <w:rFonts w:hint="eastAsia"/>
              </w:rPr>
              <w:t>-</w:t>
            </w:r>
          </w:p>
        </w:tc>
      </w:tr>
      <w:tr w:rsidR="00A82A33" w:rsidRPr="00E02A7B">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7</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Pr>
                <w:rFonts w:hint="eastAsia"/>
              </w:rPr>
              <w:t>银行存款和结算备付金合计</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Pr>
                <w:rFonts w:hint="eastAsia"/>
              </w:rPr>
              <w:t>530,726,695.36</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Pr>
                <w:rFonts w:hint="eastAsia"/>
              </w:rPr>
              <w:t>11.21</w:t>
            </w:r>
          </w:p>
        </w:tc>
      </w:tr>
      <w:tr w:rsidR="00A82A33" w:rsidRPr="00E02A7B">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Pr>
                <w:rFonts w:hint="eastAsia"/>
              </w:rPr>
              <w:t>8</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Pr>
                <w:rFonts w:hint="eastAsia"/>
              </w:rPr>
              <w:t>其他资产</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Pr>
                <w:rFonts w:hint="eastAsia"/>
              </w:rPr>
              <w:t>39,375,916.36</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Pr>
                <w:rFonts w:hint="eastAsia"/>
              </w:rPr>
              <w:t>0.83</w:t>
            </w:r>
          </w:p>
        </w:tc>
      </w:tr>
      <w:tr w:rsidR="00A82A33" w:rsidRPr="00E02A7B">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Pr>
                <w:rFonts w:hint="eastAsia"/>
              </w:rPr>
              <w:t>9</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Pr>
                <w:rFonts w:hint="eastAsia"/>
              </w:rPr>
              <w:t>合计</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Pr>
                <w:rFonts w:hint="eastAsia"/>
              </w:rPr>
              <w:t>4,733,115,924.91</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Pr>
                <w:rFonts w:hint="eastAsia"/>
              </w:rPr>
              <w:t>100.00</w:t>
            </w:r>
          </w:p>
        </w:tc>
      </w:tr>
    </w:tbl>
    <w:p w:rsidR="00A82A33" w:rsidRDefault="0006144F">
      <w:pPr>
        <w:spacing w:line="360" w:lineRule="auto"/>
        <w:ind w:firstLineChars="200" w:firstLine="480"/>
        <w:rPr>
          <w:sz w:val="24"/>
          <w:szCs w:val="24"/>
        </w:rPr>
      </w:pPr>
      <w:r>
        <w:rPr>
          <w:rFonts w:ascii="宋体" w:hAnsi="宋体" w:hint="eastAsia"/>
          <w:sz w:val="24"/>
          <w:szCs w:val="24"/>
        </w:rPr>
        <w:t>注：权益投资中通过港股机制的公允价值为1,233,951,343.94元，占基金总资产比例26.07%。</w:t>
      </w:r>
    </w:p>
    <w:p w:rsidR="00A82A33" w:rsidRDefault="00A82A33">
      <w:pPr>
        <w:widowControl/>
        <w:spacing w:line="360" w:lineRule="auto"/>
        <w:jc w:val="left"/>
        <w:rPr>
          <w:sz w:val="24"/>
          <w:szCs w:val="24"/>
        </w:rPr>
      </w:pPr>
    </w:p>
    <w:p w:rsidR="00A82A33" w:rsidRDefault="0006144F">
      <w:pPr>
        <w:spacing w:line="360" w:lineRule="auto"/>
        <w:ind w:firstLineChars="200" w:firstLine="480"/>
        <w:rPr>
          <w:sz w:val="24"/>
          <w:szCs w:val="24"/>
        </w:rPr>
      </w:pPr>
      <w:r>
        <w:rPr>
          <w:rFonts w:ascii="宋体" w:hAnsi="宋体" w:hint="eastAsia"/>
          <w:sz w:val="24"/>
          <w:szCs w:val="24"/>
        </w:rPr>
        <w:t>2、报告期末按行业分类的股票投资组合</w:t>
      </w:r>
    </w:p>
    <w:p w:rsidR="00A82A33" w:rsidRDefault="0006144F">
      <w:pPr>
        <w:spacing w:line="360" w:lineRule="auto"/>
        <w:ind w:firstLineChars="200" w:firstLine="480"/>
        <w:rPr>
          <w:sz w:val="24"/>
          <w:szCs w:val="24"/>
        </w:rPr>
      </w:pPr>
      <w:r>
        <w:rPr>
          <w:rFonts w:ascii="宋体" w:hAnsi="宋体" w:hint="eastAsia"/>
          <w:sz w:val="24"/>
          <w:szCs w:val="24"/>
        </w:rPr>
        <w:t>2.1 报告期末按行业分类的境内股票投资组合</w:t>
      </w:r>
    </w:p>
    <w:tbl>
      <w:tblPr>
        <w:tblW w:w="0" w:type="auto"/>
        <w:tblInd w:w="108" w:type="dxa"/>
        <w:tblLook w:val="04A0" w:firstRow="1" w:lastRow="0" w:firstColumn="1" w:lastColumn="0" w:noHBand="0" w:noVBand="1"/>
      </w:tblPr>
      <w:tblGrid>
        <w:gridCol w:w="763"/>
        <w:gridCol w:w="2528"/>
        <w:gridCol w:w="2484"/>
        <w:gridCol w:w="2639"/>
      </w:tblGrid>
      <w:tr w:rsidR="00A82A33" w:rsidRPr="00E02A7B">
        <w:tc>
          <w:tcPr>
            <w:tcW w:w="1340"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代码</w:t>
            </w:r>
          </w:p>
        </w:tc>
        <w:tc>
          <w:tcPr>
            <w:tcW w:w="4019"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行业类别</w:t>
            </w:r>
          </w:p>
        </w:tc>
        <w:tc>
          <w:tcPr>
            <w:tcW w:w="2019"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公允价值</w:t>
            </w:r>
            <w:r w:rsidRPr="00E02A7B">
              <w:rPr>
                <w:rFonts w:hAnsi="Calibri" w:hint="eastAsia"/>
                <w:color w:val="000000"/>
              </w:rPr>
              <w:t>(</w:t>
            </w:r>
            <w:r w:rsidRPr="00E02A7B">
              <w:rPr>
                <w:rFonts w:hAnsi="Calibri" w:hint="eastAsia"/>
                <w:color w:val="000000"/>
              </w:rPr>
              <w:t>元</w:t>
            </w:r>
            <w:r w:rsidRPr="00E02A7B">
              <w:rPr>
                <w:rFonts w:hAnsi="Calibri" w:hint="eastAsia"/>
                <w:color w:val="000000"/>
              </w:rPr>
              <w:t>)</w:t>
            </w:r>
          </w:p>
        </w:tc>
        <w:tc>
          <w:tcPr>
            <w:tcW w:w="2979"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占基金资产净值比例（</w:t>
            </w:r>
            <w:r w:rsidRPr="00E02A7B">
              <w:rPr>
                <w:rFonts w:hAnsi="Calibri" w:hint="eastAsia"/>
                <w:color w:val="000000"/>
              </w:rPr>
              <w:t>%</w:t>
            </w:r>
            <w:r w:rsidRPr="00E02A7B">
              <w:rPr>
                <w:rFonts w:hAnsi="Calibri" w:hint="eastAsia"/>
                <w:color w:val="000000"/>
              </w:rPr>
              <w:t>）</w:t>
            </w:r>
          </w:p>
        </w:tc>
      </w:tr>
      <w:tr w:rsidR="00A82A33" w:rsidRPr="00E02A7B">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Pr>
                <w:rFonts w:hint="eastAsia"/>
              </w:rPr>
              <w:t>A</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Pr>
                <w:rFonts w:hint="eastAsia"/>
              </w:rPr>
              <w:t>农、林、牧、渔业</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Pr>
                <w:rFonts w:hint="eastAsia"/>
              </w:rPr>
              <w:t>23,555,320.00</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Pr>
                <w:rFonts w:hint="eastAsia"/>
              </w:rPr>
              <w:t>0.51</w:t>
            </w:r>
          </w:p>
        </w:tc>
      </w:tr>
      <w:tr w:rsidR="00A82A33" w:rsidRPr="00E02A7B">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Pr>
                <w:rFonts w:hint="eastAsia"/>
              </w:rPr>
              <w:t>B</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Pr>
                <w:rFonts w:hint="eastAsia"/>
              </w:rPr>
              <w:t>采矿业</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Pr>
                <w:rFonts w:hint="eastAsia"/>
              </w:rPr>
              <w:t>-</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Pr>
                <w:rFonts w:hint="eastAsia"/>
              </w:rPr>
              <w:t>-</w:t>
            </w:r>
          </w:p>
        </w:tc>
      </w:tr>
      <w:tr w:rsidR="00A82A33" w:rsidRPr="00E02A7B">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Pr>
                <w:rFonts w:hint="eastAsia"/>
              </w:rPr>
              <w:t>C</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Pr>
                <w:rFonts w:hint="eastAsia"/>
              </w:rPr>
              <w:t>制造业</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Pr>
                <w:rFonts w:hint="eastAsia"/>
              </w:rPr>
              <w:t>1,583,747,286.24</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Pr>
                <w:rFonts w:hint="eastAsia"/>
              </w:rPr>
              <w:t>34.02</w:t>
            </w:r>
          </w:p>
        </w:tc>
      </w:tr>
      <w:tr w:rsidR="00A82A33" w:rsidRPr="00E02A7B">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D</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Pr>
                <w:rFonts w:hint="eastAsia"/>
              </w:rPr>
              <w:t>电力、热力、燃气及水生产和供应业</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Pr>
                <w:rFonts w:hint="eastAsia"/>
              </w:rPr>
              <w:t>12,766.32</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Pr>
                <w:rFonts w:hint="eastAsia"/>
              </w:rPr>
              <w:t>0.00</w:t>
            </w:r>
          </w:p>
        </w:tc>
      </w:tr>
      <w:tr w:rsidR="00A82A33" w:rsidRPr="00E02A7B">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Pr>
                <w:rFonts w:hint="eastAsia"/>
              </w:rPr>
              <w:t>E</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Pr>
                <w:rFonts w:hint="eastAsia"/>
              </w:rPr>
              <w:t>建筑业</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Pr>
                <w:rFonts w:hint="eastAsia"/>
              </w:rPr>
              <w:t>-</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Pr>
                <w:rFonts w:hint="eastAsia"/>
              </w:rPr>
              <w:t>-</w:t>
            </w:r>
          </w:p>
        </w:tc>
      </w:tr>
      <w:tr w:rsidR="00A82A33" w:rsidRPr="00E02A7B">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F</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Pr>
                <w:rFonts w:hint="eastAsia"/>
              </w:rPr>
              <w:t>批发和零售业</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Pr>
                <w:rFonts w:hint="eastAsia"/>
              </w:rPr>
              <w:t>158,999,970.48</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Pr>
                <w:rFonts w:hint="eastAsia"/>
              </w:rPr>
              <w:t>3.42</w:t>
            </w:r>
          </w:p>
        </w:tc>
      </w:tr>
      <w:tr w:rsidR="00A82A33" w:rsidRPr="00E02A7B">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G</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Pr>
                <w:rFonts w:hint="eastAsia"/>
              </w:rPr>
              <w:t>交通运输、仓储和邮政业</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Pr>
                <w:rFonts w:hint="eastAsia"/>
              </w:rPr>
              <w:t>-</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Pr>
                <w:rFonts w:hint="eastAsia"/>
              </w:rPr>
              <w:t>-</w:t>
            </w:r>
          </w:p>
        </w:tc>
      </w:tr>
      <w:tr w:rsidR="00A82A33" w:rsidRPr="00E02A7B">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H</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Pr>
                <w:rFonts w:hint="eastAsia"/>
              </w:rPr>
              <w:t>住宿和餐饮业</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Pr>
                <w:rFonts w:hint="eastAsia"/>
              </w:rPr>
              <w:t>-</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Pr>
                <w:rFonts w:hint="eastAsia"/>
              </w:rPr>
              <w:t>-</w:t>
            </w:r>
          </w:p>
        </w:tc>
      </w:tr>
      <w:tr w:rsidR="00A82A33" w:rsidRPr="00E02A7B">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I</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Pr>
                <w:rFonts w:hint="eastAsia"/>
              </w:rPr>
              <w:t>信息传输、软件和信息技术服务业</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Pr>
                <w:rFonts w:hint="eastAsia"/>
              </w:rPr>
              <w:t>352,211,229.96</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Pr>
                <w:rFonts w:hint="eastAsia"/>
              </w:rPr>
              <w:t>7.57</w:t>
            </w:r>
          </w:p>
        </w:tc>
      </w:tr>
      <w:tr w:rsidR="00A82A33" w:rsidRPr="00E02A7B">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J</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Pr>
                <w:rFonts w:hint="eastAsia"/>
              </w:rPr>
              <w:t>金融业</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Pr>
                <w:rFonts w:hint="eastAsia"/>
              </w:rPr>
              <w:t>3,640,361.46</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Pr>
                <w:rFonts w:hint="eastAsia"/>
              </w:rPr>
              <w:t>0.08</w:t>
            </w:r>
          </w:p>
        </w:tc>
      </w:tr>
      <w:tr w:rsidR="00A82A33" w:rsidRPr="00E02A7B">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K</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Pr>
                <w:rFonts w:hint="eastAsia"/>
              </w:rPr>
              <w:t>房地产业</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Pr>
                <w:rFonts w:hint="eastAsia"/>
              </w:rPr>
              <w:t>-</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Pr>
                <w:rFonts w:hint="eastAsia"/>
              </w:rPr>
              <w:t>-</w:t>
            </w:r>
          </w:p>
        </w:tc>
      </w:tr>
      <w:tr w:rsidR="00A82A33" w:rsidRPr="00E02A7B">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L</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Pr>
                <w:rFonts w:hint="eastAsia"/>
              </w:rPr>
              <w:t>租赁和商务服务业</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Pr>
                <w:rFonts w:hint="eastAsia"/>
              </w:rPr>
              <w:t>-</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Pr>
                <w:rFonts w:hint="eastAsia"/>
              </w:rPr>
              <w:t>-</w:t>
            </w:r>
          </w:p>
        </w:tc>
      </w:tr>
      <w:tr w:rsidR="00A82A33" w:rsidRPr="00E02A7B">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M</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Pr>
                <w:rFonts w:hint="eastAsia"/>
              </w:rPr>
              <w:t>科学研究和技术服务业</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Pr>
                <w:rFonts w:hint="eastAsia"/>
              </w:rPr>
              <w:t>94,512,184.20</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Pr>
                <w:rFonts w:hint="eastAsia"/>
              </w:rPr>
              <w:t>2.03</w:t>
            </w:r>
          </w:p>
        </w:tc>
      </w:tr>
      <w:tr w:rsidR="00A82A33" w:rsidRPr="00E02A7B">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N</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Pr>
                <w:rFonts w:hint="eastAsia"/>
              </w:rPr>
              <w:t>水利、环境和公共设施管理业</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Pr>
                <w:rFonts w:hint="eastAsia"/>
              </w:rPr>
              <w:t>-</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Pr>
                <w:rFonts w:hint="eastAsia"/>
              </w:rPr>
              <w:t>-</w:t>
            </w:r>
          </w:p>
        </w:tc>
      </w:tr>
      <w:tr w:rsidR="00A82A33" w:rsidRPr="00E02A7B">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O</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Pr>
                <w:rFonts w:hint="eastAsia"/>
              </w:rPr>
              <w:t>居民服务、修理和其他服务业</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Pr>
                <w:rFonts w:hint="eastAsia"/>
              </w:rPr>
              <w:t>-</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Pr>
                <w:rFonts w:hint="eastAsia"/>
              </w:rPr>
              <w:t>-</w:t>
            </w:r>
          </w:p>
        </w:tc>
      </w:tr>
      <w:tr w:rsidR="00A82A33" w:rsidRPr="00E02A7B">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P</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Pr>
                <w:rFonts w:hint="eastAsia"/>
              </w:rPr>
              <w:t>教育</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Pr>
                <w:rFonts w:hint="eastAsia"/>
              </w:rPr>
              <w:t>-</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Pr>
                <w:rFonts w:hint="eastAsia"/>
              </w:rPr>
              <w:t>-</w:t>
            </w:r>
          </w:p>
        </w:tc>
      </w:tr>
      <w:tr w:rsidR="00A82A33" w:rsidRPr="00E02A7B">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Q</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Pr>
                <w:rFonts w:hint="eastAsia"/>
              </w:rPr>
              <w:t>卫生和社会工作</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Pr>
                <w:rFonts w:hint="eastAsia"/>
              </w:rPr>
              <w:t>-</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Pr>
                <w:rFonts w:hint="eastAsia"/>
              </w:rPr>
              <w:t>-</w:t>
            </w:r>
          </w:p>
        </w:tc>
      </w:tr>
      <w:tr w:rsidR="00A82A33" w:rsidRPr="00E02A7B">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R</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Pr>
                <w:rFonts w:hint="eastAsia"/>
              </w:rPr>
              <w:t>文化、体育和娱乐业</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Pr>
                <w:rFonts w:hint="eastAsia"/>
              </w:rPr>
              <w:t>168,979,100.80</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Pr>
                <w:rFonts w:hint="eastAsia"/>
              </w:rPr>
              <w:t>3.63</w:t>
            </w:r>
          </w:p>
        </w:tc>
      </w:tr>
      <w:tr w:rsidR="00A82A33" w:rsidRPr="00E02A7B">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S</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Pr>
                <w:rFonts w:hint="eastAsia"/>
              </w:rPr>
              <w:t>综合</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Pr>
                <w:rFonts w:hint="eastAsia"/>
              </w:rPr>
              <w:t>-</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Pr>
                <w:rFonts w:hint="eastAsia"/>
              </w:rPr>
              <w:t>-</w:t>
            </w:r>
          </w:p>
        </w:tc>
      </w:tr>
      <w:tr w:rsidR="00A82A33" w:rsidRPr="00E02A7B">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A82A33">
            <w:pPr>
              <w:rPr>
                <w:rFonts w:ascii="宋体" w:hAnsi="宋体" w:cs="宋体"/>
                <w:kern w:val="0"/>
                <w:sz w:val="24"/>
                <w:szCs w:val="24"/>
              </w:rPr>
            </w:pP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Pr>
                <w:rFonts w:hint="eastAsia"/>
              </w:rPr>
              <w:t>合计</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Pr>
                <w:rFonts w:hint="eastAsia"/>
              </w:rPr>
              <w:t>2,385,658,219.46</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Pr>
                <w:rFonts w:hint="eastAsia"/>
              </w:rPr>
              <w:t>51.25</w:t>
            </w:r>
          </w:p>
        </w:tc>
      </w:tr>
    </w:tbl>
    <w:p w:rsidR="00A82A33" w:rsidRDefault="00A82A33">
      <w:pPr>
        <w:widowControl/>
        <w:spacing w:line="360" w:lineRule="auto"/>
        <w:jc w:val="left"/>
        <w:rPr>
          <w:sz w:val="24"/>
          <w:szCs w:val="24"/>
        </w:rPr>
      </w:pPr>
    </w:p>
    <w:p w:rsidR="00A82A33" w:rsidRDefault="0006144F">
      <w:pPr>
        <w:spacing w:line="360" w:lineRule="auto"/>
        <w:ind w:firstLineChars="200" w:firstLine="480"/>
        <w:rPr>
          <w:sz w:val="24"/>
          <w:szCs w:val="24"/>
        </w:rPr>
      </w:pPr>
      <w:r>
        <w:rPr>
          <w:rFonts w:ascii="宋体" w:hAnsi="宋体" w:hint="eastAsia"/>
          <w:sz w:val="24"/>
          <w:szCs w:val="24"/>
        </w:rPr>
        <w:t>2.2 报告期末按行业分类的港股通投资股票投资组合</w:t>
      </w:r>
    </w:p>
    <w:tbl>
      <w:tblPr>
        <w:tblW w:w="9120" w:type="dxa"/>
        <w:tblInd w:w="108" w:type="dxa"/>
        <w:tblLook w:val="04A0" w:firstRow="1" w:lastRow="0" w:firstColumn="1" w:lastColumn="0" w:noHBand="0" w:noVBand="1"/>
      </w:tblPr>
      <w:tblGrid>
        <w:gridCol w:w="830"/>
        <w:gridCol w:w="4145"/>
        <w:gridCol w:w="4145"/>
      </w:tblGrid>
      <w:tr w:rsidR="00A82A33" w:rsidRPr="00E02A7B">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行业类别</w:t>
            </w:r>
          </w:p>
        </w:tc>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公允价值</w:t>
            </w:r>
            <w:r w:rsidRPr="00E02A7B">
              <w:rPr>
                <w:rFonts w:hAnsi="Calibri" w:hint="eastAsia"/>
                <w:color w:val="000000"/>
              </w:rPr>
              <w:t>(</w:t>
            </w:r>
            <w:r w:rsidRPr="00E02A7B">
              <w:rPr>
                <w:rFonts w:hAnsi="Calibri" w:hint="eastAsia"/>
                <w:color w:val="000000"/>
              </w:rPr>
              <w:t>人民币</w:t>
            </w:r>
            <w:r w:rsidRPr="00E02A7B">
              <w:rPr>
                <w:rFonts w:hAnsi="Calibri" w:hint="eastAsia"/>
                <w:color w:val="000000"/>
              </w:rPr>
              <w:t>)</w:t>
            </w:r>
          </w:p>
        </w:tc>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占基金资产净值比例（％）</w:t>
            </w:r>
          </w:p>
        </w:tc>
      </w:tr>
      <w:tr w:rsidR="00A82A33" w:rsidRPr="00E02A7B">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消费者非必需品</w:t>
            </w:r>
          </w:p>
        </w:tc>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451,797,334.82</w:t>
            </w:r>
          </w:p>
        </w:tc>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9.71</w:t>
            </w:r>
          </w:p>
        </w:tc>
      </w:tr>
      <w:tr w:rsidR="00A82A33" w:rsidRPr="00E02A7B">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信息技术</w:t>
            </w:r>
          </w:p>
        </w:tc>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290,673,049.92</w:t>
            </w:r>
          </w:p>
        </w:tc>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6.24</w:t>
            </w:r>
          </w:p>
        </w:tc>
      </w:tr>
      <w:tr w:rsidR="00A82A33" w:rsidRPr="00E02A7B">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基础材料</w:t>
            </w:r>
          </w:p>
        </w:tc>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261,974,592.00</w:t>
            </w:r>
          </w:p>
        </w:tc>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5.63</w:t>
            </w:r>
          </w:p>
        </w:tc>
      </w:tr>
      <w:tr w:rsidR="00A82A33" w:rsidRPr="00E02A7B">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医疗保健</w:t>
            </w:r>
          </w:p>
        </w:tc>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125,981,644.80</w:t>
            </w:r>
          </w:p>
        </w:tc>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2.71</w:t>
            </w:r>
          </w:p>
        </w:tc>
      </w:tr>
      <w:tr w:rsidR="00A82A33" w:rsidRPr="00E02A7B">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电信服务</w:t>
            </w:r>
          </w:p>
        </w:tc>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101,693,275.20</w:t>
            </w:r>
          </w:p>
        </w:tc>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2.18</w:t>
            </w:r>
          </w:p>
        </w:tc>
      </w:tr>
      <w:tr w:rsidR="00A82A33" w:rsidRPr="00E02A7B">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工业</w:t>
            </w:r>
          </w:p>
        </w:tc>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1,831,447.20</w:t>
            </w:r>
          </w:p>
        </w:tc>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0.04</w:t>
            </w:r>
          </w:p>
        </w:tc>
      </w:tr>
      <w:tr w:rsidR="00A82A33" w:rsidRPr="00E02A7B">
        <w:tc>
          <w:tcPr>
            <w:tcW w:w="722"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合计</w:t>
            </w:r>
          </w:p>
        </w:tc>
        <w:tc>
          <w:tcPr>
            <w:tcW w:w="3606"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1,233,951,343.94</w:t>
            </w:r>
          </w:p>
        </w:tc>
        <w:tc>
          <w:tcPr>
            <w:tcW w:w="3606"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26.51</w:t>
            </w:r>
          </w:p>
        </w:tc>
      </w:tr>
    </w:tbl>
    <w:p w:rsidR="00A82A33" w:rsidRDefault="00A82A33">
      <w:pPr>
        <w:widowControl/>
        <w:spacing w:line="360" w:lineRule="auto"/>
        <w:jc w:val="left"/>
        <w:rPr>
          <w:sz w:val="24"/>
          <w:szCs w:val="24"/>
        </w:rPr>
      </w:pPr>
    </w:p>
    <w:p w:rsidR="00A82A33" w:rsidRDefault="0006144F">
      <w:pPr>
        <w:spacing w:line="360" w:lineRule="auto"/>
        <w:ind w:firstLineChars="200" w:firstLine="480"/>
        <w:rPr>
          <w:sz w:val="24"/>
          <w:szCs w:val="24"/>
        </w:rPr>
      </w:pPr>
      <w:r>
        <w:rPr>
          <w:rFonts w:ascii="宋体" w:hAnsi="宋体" w:hint="eastAsia"/>
          <w:sz w:val="24"/>
          <w:szCs w:val="24"/>
        </w:rPr>
        <w:t>3、报告期末按公允价值占基金资产净值比例大小排序的前十名股票投资明细</w:t>
      </w:r>
    </w:p>
    <w:tbl>
      <w:tblPr>
        <w:tblW w:w="0" w:type="auto"/>
        <w:tblInd w:w="108" w:type="dxa"/>
        <w:tblLook w:val="04A0" w:firstRow="1" w:lastRow="0" w:firstColumn="1" w:lastColumn="0" w:noHBand="0" w:noVBand="1"/>
      </w:tblPr>
      <w:tblGrid>
        <w:gridCol w:w="1006"/>
        <w:gridCol w:w="1040"/>
        <w:gridCol w:w="1449"/>
        <w:gridCol w:w="1043"/>
        <w:gridCol w:w="1504"/>
        <w:gridCol w:w="2372"/>
      </w:tblGrid>
      <w:tr w:rsidR="00A82A33" w:rsidRPr="00E02A7B">
        <w:tc>
          <w:tcPr>
            <w:tcW w:w="1005"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序号</w:t>
            </w:r>
          </w:p>
        </w:tc>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股票代码</w:t>
            </w:r>
          </w:p>
        </w:tc>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股票名称</w:t>
            </w:r>
          </w:p>
        </w:tc>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数量</w:t>
            </w:r>
            <w:r w:rsidRPr="00E02A7B">
              <w:rPr>
                <w:rFonts w:hAnsi="Calibri" w:hint="eastAsia"/>
                <w:color w:val="000000"/>
              </w:rPr>
              <w:t>(</w:t>
            </w:r>
            <w:r w:rsidRPr="00E02A7B">
              <w:rPr>
                <w:rFonts w:hAnsi="Calibri" w:hint="eastAsia"/>
                <w:color w:val="000000"/>
              </w:rPr>
              <w:t>股</w:t>
            </w:r>
            <w:r w:rsidRPr="00E02A7B">
              <w:rPr>
                <w:rFonts w:hAnsi="Calibri" w:hint="eastAsia"/>
                <w:color w:val="000000"/>
              </w:rPr>
              <w:t>)</w:t>
            </w:r>
          </w:p>
        </w:tc>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公允价值</w:t>
            </w:r>
            <w:r w:rsidRPr="00E02A7B">
              <w:rPr>
                <w:rFonts w:hAnsi="Calibri" w:hint="eastAsia"/>
                <w:color w:val="000000"/>
              </w:rPr>
              <w:t>(</w:t>
            </w:r>
            <w:r w:rsidRPr="00E02A7B">
              <w:rPr>
                <w:rFonts w:hAnsi="Calibri" w:hint="eastAsia"/>
                <w:color w:val="000000"/>
              </w:rPr>
              <w:t>元</w:t>
            </w:r>
            <w:r w:rsidRPr="00E02A7B">
              <w:rPr>
                <w:rFonts w:hAnsi="Calibri" w:hint="eastAsia"/>
                <w:color w:val="000000"/>
              </w:rPr>
              <w:t>)</w:t>
            </w:r>
          </w:p>
        </w:tc>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占基金资产净值比例</w:t>
            </w:r>
            <w:r w:rsidRPr="00E02A7B">
              <w:rPr>
                <w:rFonts w:hAnsi="Calibri" w:hint="eastAsia"/>
                <w:color w:val="000000"/>
              </w:rPr>
              <w:t>(%)</w:t>
            </w:r>
          </w:p>
        </w:tc>
      </w:tr>
      <w:tr w:rsidR="00A82A33" w:rsidRPr="00E02A7B">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1</w:t>
            </w:r>
          </w:p>
        </w:tc>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H03690</w:t>
            </w:r>
          </w:p>
        </w:tc>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美团点评－Ｗ</w:t>
            </w:r>
          </w:p>
        </w:tc>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1,980,000</w:t>
            </w:r>
          </w:p>
        </w:tc>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310,900,265.28</w:t>
            </w:r>
          </w:p>
        </w:tc>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6.68</w:t>
            </w:r>
          </w:p>
        </w:tc>
      </w:tr>
      <w:tr w:rsidR="00A82A33" w:rsidRPr="00E02A7B">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2</w:t>
            </w:r>
          </w:p>
        </w:tc>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H01772</w:t>
            </w:r>
          </w:p>
        </w:tc>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赣锋锂业</w:t>
            </w:r>
          </w:p>
        </w:tc>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8,000,000</w:t>
            </w:r>
          </w:p>
        </w:tc>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261,974,592.00</w:t>
            </w:r>
          </w:p>
        </w:tc>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5.63</w:t>
            </w:r>
          </w:p>
        </w:tc>
      </w:tr>
      <w:tr w:rsidR="00A82A33" w:rsidRPr="00E02A7B">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3</w:t>
            </w:r>
          </w:p>
        </w:tc>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300413</w:t>
            </w:r>
          </w:p>
        </w:tc>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芒果超媒</w:t>
            </w:r>
          </w:p>
        </w:tc>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2,591,704</w:t>
            </w:r>
          </w:p>
        </w:tc>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168,979,100.80</w:t>
            </w:r>
          </w:p>
        </w:tc>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3.63</w:t>
            </w:r>
          </w:p>
        </w:tc>
      </w:tr>
      <w:tr w:rsidR="00A82A33" w:rsidRPr="00E02A7B">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4</w:t>
            </w:r>
          </w:p>
        </w:tc>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002475</w:t>
            </w:r>
          </w:p>
        </w:tc>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立讯精密</w:t>
            </w:r>
          </w:p>
        </w:tc>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3,130,351</w:t>
            </w:r>
          </w:p>
        </w:tc>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160,743,523.85</w:t>
            </w:r>
          </w:p>
        </w:tc>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3.45</w:t>
            </w:r>
          </w:p>
        </w:tc>
      </w:tr>
      <w:tr w:rsidR="00A82A33" w:rsidRPr="00E02A7B">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5</w:t>
            </w:r>
          </w:p>
        </w:tc>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H02382</w:t>
            </w:r>
          </w:p>
        </w:tc>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舜宇光学科技</w:t>
            </w:r>
          </w:p>
        </w:tc>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1,316,500</w:t>
            </w:r>
          </w:p>
        </w:tc>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149,115,426.24</w:t>
            </w:r>
          </w:p>
        </w:tc>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3.20</w:t>
            </w:r>
          </w:p>
        </w:tc>
      </w:tr>
      <w:tr w:rsidR="00A82A33" w:rsidRPr="00E02A7B">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6</w:t>
            </w:r>
          </w:p>
        </w:tc>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H00268</w:t>
            </w:r>
          </w:p>
        </w:tc>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金蝶国际</w:t>
            </w:r>
          </w:p>
        </w:tc>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8,600,000</w:t>
            </w:r>
          </w:p>
        </w:tc>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141,557,623.68</w:t>
            </w:r>
          </w:p>
        </w:tc>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3.04</w:t>
            </w:r>
          </w:p>
        </w:tc>
      </w:tr>
      <w:tr w:rsidR="00A82A33" w:rsidRPr="00E02A7B">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7</w:t>
            </w:r>
          </w:p>
        </w:tc>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300454</w:t>
            </w:r>
          </w:p>
        </w:tc>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深信服</w:t>
            </w:r>
          </w:p>
        </w:tc>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694,543</w:t>
            </w:r>
          </w:p>
        </w:tc>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138,072,778.28</w:t>
            </w:r>
          </w:p>
        </w:tc>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2.97</w:t>
            </w:r>
          </w:p>
        </w:tc>
      </w:tr>
      <w:tr w:rsidR="00A82A33" w:rsidRPr="00E02A7B">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8</w:t>
            </w:r>
          </w:p>
        </w:tc>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H01066</w:t>
            </w:r>
          </w:p>
        </w:tc>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威高股份</w:t>
            </w:r>
          </w:p>
        </w:tc>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8,000,000</w:t>
            </w:r>
          </w:p>
        </w:tc>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125,981,644.80</w:t>
            </w:r>
          </w:p>
        </w:tc>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2.71</w:t>
            </w:r>
          </w:p>
        </w:tc>
      </w:tr>
      <w:tr w:rsidR="00A82A33" w:rsidRPr="00E02A7B">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9</w:t>
            </w:r>
          </w:p>
        </w:tc>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300136</w:t>
            </w:r>
          </w:p>
        </w:tc>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信维通信</w:t>
            </w:r>
          </w:p>
        </w:tc>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2,331,34</w:t>
            </w:r>
            <w:r w:rsidRPr="00E02A7B">
              <w:rPr>
                <w:rFonts w:hAnsi="Calibri" w:hint="eastAsia"/>
                <w:color w:val="000000"/>
              </w:rPr>
              <w:lastRenderedPageBreak/>
              <w:t>3</w:t>
            </w:r>
          </w:p>
        </w:tc>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lastRenderedPageBreak/>
              <w:t>123,607,805.8</w:t>
            </w:r>
            <w:r w:rsidRPr="00E02A7B">
              <w:rPr>
                <w:rFonts w:hAnsi="Calibri" w:hint="eastAsia"/>
                <w:color w:val="000000"/>
              </w:rPr>
              <w:lastRenderedPageBreak/>
              <w:t>6</w:t>
            </w:r>
          </w:p>
        </w:tc>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lastRenderedPageBreak/>
              <w:t>2.66</w:t>
            </w:r>
          </w:p>
        </w:tc>
      </w:tr>
      <w:tr w:rsidR="00A82A33" w:rsidRPr="00E02A7B">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lastRenderedPageBreak/>
              <w:t>10</w:t>
            </w:r>
          </w:p>
        </w:tc>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000636</w:t>
            </w:r>
          </w:p>
        </w:tc>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风华高科</w:t>
            </w:r>
          </w:p>
        </w:tc>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4,181,502</w:t>
            </w:r>
          </w:p>
        </w:tc>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122,058,043.38</w:t>
            </w:r>
          </w:p>
        </w:tc>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2.62</w:t>
            </w:r>
          </w:p>
        </w:tc>
      </w:tr>
    </w:tbl>
    <w:p w:rsidR="00A82A33" w:rsidRDefault="00A82A33">
      <w:pPr>
        <w:widowControl/>
        <w:spacing w:line="360" w:lineRule="auto"/>
        <w:jc w:val="left"/>
        <w:rPr>
          <w:sz w:val="24"/>
          <w:szCs w:val="24"/>
        </w:rPr>
      </w:pPr>
    </w:p>
    <w:p w:rsidR="00A82A33" w:rsidRDefault="0006144F">
      <w:pPr>
        <w:spacing w:line="360" w:lineRule="auto"/>
        <w:ind w:firstLineChars="200" w:firstLine="480"/>
        <w:rPr>
          <w:sz w:val="24"/>
          <w:szCs w:val="24"/>
        </w:rPr>
      </w:pPr>
      <w:r>
        <w:rPr>
          <w:rFonts w:ascii="宋体" w:hAnsi="宋体" w:hint="eastAsia"/>
          <w:sz w:val="24"/>
          <w:szCs w:val="24"/>
        </w:rPr>
        <w:t>4、报告期末按债券品种分类的债券投资组合</w:t>
      </w:r>
    </w:p>
    <w:tbl>
      <w:tblPr>
        <w:tblW w:w="0" w:type="auto"/>
        <w:tblInd w:w="108" w:type="dxa"/>
        <w:tblLook w:val="04A0" w:firstRow="1" w:lastRow="0" w:firstColumn="1" w:lastColumn="0" w:noHBand="0" w:noVBand="1"/>
      </w:tblPr>
      <w:tblGrid>
        <w:gridCol w:w="1184"/>
        <w:gridCol w:w="2801"/>
        <w:gridCol w:w="2191"/>
        <w:gridCol w:w="2238"/>
      </w:tblGrid>
      <w:tr w:rsidR="00A82A33" w:rsidRPr="00E02A7B">
        <w:tc>
          <w:tcPr>
            <w:tcW w:w="1342"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Pr>
                <w:rFonts w:hint="eastAsia"/>
              </w:rPr>
              <w:t>序号</w:t>
            </w:r>
          </w:p>
        </w:tc>
        <w:tc>
          <w:tcPr>
            <w:tcW w:w="3251"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债券品种</w:t>
            </w:r>
          </w:p>
        </w:tc>
        <w:tc>
          <w:tcPr>
            <w:tcW w:w="2529"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公允价值</w:t>
            </w:r>
            <w:r w:rsidRPr="00E02A7B">
              <w:rPr>
                <w:rFonts w:hAnsi="Calibri" w:hint="eastAsia"/>
                <w:color w:val="000000"/>
              </w:rPr>
              <w:t>(</w:t>
            </w:r>
            <w:r w:rsidRPr="00E02A7B">
              <w:rPr>
                <w:rFonts w:hAnsi="Calibri" w:hint="eastAsia"/>
                <w:color w:val="000000"/>
              </w:rPr>
              <w:t>元</w:t>
            </w:r>
            <w:r w:rsidRPr="00E02A7B">
              <w:rPr>
                <w:rFonts w:hAnsi="Calibri" w:hint="eastAsia"/>
                <w:color w:val="000000"/>
              </w:rPr>
              <w:t>)</w:t>
            </w:r>
          </w:p>
        </w:tc>
        <w:tc>
          <w:tcPr>
            <w:tcW w:w="2528"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占基金资产净值比例（％）</w:t>
            </w:r>
          </w:p>
        </w:tc>
      </w:tr>
      <w:tr w:rsidR="00A82A33" w:rsidRPr="00E02A7B">
        <w:tc>
          <w:tcPr>
            <w:tcW w:w="722"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1</w:t>
            </w:r>
          </w:p>
        </w:tc>
        <w:tc>
          <w:tcPr>
            <w:tcW w:w="3251"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Pr>
                <w:rFonts w:hint="eastAsia"/>
              </w:rPr>
              <w:t>国家债券</w:t>
            </w:r>
          </w:p>
        </w:tc>
        <w:tc>
          <w:tcPr>
            <w:tcW w:w="2529"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w:t>
            </w:r>
          </w:p>
        </w:tc>
        <w:tc>
          <w:tcPr>
            <w:tcW w:w="2528"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w:t>
            </w:r>
          </w:p>
        </w:tc>
      </w:tr>
      <w:tr w:rsidR="00A82A33" w:rsidRPr="00E02A7B">
        <w:tc>
          <w:tcPr>
            <w:tcW w:w="722"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2</w:t>
            </w:r>
          </w:p>
        </w:tc>
        <w:tc>
          <w:tcPr>
            <w:tcW w:w="3251"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Pr>
                <w:rFonts w:hint="eastAsia"/>
              </w:rPr>
              <w:t>央行票据</w:t>
            </w:r>
          </w:p>
        </w:tc>
        <w:tc>
          <w:tcPr>
            <w:tcW w:w="2529"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w:t>
            </w:r>
          </w:p>
        </w:tc>
        <w:tc>
          <w:tcPr>
            <w:tcW w:w="2528"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w:t>
            </w:r>
          </w:p>
        </w:tc>
      </w:tr>
      <w:tr w:rsidR="00A82A33" w:rsidRPr="00E02A7B">
        <w:tc>
          <w:tcPr>
            <w:tcW w:w="722"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3</w:t>
            </w:r>
          </w:p>
        </w:tc>
        <w:tc>
          <w:tcPr>
            <w:tcW w:w="3251"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Pr>
                <w:rFonts w:hint="eastAsia"/>
              </w:rPr>
              <w:t>金融债券</w:t>
            </w:r>
          </w:p>
        </w:tc>
        <w:tc>
          <w:tcPr>
            <w:tcW w:w="2529"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96,702,198.80</w:t>
            </w:r>
          </w:p>
        </w:tc>
        <w:tc>
          <w:tcPr>
            <w:tcW w:w="2528"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2.08</w:t>
            </w:r>
          </w:p>
        </w:tc>
      </w:tr>
      <w:tr w:rsidR="00A82A33" w:rsidRPr="00E02A7B">
        <w:tc>
          <w:tcPr>
            <w:tcW w:w="722" w:type="dxa"/>
            <w:tcBorders>
              <w:top w:val="single" w:sz="8" w:space="0" w:color="000000"/>
              <w:left w:val="single" w:sz="8" w:space="0" w:color="000000"/>
              <w:bottom w:val="single" w:sz="6" w:space="0" w:color="000000"/>
              <w:right w:val="single" w:sz="8" w:space="0" w:color="000000"/>
            </w:tcBorders>
            <w:vAlign w:val="center"/>
            <w:hideMark/>
          </w:tcPr>
          <w:p w:rsidR="00A82A33" w:rsidRDefault="00A82A33">
            <w:pPr>
              <w:rPr>
                <w:rFonts w:ascii="宋体" w:hAnsi="宋体" w:cs="宋体"/>
                <w:kern w:val="0"/>
                <w:sz w:val="24"/>
                <w:szCs w:val="24"/>
              </w:rPr>
            </w:pPr>
          </w:p>
        </w:tc>
        <w:tc>
          <w:tcPr>
            <w:tcW w:w="3251"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Pr>
                <w:rFonts w:hint="eastAsia"/>
              </w:rPr>
              <w:t>其中：政策性金融债</w:t>
            </w:r>
          </w:p>
        </w:tc>
        <w:tc>
          <w:tcPr>
            <w:tcW w:w="2529"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96,702,198.80</w:t>
            </w:r>
          </w:p>
        </w:tc>
        <w:tc>
          <w:tcPr>
            <w:tcW w:w="2528"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2.08</w:t>
            </w:r>
          </w:p>
        </w:tc>
      </w:tr>
      <w:tr w:rsidR="00A82A33" w:rsidRPr="00E02A7B">
        <w:tc>
          <w:tcPr>
            <w:tcW w:w="722"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Pr>
                <w:rFonts w:hint="eastAsia"/>
              </w:rPr>
              <w:t>4</w:t>
            </w:r>
          </w:p>
        </w:tc>
        <w:tc>
          <w:tcPr>
            <w:tcW w:w="3251"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Pr>
                <w:rFonts w:hint="eastAsia"/>
              </w:rPr>
              <w:t>企业债券</w:t>
            </w:r>
          </w:p>
        </w:tc>
        <w:tc>
          <w:tcPr>
            <w:tcW w:w="2529"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w:t>
            </w:r>
          </w:p>
        </w:tc>
        <w:tc>
          <w:tcPr>
            <w:tcW w:w="2528"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w:t>
            </w:r>
          </w:p>
        </w:tc>
      </w:tr>
      <w:tr w:rsidR="00A82A33" w:rsidRPr="00E02A7B">
        <w:tc>
          <w:tcPr>
            <w:tcW w:w="722"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Pr>
                <w:rFonts w:hint="eastAsia"/>
              </w:rPr>
              <w:t>5</w:t>
            </w:r>
          </w:p>
        </w:tc>
        <w:tc>
          <w:tcPr>
            <w:tcW w:w="3251"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Pr>
                <w:rFonts w:hint="eastAsia"/>
              </w:rPr>
              <w:t>企业短期融资券</w:t>
            </w:r>
          </w:p>
        </w:tc>
        <w:tc>
          <w:tcPr>
            <w:tcW w:w="2529"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w:t>
            </w:r>
          </w:p>
        </w:tc>
        <w:tc>
          <w:tcPr>
            <w:tcW w:w="2528"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w:t>
            </w:r>
          </w:p>
        </w:tc>
      </w:tr>
      <w:tr w:rsidR="00A82A33" w:rsidRPr="00E02A7B">
        <w:tc>
          <w:tcPr>
            <w:tcW w:w="722"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6</w:t>
            </w:r>
          </w:p>
        </w:tc>
        <w:tc>
          <w:tcPr>
            <w:tcW w:w="3251"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Pr>
                <w:rFonts w:hint="eastAsia"/>
              </w:rPr>
              <w:t>中期票据</w:t>
            </w:r>
          </w:p>
        </w:tc>
        <w:tc>
          <w:tcPr>
            <w:tcW w:w="2529"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w:t>
            </w:r>
          </w:p>
        </w:tc>
        <w:tc>
          <w:tcPr>
            <w:tcW w:w="2528"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w:t>
            </w:r>
          </w:p>
        </w:tc>
      </w:tr>
      <w:tr w:rsidR="00A82A33" w:rsidRPr="00E02A7B">
        <w:tc>
          <w:tcPr>
            <w:tcW w:w="722"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7</w:t>
            </w:r>
          </w:p>
        </w:tc>
        <w:tc>
          <w:tcPr>
            <w:tcW w:w="3251"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Pr>
                <w:rFonts w:hint="eastAsia"/>
              </w:rPr>
              <w:t>可转债（可交换债）</w:t>
            </w:r>
          </w:p>
        </w:tc>
        <w:tc>
          <w:tcPr>
            <w:tcW w:w="2529"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8,201,550.99</w:t>
            </w:r>
          </w:p>
        </w:tc>
        <w:tc>
          <w:tcPr>
            <w:tcW w:w="2528"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0.18</w:t>
            </w:r>
          </w:p>
        </w:tc>
      </w:tr>
      <w:tr w:rsidR="00A82A33" w:rsidRPr="00E02A7B">
        <w:tc>
          <w:tcPr>
            <w:tcW w:w="722"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8</w:t>
            </w:r>
          </w:p>
        </w:tc>
        <w:tc>
          <w:tcPr>
            <w:tcW w:w="3251"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Pr>
                <w:rFonts w:hint="eastAsia"/>
              </w:rPr>
              <w:t>同业存单</w:t>
            </w:r>
          </w:p>
        </w:tc>
        <w:tc>
          <w:tcPr>
            <w:tcW w:w="2529"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w:t>
            </w:r>
          </w:p>
        </w:tc>
        <w:tc>
          <w:tcPr>
            <w:tcW w:w="2528"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w:t>
            </w:r>
          </w:p>
        </w:tc>
      </w:tr>
      <w:tr w:rsidR="00A82A33" w:rsidRPr="00E02A7B">
        <w:tc>
          <w:tcPr>
            <w:tcW w:w="722"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Pr>
                <w:rFonts w:hint="eastAsia"/>
              </w:rPr>
              <w:t>9</w:t>
            </w:r>
          </w:p>
        </w:tc>
        <w:tc>
          <w:tcPr>
            <w:tcW w:w="3251"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Pr>
                <w:rFonts w:hint="eastAsia"/>
              </w:rPr>
              <w:t>其他</w:t>
            </w:r>
          </w:p>
        </w:tc>
        <w:tc>
          <w:tcPr>
            <w:tcW w:w="2529"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w:t>
            </w:r>
          </w:p>
        </w:tc>
        <w:tc>
          <w:tcPr>
            <w:tcW w:w="2528"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w:t>
            </w:r>
          </w:p>
        </w:tc>
      </w:tr>
      <w:tr w:rsidR="00A82A33" w:rsidRPr="00E02A7B">
        <w:tc>
          <w:tcPr>
            <w:tcW w:w="722"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10</w:t>
            </w:r>
          </w:p>
        </w:tc>
        <w:tc>
          <w:tcPr>
            <w:tcW w:w="3251"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Pr>
                <w:rFonts w:hint="eastAsia"/>
              </w:rPr>
              <w:t>合计</w:t>
            </w:r>
          </w:p>
        </w:tc>
        <w:tc>
          <w:tcPr>
            <w:tcW w:w="2529"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104,903,749.79</w:t>
            </w:r>
          </w:p>
        </w:tc>
        <w:tc>
          <w:tcPr>
            <w:tcW w:w="2528"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2.25</w:t>
            </w:r>
          </w:p>
        </w:tc>
      </w:tr>
    </w:tbl>
    <w:p w:rsidR="00A82A33" w:rsidRDefault="00A82A33">
      <w:pPr>
        <w:widowControl/>
        <w:spacing w:line="360" w:lineRule="auto"/>
        <w:jc w:val="left"/>
        <w:rPr>
          <w:sz w:val="24"/>
          <w:szCs w:val="24"/>
        </w:rPr>
      </w:pPr>
    </w:p>
    <w:p w:rsidR="00A82A33" w:rsidRDefault="0006144F">
      <w:pPr>
        <w:spacing w:line="360" w:lineRule="auto"/>
        <w:ind w:firstLineChars="200" w:firstLine="480"/>
        <w:rPr>
          <w:sz w:val="24"/>
          <w:szCs w:val="24"/>
        </w:rPr>
      </w:pPr>
      <w:r>
        <w:rPr>
          <w:rFonts w:ascii="宋体" w:hAnsi="宋体" w:hint="eastAsia"/>
          <w:sz w:val="24"/>
          <w:szCs w:val="24"/>
        </w:rPr>
        <w:t>5、报告期末按公允价值占基金资产净值比例大小排序的前五名债券投资明细</w:t>
      </w:r>
    </w:p>
    <w:tbl>
      <w:tblPr>
        <w:tblW w:w="0" w:type="auto"/>
        <w:tblInd w:w="108" w:type="dxa"/>
        <w:tblLook w:val="04A0" w:firstRow="1" w:lastRow="0" w:firstColumn="1" w:lastColumn="0" w:noHBand="0" w:noVBand="1"/>
      </w:tblPr>
      <w:tblGrid>
        <w:gridCol w:w="1006"/>
        <w:gridCol w:w="1030"/>
        <w:gridCol w:w="1081"/>
        <w:gridCol w:w="1249"/>
        <w:gridCol w:w="1389"/>
        <w:gridCol w:w="2659"/>
      </w:tblGrid>
      <w:tr w:rsidR="00A82A33" w:rsidRPr="00E02A7B">
        <w:tc>
          <w:tcPr>
            <w:tcW w:w="1005"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序号</w:t>
            </w:r>
          </w:p>
        </w:tc>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债券代码</w:t>
            </w:r>
          </w:p>
        </w:tc>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债券名称</w:t>
            </w:r>
          </w:p>
        </w:tc>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数量（张）</w:t>
            </w:r>
          </w:p>
        </w:tc>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公允价值</w:t>
            </w:r>
            <w:r w:rsidRPr="00E02A7B">
              <w:rPr>
                <w:rFonts w:hAnsi="Calibri" w:hint="eastAsia"/>
                <w:color w:val="000000"/>
              </w:rPr>
              <w:t>(</w:t>
            </w:r>
            <w:r w:rsidRPr="00E02A7B">
              <w:rPr>
                <w:rFonts w:hAnsi="Calibri" w:hint="eastAsia"/>
                <w:color w:val="000000"/>
              </w:rPr>
              <w:t>元</w:t>
            </w:r>
            <w:r w:rsidRPr="00E02A7B">
              <w:rPr>
                <w:rFonts w:hAnsi="Calibri" w:hint="eastAsia"/>
                <w:color w:val="000000"/>
              </w:rPr>
              <w:t>)</w:t>
            </w:r>
          </w:p>
        </w:tc>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占基金资产净值比例（％）</w:t>
            </w:r>
          </w:p>
        </w:tc>
      </w:tr>
      <w:tr w:rsidR="00A82A33" w:rsidRPr="00E02A7B">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1</w:t>
            </w:r>
          </w:p>
        </w:tc>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108604</w:t>
            </w:r>
          </w:p>
        </w:tc>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国开</w:t>
            </w:r>
            <w:r w:rsidRPr="00E02A7B">
              <w:rPr>
                <w:rFonts w:hAnsi="Calibri" w:hint="eastAsia"/>
                <w:color w:val="000000"/>
              </w:rPr>
              <w:t>1805</w:t>
            </w:r>
          </w:p>
        </w:tc>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786,420</w:t>
            </w:r>
          </w:p>
        </w:tc>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79,703,667.00</w:t>
            </w:r>
          </w:p>
        </w:tc>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1.71</w:t>
            </w:r>
          </w:p>
        </w:tc>
      </w:tr>
      <w:tr w:rsidR="00A82A33" w:rsidRPr="00E02A7B">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2</w:t>
            </w:r>
          </w:p>
        </w:tc>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018006</w:t>
            </w:r>
          </w:p>
        </w:tc>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国开</w:t>
            </w:r>
            <w:r w:rsidRPr="00E02A7B">
              <w:rPr>
                <w:rFonts w:hAnsi="Calibri" w:hint="eastAsia"/>
                <w:color w:val="000000"/>
              </w:rPr>
              <w:t>1702</w:t>
            </w:r>
          </w:p>
        </w:tc>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165,710</w:t>
            </w:r>
          </w:p>
        </w:tc>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16,998,531.80</w:t>
            </w:r>
          </w:p>
        </w:tc>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0.37</w:t>
            </w:r>
          </w:p>
        </w:tc>
      </w:tr>
      <w:tr w:rsidR="00A82A33" w:rsidRPr="00E02A7B">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3</w:t>
            </w:r>
          </w:p>
        </w:tc>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123041</w:t>
            </w:r>
          </w:p>
        </w:tc>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东财转</w:t>
            </w:r>
            <w:r w:rsidRPr="00E02A7B">
              <w:rPr>
                <w:rFonts w:hAnsi="Calibri" w:hint="eastAsia"/>
                <w:color w:val="000000"/>
              </w:rPr>
              <w:t>2</w:t>
            </w:r>
          </w:p>
        </w:tc>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39,939</w:t>
            </w:r>
          </w:p>
        </w:tc>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6,023,999.37</w:t>
            </w:r>
          </w:p>
        </w:tc>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0.13</w:t>
            </w:r>
          </w:p>
        </w:tc>
      </w:tr>
      <w:tr w:rsidR="00A82A33" w:rsidRPr="00E02A7B">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4</w:t>
            </w:r>
          </w:p>
        </w:tc>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128102</w:t>
            </w:r>
          </w:p>
        </w:tc>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海大转债</w:t>
            </w:r>
          </w:p>
        </w:tc>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15,363</w:t>
            </w:r>
          </w:p>
        </w:tc>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2,177,551.62</w:t>
            </w:r>
          </w:p>
        </w:tc>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0.05</w:t>
            </w:r>
          </w:p>
        </w:tc>
      </w:tr>
    </w:tbl>
    <w:p w:rsidR="00A82A33" w:rsidRDefault="00A82A33">
      <w:pPr>
        <w:widowControl/>
        <w:spacing w:line="360" w:lineRule="auto"/>
        <w:jc w:val="left"/>
        <w:rPr>
          <w:sz w:val="24"/>
          <w:szCs w:val="24"/>
        </w:rPr>
      </w:pPr>
    </w:p>
    <w:p w:rsidR="00A82A33" w:rsidRDefault="0006144F">
      <w:pPr>
        <w:spacing w:line="360" w:lineRule="auto"/>
        <w:ind w:firstLineChars="200" w:firstLine="480"/>
        <w:rPr>
          <w:sz w:val="24"/>
          <w:szCs w:val="24"/>
        </w:rPr>
      </w:pPr>
      <w:r>
        <w:rPr>
          <w:rFonts w:ascii="宋体" w:hAnsi="宋体" w:hint="eastAsia"/>
          <w:sz w:val="24"/>
          <w:szCs w:val="24"/>
        </w:rPr>
        <w:t>6、报告期末按公允价值占基金资产净值比例大小排序的前十名资产支持证券投资明细</w:t>
      </w:r>
    </w:p>
    <w:p w:rsidR="00A82A33" w:rsidRDefault="0006144F">
      <w:pPr>
        <w:spacing w:line="360" w:lineRule="auto"/>
        <w:ind w:firstLineChars="200" w:firstLine="480"/>
        <w:rPr>
          <w:sz w:val="24"/>
          <w:szCs w:val="24"/>
        </w:rPr>
      </w:pPr>
      <w:r>
        <w:rPr>
          <w:rFonts w:ascii="宋体" w:hAnsi="宋体" w:hint="eastAsia"/>
          <w:sz w:val="24"/>
          <w:szCs w:val="24"/>
        </w:rPr>
        <w:t>本基金本报告期末未持有资产支持证券。</w:t>
      </w:r>
    </w:p>
    <w:p w:rsidR="00A82A33" w:rsidRDefault="00A82A33">
      <w:pPr>
        <w:widowControl/>
        <w:spacing w:line="360" w:lineRule="auto"/>
        <w:jc w:val="left"/>
        <w:rPr>
          <w:sz w:val="24"/>
          <w:szCs w:val="24"/>
        </w:rPr>
      </w:pPr>
    </w:p>
    <w:p w:rsidR="00A82A33" w:rsidRDefault="0006144F">
      <w:pPr>
        <w:spacing w:line="360" w:lineRule="auto"/>
        <w:ind w:firstLineChars="200" w:firstLine="480"/>
        <w:rPr>
          <w:sz w:val="24"/>
          <w:szCs w:val="24"/>
        </w:rPr>
      </w:pPr>
      <w:r>
        <w:rPr>
          <w:rFonts w:ascii="宋体" w:hAnsi="宋体" w:hint="eastAsia"/>
          <w:sz w:val="24"/>
          <w:szCs w:val="24"/>
        </w:rPr>
        <w:t>7、报告期末按公允价值占基金资产净值比例大小排序的前五名贵金属投资明细</w:t>
      </w:r>
    </w:p>
    <w:p w:rsidR="00A82A33" w:rsidRDefault="0006144F">
      <w:pPr>
        <w:spacing w:line="360" w:lineRule="auto"/>
        <w:ind w:firstLineChars="200" w:firstLine="480"/>
        <w:rPr>
          <w:sz w:val="24"/>
          <w:szCs w:val="24"/>
        </w:rPr>
      </w:pPr>
      <w:r>
        <w:rPr>
          <w:rFonts w:ascii="宋体" w:hAnsi="宋体" w:hint="eastAsia"/>
          <w:sz w:val="24"/>
          <w:szCs w:val="24"/>
        </w:rPr>
        <w:lastRenderedPageBreak/>
        <w:t>本基金本报告期末未持有贵金属。</w:t>
      </w:r>
    </w:p>
    <w:p w:rsidR="00A82A33" w:rsidRDefault="00A82A33">
      <w:pPr>
        <w:widowControl/>
        <w:spacing w:line="360" w:lineRule="auto"/>
        <w:jc w:val="left"/>
        <w:rPr>
          <w:sz w:val="24"/>
          <w:szCs w:val="24"/>
        </w:rPr>
      </w:pPr>
    </w:p>
    <w:p w:rsidR="00A82A33" w:rsidRDefault="0006144F">
      <w:pPr>
        <w:spacing w:line="360" w:lineRule="auto"/>
        <w:ind w:firstLineChars="200" w:firstLine="480"/>
        <w:rPr>
          <w:sz w:val="24"/>
          <w:szCs w:val="24"/>
        </w:rPr>
      </w:pPr>
      <w:r>
        <w:rPr>
          <w:rFonts w:ascii="宋体" w:hAnsi="宋体" w:hint="eastAsia"/>
          <w:sz w:val="24"/>
          <w:szCs w:val="24"/>
        </w:rPr>
        <w:t>8、报告期末按公允价值占基金资产净值比例大小排序的前五名权证投资明细</w:t>
      </w:r>
    </w:p>
    <w:p w:rsidR="00A82A33" w:rsidRDefault="0006144F">
      <w:pPr>
        <w:spacing w:line="360" w:lineRule="auto"/>
        <w:ind w:firstLineChars="200" w:firstLine="480"/>
        <w:rPr>
          <w:sz w:val="24"/>
          <w:szCs w:val="24"/>
        </w:rPr>
      </w:pPr>
      <w:r>
        <w:rPr>
          <w:rFonts w:ascii="宋体" w:hAnsi="宋体" w:hint="eastAsia"/>
          <w:sz w:val="24"/>
          <w:szCs w:val="24"/>
        </w:rPr>
        <w:t>本基金本报告期末未持有权证。</w:t>
      </w:r>
    </w:p>
    <w:p w:rsidR="00A82A33" w:rsidRDefault="00A82A33">
      <w:pPr>
        <w:widowControl/>
        <w:spacing w:line="360" w:lineRule="auto"/>
        <w:jc w:val="left"/>
        <w:rPr>
          <w:sz w:val="24"/>
          <w:szCs w:val="24"/>
        </w:rPr>
      </w:pPr>
    </w:p>
    <w:p w:rsidR="00A82A33" w:rsidRDefault="0006144F">
      <w:pPr>
        <w:spacing w:line="360" w:lineRule="auto"/>
        <w:ind w:firstLineChars="200" w:firstLine="480"/>
        <w:rPr>
          <w:sz w:val="24"/>
          <w:szCs w:val="24"/>
        </w:rPr>
      </w:pPr>
      <w:r>
        <w:rPr>
          <w:rFonts w:ascii="宋体" w:hAnsi="宋体" w:hint="eastAsia"/>
          <w:sz w:val="24"/>
          <w:szCs w:val="24"/>
        </w:rPr>
        <w:t>9、报告期末本基金投资的股指期货交易情况说明</w:t>
      </w:r>
    </w:p>
    <w:p w:rsidR="00A82A33" w:rsidRDefault="0006144F">
      <w:pPr>
        <w:spacing w:line="360" w:lineRule="auto"/>
        <w:ind w:firstLineChars="200" w:firstLine="480"/>
        <w:rPr>
          <w:sz w:val="24"/>
          <w:szCs w:val="24"/>
        </w:rPr>
      </w:pPr>
      <w:r>
        <w:rPr>
          <w:rFonts w:ascii="宋体" w:hAnsi="宋体" w:hint="eastAsia"/>
          <w:sz w:val="24"/>
          <w:szCs w:val="24"/>
        </w:rPr>
        <w:t>9.1 报告期末本基金投资的股指期货持仓和损益明细</w:t>
      </w:r>
    </w:p>
    <w:p w:rsidR="00A82A33" w:rsidRDefault="0006144F">
      <w:pPr>
        <w:spacing w:line="360" w:lineRule="auto"/>
        <w:ind w:firstLineChars="200" w:firstLine="480"/>
        <w:rPr>
          <w:sz w:val="24"/>
          <w:szCs w:val="24"/>
        </w:rPr>
      </w:pPr>
      <w:r>
        <w:rPr>
          <w:rFonts w:ascii="宋体" w:hAnsi="宋体" w:hint="eastAsia"/>
          <w:sz w:val="24"/>
          <w:szCs w:val="24"/>
        </w:rPr>
        <w:t>本基金本报告期末未持有股指期货。</w:t>
      </w:r>
    </w:p>
    <w:p w:rsidR="00A82A33" w:rsidRDefault="00A82A33">
      <w:pPr>
        <w:widowControl/>
        <w:spacing w:line="360" w:lineRule="auto"/>
        <w:jc w:val="left"/>
        <w:rPr>
          <w:sz w:val="24"/>
          <w:szCs w:val="24"/>
        </w:rPr>
      </w:pPr>
    </w:p>
    <w:p w:rsidR="00A82A33" w:rsidRDefault="0006144F">
      <w:pPr>
        <w:spacing w:line="360" w:lineRule="auto"/>
        <w:ind w:firstLineChars="200" w:firstLine="480"/>
        <w:rPr>
          <w:sz w:val="24"/>
          <w:szCs w:val="24"/>
        </w:rPr>
      </w:pPr>
      <w:r>
        <w:rPr>
          <w:rFonts w:ascii="宋体" w:hAnsi="宋体" w:hint="eastAsia"/>
          <w:sz w:val="24"/>
          <w:szCs w:val="24"/>
        </w:rPr>
        <w:t>9.2 本基金投资股指期货的投资政策</w:t>
      </w:r>
    </w:p>
    <w:p w:rsidR="00A82A33" w:rsidRDefault="0006144F">
      <w:pPr>
        <w:widowControl/>
        <w:spacing w:line="360" w:lineRule="auto"/>
        <w:ind w:firstLineChars="200" w:firstLine="480"/>
        <w:jc w:val="left"/>
        <w:rPr>
          <w:sz w:val="24"/>
          <w:szCs w:val="24"/>
        </w:rPr>
      </w:pPr>
      <w:r>
        <w:rPr>
          <w:rFonts w:ascii="宋体" w:hAnsi="宋体" w:hint="eastAsia"/>
          <w:sz w:val="24"/>
          <w:szCs w:val="24"/>
        </w:rPr>
        <w:t xml:space="preserve">本基金将以套期保值为目的，参与股指期货的投资。本基金投资股指期货将根据风险管理的原则，主要选择流动性好、交易活跃的股指期货合约。本基金力争利用股指期货的杠杆作用，降低股票仓位频繁调整的交易成本。 </w:t>
      </w:r>
    </w:p>
    <w:p w:rsidR="00A82A33" w:rsidRDefault="00A82A33">
      <w:pPr>
        <w:widowControl/>
        <w:spacing w:line="360" w:lineRule="auto"/>
        <w:jc w:val="left"/>
        <w:rPr>
          <w:sz w:val="24"/>
          <w:szCs w:val="24"/>
        </w:rPr>
      </w:pPr>
    </w:p>
    <w:p w:rsidR="00A82A33" w:rsidRDefault="0006144F">
      <w:pPr>
        <w:spacing w:line="360" w:lineRule="auto"/>
        <w:ind w:firstLineChars="200" w:firstLine="480"/>
        <w:rPr>
          <w:sz w:val="24"/>
          <w:szCs w:val="24"/>
        </w:rPr>
      </w:pPr>
      <w:r>
        <w:rPr>
          <w:rFonts w:ascii="宋体" w:hAnsi="宋体" w:hint="eastAsia"/>
          <w:sz w:val="24"/>
          <w:szCs w:val="24"/>
        </w:rPr>
        <w:t>10、报告期末本基金投资的国债期货交易情况说明</w:t>
      </w:r>
    </w:p>
    <w:p w:rsidR="00A82A33" w:rsidRDefault="0006144F">
      <w:pPr>
        <w:spacing w:line="360" w:lineRule="auto"/>
        <w:ind w:firstLineChars="200" w:firstLine="480"/>
        <w:rPr>
          <w:sz w:val="24"/>
          <w:szCs w:val="24"/>
        </w:rPr>
      </w:pPr>
      <w:r>
        <w:rPr>
          <w:rFonts w:ascii="宋体" w:hAnsi="宋体" w:hint="eastAsia"/>
          <w:sz w:val="24"/>
          <w:szCs w:val="24"/>
        </w:rPr>
        <w:t>10.1 本期国债期货投资政策</w:t>
      </w:r>
    </w:p>
    <w:p w:rsidR="00A82A33" w:rsidRDefault="0006144F">
      <w:pPr>
        <w:spacing w:line="360" w:lineRule="auto"/>
        <w:ind w:firstLineChars="200" w:firstLine="480"/>
        <w:rPr>
          <w:sz w:val="24"/>
          <w:szCs w:val="24"/>
        </w:rPr>
      </w:pPr>
      <w:r>
        <w:rPr>
          <w:rFonts w:ascii="宋体" w:hAnsi="宋体" w:hint="eastAsia"/>
          <w:sz w:val="24"/>
          <w:szCs w:val="24"/>
        </w:rPr>
        <w:t>本基金将根据风险管理的原则，以套期保值为主要目的，参与国债期货的投资。国债期货作为利率衍生品的一种，有助于管理债券组合的久期、流动性和风险水平。基金管理人将按照相关法律法规的规定，结合对宏观经济形势和政策趋势的判断、对债券市场进行定性和定量分析。构建量化分析体系，对国债期货和现货的基差、国债期货的流动性、波动水平、套期保值的有效性等指标进行跟踪监控，在最大限度保证基金资产安全的基础上，力求实现基金资产的长期稳定增值</w:t>
      </w:r>
    </w:p>
    <w:p w:rsidR="00A82A33" w:rsidRDefault="00A82A33">
      <w:pPr>
        <w:widowControl/>
        <w:spacing w:line="360" w:lineRule="auto"/>
        <w:jc w:val="left"/>
        <w:rPr>
          <w:sz w:val="24"/>
          <w:szCs w:val="24"/>
        </w:rPr>
      </w:pPr>
    </w:p>
    <w:p w:rsidR="00A82A33" w:rsidRDefault="0006144F">
      <w:pPr>
        <w:spacing w:line="360" w:lineRule="auto"/>
        <w:ind w:firstLineChars="200" w:firstLine="480"/>
        <w:rPr>
          <w:sz w:val="24"/>
          <w:szCs w:val="24"/>
        </w:rPr>
      </w:pPr>
      <w:r>
        <w:rPr>
          <w:rFonts w:ascii="宋体" w:hAnsi="宋体" w:hint="eastAsia"/>
          <w:sz w:val="24"/>
          <w:szCs w:val="24"/>
        </w:rPr>
        <w:t>10.2 报告期末本基金投资的国债期货持仓和损益明细</w:t>
      </w:r>
    </w:p>
    <w:p w:rsidR="00A82A33" w:rsidRDefault="0006144F">
      <w:pPr>
        <w:spacing w:line="360" w:lineRule="auto"/>
        <w:ind w:firstLineChars="200" w:firstLine="480"/>
        <w:rPr>
          <w:sz w:val="24"/>
          <w:szCs w:val="24"/>
        </w:rPr>
      </w:pPr>
      <w:r>
        <w:rPr>
          <w:rFonts w:ascii="宋体" w:hAnsi="宋体" w:hint="eastAsia"/>
          <w:sz w:val="24"/>
          <w:szCs w:val="24"/>
        </w:rPr>
        <w:t>本基金本报告期末未持有国债期货。</w:t>
      </w:r>
    </w:p>
    <w:p w:rsidR="00A82A33" w:rsidRDefault="00A82A33">
      <w:pPr>
        <w:widowControl/>
        <w:spacing w:line="360" w:lineRule="auto"/>
        <w:jc w:val="left"/>
        <w:rPr>
          <w:sz w:val="24"/>
          <w:szCs w:val="24"/>
        </w:rPr>
      </w:pPr>
    </w:p>
    <w:p w:rsidR="00A82A33" w:rsidRDefault="0006144F">
      <w:pPr>
        <w:spacing w:line="360" w:lineRule="auto"/>
        <w:ind w:firstLineChars="200" w:firstLine="480"/>
        <w:rPr>
          <w:sz w:val="24"/>
          <w:szCs w:val="24"/>
        </w:rPr>
      </w:pPr>
      <w:r>
        <w:rPr>
          <w:rFonts w:ascii="宋体" w:hAnsi="宋体" w:hint="eastAsia"/>
          <w:sz w:val="24"/>
          <w:szCs w:val="24"/>
        </w:rPr>
        <w:t>10.3 本期国债期货投资评价</w:t>
      </w:r>
    </w:p>
    <w:p w:rsidR="00A82A33" w:rsidRDefault="0006144F">
      <w:pPr>
        <w:spacing w:line="360" w:lineRule="auto"/>
        <w:ind w:firstLineChars="200" w:firstLine="480"/>
        <w:rPr>
          <w:sz w:val="24"/>
          <w:szCs w:val="24"/>
        </w:rPr>
      </w:pPr>
      <w:r>
        <w:rPr>
          <w:rFonts w:ascii="宋体" w:hAnsi="宋体" w:hint="eastAsia"/>
          <w:sz w:val="24"/>
          <w:szCs w:val="24"/>
        </w:rPr>
        <w:lastRenderedPageBreak/>
        <w:t xml:space="preserve">本基金投资国债期货以套期保值为目的，以回避市场风险。故国债期货空头的合约价值主要与债券组合的多头价值相对应。基金管理人通过动态管理国债期货合约数量，以萃取相应债券组合的超额收益。 </w:t>
      </w:r>
    </w:p>
    <w:p w:rsidR="00A82A33" w:rsidRDefault="00A82A33">
      <w:pPr>
        <w:widowControl/>
        <w:spacing w:line="360" w:lineRule="auto"/>
        <w:jc w:val="left"/>
        <w:rPr>
          <w:sz w:val="24"/>
          <w:szCs w:val="24"/>
        </w:rPr>
      </w:pPr>
    </w:p>
    <w:p w:rsidR="00A82A33" w:rsidRDefault="0006144F">
      <w:pPr>
        <w:spacing w:line="360" w:lineRule="auto"/>
        <w:ind w:firstLineChars="200" w:firstLine="480"/>
        <w:rPr>
          <w:sz w:val="24"/>
          <w:szCs w:val="24"/>
        </w:rPr>
      </w:pPr>
      <w:r>
        <w:rPr>
          <w:rFonts w:ascii="宋体" w:hAnsi="宋体" w:hint="eastAsia"/>
          <w:sz w:val="24"/>
          <w:szCs w:val="24"/>
        </w:rPr>
        <w:t>11、投资组合报告附注</w:t>
      </w:r>
    </w:p>
    <w:p w:rsidR="00A82A33" w:rsidRDefault="0006144F">
      <w:pPr>
        <w:spacing w:line="360" w:lineRule="auto"/>
        <w:ind w:firstLineChars="200" w:firstLine="480"/>
        <w:rPr>
          <w:sz w:val="24"/>
          <w:szCs w:val="24"/>
        </w:rPr>
      </w:pPr>
      <w:r>
        <w:rPr>
          <w:rFonts w:ascii="宋体" w:hAnsi="宋体" w:hint="eastAsia"/>
          <w:sz w:val="24"/>
          <w:szCs w:val="24"/>
        </w:rPr>
        <w:t>11.1 本基金投资的风华高科的发行主体广东风华高新科技股份有限公司于2019年11月13日受到广东省证监局的处罚（〔2019〕13号），主要违法事实包括：（一）披露的信息存在虚假记载；（二）未及时披露董事会和监事会决议。对公司处罚40万元，并对相关个人处以不同程度的现金处罚。</w:t>
      </w:r>
    </w:p>
    <w:p w:rsidR="00A82A33" w:rsidRDefault="0006144F">
      <w:pPr>
        <w:spacing w:line="360" w:lineRule="auto"/>
        <w:ind w:firstLineChars="200" w:firstLine="480"/>
        <w:rPr>
          <w:sz w:val="24"/>
          <w:szCs w:val="24"/>
        </w:rPr>
      </w:pPr>
      <w:r>
        <w:rPr>
          <w:rFonts w:ascii="宋体" w:hAnsi="宋体" w:hint="eastAsia"/>
          <w:sz w:val="24"/>
          <w:szCs w:val="24"/>
        </w:rPr>
        <w:t>本基金对上述主体发行的相关证券的投资决策程序符合相关法律法规及基金合同的要求。其余前十大持有证券的发行主体本报告期内没有被监管部门立案调查，或在报告编制日前一年内受到公开谴责、处罚的情形。</w:t>
      </w:r>
    </w:p>
    <w:p w:rsidR="00A82A33" w:rsidRDefault="00A82A33">
      <w:pPr>
        <w:widowControl/>
        <w:spacing w:line="360" w:lineRule="auto"/>
        <w:jc w:val="left"/>
        <w:rPr>
          <w:sz w:val="24"/>
          <w:szCs w:val="24"/>
        </w:rPr>
      </w:pPr>
    </w:p>
    <w:p w:rsidR="00A82A33" w:rsidRDefault="0006144F">
      <w:pPr>
        <w:spacing w:line="360" w:lineRule="auto"/>
        <w:ind w:firstLineChars="200" w:firstLine="480"/>
        <w:rPr>
          <w:sz w:val="24"/>
          <w:szCs w:val="24"/>
        </w:rPr>
      </w:pPr>
      <w:r>
        <w:rPr>
          <w:rFonts w:ascii="宋体" w:hAnsi="宋体" w:hint="eastAsia"/>
          <w:sz w:val="24"/>
          <w:szCs w:val="24"/>
        </w:rPr>
        <w:t>11.2 本基金投资的前十名股票中，没有投资于超出基金合同规定备选库之外的股票。</w:t>
      </w:r>
    </w:p>
    <w:p w:rsidR="00A82A33" w:rsidRDefault="00A82A33">
      <w:pPr>
        <w:widowControl/>
        <w:spacing w:line="360" w:lineRule="auto"/>
        <w:jc w:val="left"/>
        <w:rPr>
          <w:sz w:val="24"/>
          <w:szCs w:val="24"/>
        </w:rPr>
      </w:pPr>
    </w:p>
    <w:p w:rsidR="00A82A33" w:rsidRDefault="0006144F">
      <w:pPr>
        <w:spacing w:line="360" w:lineRule="auto"/>
        <w:ind w:firstLineChars="200" w:firstLine="480"/>
        <w:rPr>
          <w:sz w:val="24"/>
          <w:szCs w:val="24"/>
        </w:rPr>
      </w:pPr>
      <w:r>
        <w:rPr>
          <w:rFonts w:ascii="宋体" w:hAnsi="宋体" w:hint="eastAsia"/>
          <w:sz w:val="24"/>
          <w:szCs w:val="24"/>
        </w:rPr>
        <w:t>11.3 其他资产构成</w:t>
      </w:r>
    </w:p>
    <w:tbl>
      <w:tblPr>
        <w:tblW w:w="0" w:type="auto"/>
        <w:tblInd w:w="108" w:type="dxa"/>
        <w:tblLook w:val="04A0" w:firstRow="1" w:lastRow="0" w:firstColumn="1" w:lastColumn="0" w:noHBand="0" w:noVBand="1"/>
      </w:tblPr>
      <w:tblGrid>
        <w:gridCol w:w="1205"/>
        <w:gridCol w:w="3441"/>
        <w:gridCol w:w="3768"/>
      </w:tblGrid>
      <w:tr w:rsidR="00A82A33" w:rsidRPr="00E02A7B">
        <w:tc>
          <w:tcPr>
            <w:tcW w:w="1342"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序号</w:t>
            </w:r>
          </w:p>
        </w:tc>
        <w:tc>
          <w:tcPr>
            <w:tcW w:w="3974"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Pr>
                <w:rFonts w:hint="eastAsia"/>
              </w:rPr>
              <w:t>名称</w:t>
            </w:r>
          </w:p>
        </w:tc>
        <w:tc>
          <w:tcPr>
            <w:tcW w:w="4334"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Pr>
                <w:rFonts w:hint="eastAsia"/>
              </w:rPr>
              <w:t>金额</w:t>
            </w:r>
            <w:r>
              <w:rPr>
                <w:rFonts w:hint="eastAsia"/>
              </w:rPr>
              <w:t>(</w:t>
            </w:r>
            <w:r>
              <w:rPr>
                <w:rFonts w:hint="eastAsia"/>
              </w:rPr>
              <w:t>元</w:t>
            </w:r>
            <w:r>
              <w:rPr>
                <w:rFonts w:hint="eastAsia"/>
              </w:rPr>
              <w:t>)</w:t>
            </w:r>
          </w:p>
        </w:tc>
      </w:tr>
      <w:tr w:rsidR="00A82A33" w:rsidRPr="00E02A7B">
        <w:tc>
          <w:tcPr>
            <w:tcW w:w="722"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1</w:t>
            </w:r>
          </w:p>
        </w:tc>
        <w:tc>
          <w:tcPr>
            <w:tcW w:w="3974"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Pr>
                <w:rFonts w:hint="eastAsia"/>
              </w:rPr>
              <w:t>存出保证金</w:t>
            </w:r>
          </w:p>
        </w:tc>
        <w:tc>
          <w:tcPr>
            <w:tcW w:w="4334"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Pr>
                <w:rFonts w:hint="eastAsia"/>
              </w:rPr>
              <w:t>665,082.88</w:t>
            </w:r>
          </w:p>
        </w:tc>
      </w:tr>
      <w:tr w:rsidR="00A82A33" w:rsidRPr="00E02A7B">
        <w:tc>
          <w:tcPr>
            <w:tcW w:w="722"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2</w:t>
            </w:r>
          </w:p>
        </w:tc>
        <w:tc>
          <w:tcPr>
            <w:tcW w:w="3974"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Pr>
                <w:rFonts w:hint="eastAsia"/>
              </w:rPr>
              <w:t>应收证券清算款</w:t>
            </w:r>
          </w:p>
        </w:tc>
        <w:tc>
          <w:tcPr>
            <w:tcW w:w="4334"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Pr>
                <w:rFonts w:hint="eastAsia"/>
              </w:rPr>
              <w:t>31,461,417.73</w:t>
            </w:r>
          </w:p>
        </w:tc>
      </w:tr>
      <w:tr w:rsidR="00A82A33" w:rsidRPr="00E02A7B">
        <w:tc>
          <w:tcPr>
            <w:tcW w:w="722"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3</w:t>
            </w:r>
          </w:p>
        </w:tc>
        <w:tc>
          <w:tcPr>
            <w:tcW w:w="3974"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Pr>
                <w:rFonts w:hint="eastAsia"/>
              </w:rPr>
              <w:t>应收股利</w:t>
            </w:r>
          </w:p>
        </w:tc>
        <w:tc>
          <w:tcPr>
            <w:tcW w:w="4334"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Pr>
                <w:rFonts w:hint="eastAsia"/>
              </w:rPr>
              <w:t>4,553,738.27</w:t>
            </w:r>
          </w:p>
        </w:tc>
      </w:tr>
      <w:tr w:rsidR="00A82A33" w:rsidRPr="00E02A7B">
        <w:tc>
          <w:tcPr>
            <w:tcW w:w="722"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4</w:t>
            </w:r>
          </w:p>
        </w:tc>
        <w:tc>
          <w:tcPr>
            <w:tcW w:w="3974"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Pr>
                <w:rFonts w:hint="eastAsia"/>
              </w:rPr>
              <w:t>应收利息</w:t>
            </w:r>
          </w:p>
        </w:tc>
        <w:tc>
          <w:tcPr>
            <w:tcW w:w="4334"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Pr>
                <w:rFonts w:hint="eastAsia"/>
              </w:rPr>
              <w:t>2,695,677.48</w:t>
            </w:r>
          </w:p>
        </w:tc>
      </w:tr>
      <w:tr w:rsidR="00A82A33" w:rsidRPr="00E02A7B">
        <w:tc>
          <w:tcPr>
            <w:tcW w:w="722"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5</w:t>
            </w:r>
          </w:p>
        </w:tc>
        <w:tc>
          <w:tcPr>
            <w:tcW w:w="3974"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Pr>
                <w:rFonts w:hint="eastAsia"/>
              </w:rPr>
              <w:t>应收申购款</w:t>
            </w:r>
          </w:p>
        </w:tc>
        <w:tc>
          <w:tcPr>
            <w:tcW w:w="4334"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Pr>
                <w:rFonts w:hint="eastAsia"/>
              </w:rPr>
              <w:t>-</w:t>
            </w:r>
          </w:p>
        </w:tc>
      </w:tr>
      <w:tr w:rsidR="00A82A33" w:rsidRPr="00E02A7B">
        <w:tc>
          <w:tcPr>
            <w:tcW w:w="722"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6</w:t>
            </w:r>
          </w:p>
        </w:tc>
        <w:tc>
          <w:tcPr>
            <w:tcW w:w="3974"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Pr>
                <w:rFonts w:hint="eastAsia"/>
              </w:rPr>
              <w:t>其他应收款</w:t>
            </w:r>
          </w:p>
        </w:tc>
        <w:tc>
          <w:tcPr>
            <w:tcW w:w="4334"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Pr>
                <w:rFonts w:hint="eastAsia"/>
              </w:rPr>
              <w:t>-</w:t>
            </w:r>
          </w:p>
        </w:tc>
      </w:tr>
      <w:tr w:rsidR="00A82A33" w:rsidRPr="00E02A7B">
        <w:tc>
          <w:tcPr>
            <w:tcW w:w="722"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7</w:t>
            </w:r>
          </w:p>
        </w:tc>
        <w:tc>
          <w:tcPr>
            <w:tcW w:w="3974"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Pr>
                <w:rFonts w:hint="eastAsia"/>
              </w:rPr>
              <w:t>其他</w:t>
            </w:r>
          </w:p>
        </w:tc>
        <w:tc>
          <w:tcPr>
            <w:tcW w:w="4334"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Pr>
                <w:rFonts w:hint="eastAsia"/>
              </w:rPr>
              <w:t>-</w:t>
            </w:r>
          </w:p>
        </w:tc>
      </w:tr>
      <w:tr w:rsidR="00A82A33" w:rsidRPr="00E02A7B">
        <w:tc>
          <w:tcPr>
            <w:tcW w:w="722"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8</w:t>
            </w:r>
          </w:p>
        </w:tc>
        <w:tc>
          <w:tcPr>
            <w:tcW w:w="3974"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Pr>
                <w:rFonts w:hint="eastAsia"/>
              </w:rPr>
              <w:t>合计</w:t>
            </w:r>
          </w:p>
        </w:tc>
        <w:tc>
          <w:tcPr>
            <w:tcW w:w="4334"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Pr>
                <w:rFonts w:hint="eastAsia"/>
              </w:rPr>
              <w:t>39,375,916.36</w:t>
            </w:r>
          </w:p>
        </w:tc>
      </w:tr>
    </w:tbl>
    <w:p w:rsidR="00A82A33" w:rsidRDefault="00A82A33">
      <w:pPr>
        <w:widowControl/>
        <w:spacing w:line="360" w:lineRule="auto"/>
        <w:jc w:val="left"/>
        <w:rPr>
          <w:sz w:val="24"/>
          <w:szCs w:val="24"/>
        </w:rPr>
      </w:pPr>
    </w:p>
    <w:p w:rsidR="00A82A33" w:rsidRDefault="0006144F">
      <w:pPr>
        <w:spacing w:line="360" w:lineRule="auto"/>
        <w:ind w:firstLineChars="200" w:firstLine="480"/>
        <w:rPr>
          <w:sz w:val="24"/>
          <w:szCs w:val="24"/>
        </w:rPr>
      </w:pPr>
      <w:r>
        <w:rPr>
          <w:rFonts w:ascii="宋体" w:hAnsi="宋体" w:hint="eastAsia"/>
          <w:sz w:val="24"/>
          <w:szCs w:val="24"/>
        </w:rPr>
        <w:t>11.4 报告期末持有的处于转股期的可转换债券明细</w:t>
      </w:r>
    </w:p>
    <w:p w:rsidR="00A82A33" w:rsidRDefault="0006144F">
      <w:pPr>
        <w:spacing w:line="360" w:lineRule="auto"/>
        <w:ind w:firstLineChars="200" w:firstLine="480"/>
        <w:rPr>
          <w:sz w:val="24"/>
          <w:szCs w:val="24"/>
        </w:rPr>
      </w:pPr>
      <w:r>
        <w:rPr>
          <w:rFonts w:ascii="宋体" w:hAnsi="宋体" w:hint="eastAsia"/>
          <w:sz w:val="24"/>
          <w:szCs w:val="24"/>
        </w:rPr>
        <w:t>本基金本报告期末未持有处于转股期的可转换债券。</w:t>
      </w:r>
    </w:p>
    <w:p w:rsidR="00A82A33" w:rsidRDefault="00A82A33">
      <w:pPr>
        <w:widowControl/>
        <w:spacing w:line="360" w:lineRule="auto"/>
        <w:jc w:val="left"/>
        <w:rPr>
          <w:sz w:val="24"/>
          <w:szCs w:val="24"/>
        </w:rPr>
      </w:pPr>
    </w:p>
    <w:p w:rsidR="00A82A33" w:rsidRDefault="0006144F">
      <w:pPr>
        <w:spacing w:line="360" w:lineRule="auto"/>
        <w:ind w:firstLineChars="200" w:firstLine="480"/>
        <w:rPr>
          <w:sz w:val="24"/>
          <w:szCs w:val="24"/>
        </w:rPr>
      </w:pPr>
      <w:r>
        <w:rPr>
          <w:rFonts w:ascii="宋体" w:hAnsi="宋体" w:hint="eastAsia"/>
          <w:sz w:val="24"/>
          <w:szCs w:val="24"/>
        </w:rPr>
        <w:t>11.5 报告期末前十名股票中存在流通受限情况的说明</w:t>
      </w:r>
    </w:p>
    <w:tbl>
      <w:tblPr>
        <w:tblW w:w="0" w:type="auto"/>
        <w:tblInd w:w="108" w:type="dxa"/>
        <w:tblLook w:val="04A0" w:firstRow="1" w:lastRow="0" w:firstColumn="1" w:lastColumn="0" w:noHBand="0" w:noVBand="1"/>
      </w:tblPr>
      <w:tblGrid>
        <w:gridCol w:w="1005"/>
        <w:gridCol w:w="858"/>
        <w:gridCol w:w="858"/>
        <w:gridCol w:w="2431"/>
        <w:gridCol w:w="1828"/>
        <w:gridCol w:w="1434"/>
      </w:tblGrid>
      <w:tr w:rsidR="00A82A33" w:rsidRPr="00E02A7B">
        <w:tc>
          <w:tcPr>
            <w:tcW w:w="1005" w:type="dxa"/>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序号</w:t>
            </w:r>
          </w:p>
        </w:tc>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股票代</w:t>
            </w:r>
            <w:r w:rsidRPr="00E02A7B">
              <w:rPr>
                <w:rFonts w:hAnsi="Calibri" w:hint="eastAsia"/>
                <w:color w:val="000000"/>
              </w:rPr>
              <w:lastRenderedPageBreak/>
              <w:t>码</w:t>
            </w:r>
          </w:p>
        </w:tc>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lastRenderedPageBreak/>
              <w:t>股票名</w:t>
            </w:r>
            <w:r w:rsidRPr="00E02A7B">
              <w:rPr>
                <w:rFonts w:hAnsi="Calibri" w:hint="eastAsia"/>
                <w:color w:val="000000"/>
              </w:rPr>
              <w:lastRenderedPageBreak/>
              <w:t>称</w:t>
            </w:r>
          </w:p>
        </w:tc>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lastRenderedPageBreak/>
              <w:t>流通受限部分的公允价</w:t>
            </w:r>
            <w:r w:rsidRPr="00E02A7B">
              <w:rPr>
                <w:rFonts w:hAnsi="Calibri" w:hint="eastAsia"/>
                <w:color w:val="000000"/>
              </w:rPr>
              <w:lastRenderedPageBreak/>
              <w:t>值（元）</w:t>
            </w:r>
          </w:p>
        </w:tc>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lastRenderedPageBreak/>
              <w:t>占基金资产净值</w:t>
            </w:r>
            <w:r w:rsidRPr="00E02A7B">
              <w:rPr>
                <w:rFonts w:hAnsi="Calibri" w:hint="eastAsia"/>
                <w:color w:val="000000"/>
              </w:rPr>
              <w:lastRenderedPageBreak/>
              <w:t>比例</w:t>
            </w:r>
            <w:r w:rsidRPr="00E02A7B">
              <w:rPr>
                <w:rFonts w:hAnsi="Calibri" w:hint="eastAsia"/>
                <w:color w:val="000000"/>
              </w:rPr>
              <w:t>(%)</w:t>
            </w:r>
          </w:p>
        </w:tc>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lastRenderedPageBreak/>
              <w:t>流通受限情</w:t>
            </w:r>
            <w:r w:rsidRPr="00E02A7B">
              <w:rPr>
                <w:rFonts w:hAnsi="Calibri" w:hint="eastAsia"/>
                <w:color w:val="000000"/>
              </w:rPr>
              <w:lastRenderedPageBreak/>
              <w:t>况说明</w:t>
            </w:r>
          </w:p>
        </w:tc>
      </w:tr>
      <w:tr w:rsidR="00A82A33" w:rsidRPr="00E02A7B">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lastRenderedPageBreak/>
              <w:t>1</w:t>
            </w:r>
          </w:p>
        </w:tc>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300454</w:t>
            </w:r>
          </w:p>
        </w:tc>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深信服</w:t>
            </w:r>
          </w:p>
        </w:tc>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95,800,930.00</w:t>
            </w:r>
          </w:p>
        </w:tc>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2.06</w:t>
            </w:r>
          </w:p>
        </w:tc>
        <w:tc>
          <w:tcPr>
            <w:tcW w:w="0" w:type="auto"/>
            <w:tcBorders>
              <w:top w:val="single" w:sz="8" w:space="0" w:color="000000"/>
              <w:left w:val="single" w:sz="8" w:space="0" w:color="000000"/>
              <w:bottom w:val="single" w:sz="6" w:space="0" w:color="000000"/>
              <w:right w:val="single" w:sz="8" w:space="0" w:color="000000"/>
            </w:tcBorders>
            <w:vAlign w:val="center"/>
            <w:hideMark/>
          </w:tcPr>
          <w:p w:rsidR="00A82A33" w:rsidRDefault="0006144F">
            <w:pPr>
              <w:wordWrap w:val="0"/>
            </w:pPr>
            <w:r w:rsidRPr="00E02A7B">
              <w:rPr>
                <w:rFonts w:hAnsi="Calibri" w:hint="eastAsia"/>
                <w:color w:val="000000"/>
              </w:rPr>
              <w:t>大宗交易流通受限</w:t>
            </w:r>
          </w:p>
        </w:tc>
      </w:tr>
    </w:tbl>
    <w:p w:rsidR="00A82A33" w:rsidRDefault="00A82A33">
      <w:pPr>
        <w:widowControl/>
        <w:spacing w:line="360" w:lineRule="auto"/>
        <w:jc w:val="left"/>
        <w:rPr>
          <w:sz w:val="24"/>
          <w:szCs w:val="24"/>
        </w:rPr>
      </w:pPr>
    </w:p>
    <w:p w:rsidR="00A82A33" w:rsidRDefault="0006144F">
      <w:pPr>
        <w:spacing w:line="360" w:lineRule="auto"/>
        <w:ind w:firstLineChars="200" w:firstLine="480"/>
        <w:rPr>
          <w:sz w:val="24"/>
          <w:szCs w:val="24"/>
        </w:rPr>
      </w:pPr>
      <w:r>
        <w:rPr>
          <w:rFonts w:ascii="宋体" w:hAnsi="宋体" w:hint="eastAsia"/>
          <w:sz w:val="24"/>
          <w:szCs w:val="24"/>
        </w:rPr>
        <w:t>11.6 投资组合报告附注的其他文字描述部分</w:t>
      </w:r>
    </w:p>
    <w:p w:rsidR="00A82A33" w:rsidRDefault="0006144F">
      <w:pPr>
        <w:spacing w:line="360" w:lineRule="auto"/>
        <w:ind w:firstLineChars="200" w:firstLine="480"/>
        <w:rPr>
          <w:sz w:val="24"/>
          <w:szCs w:val="24"/>
        </w:rPr>
      </w:pPr>
      <w:r>
        <w:rPr>
          <w:rFonts w:ascii="宋体" w:hAnsi="宋体" w:hint="eastAsia"/>
          <w:sz w:val="24"/>
          <w:szCs w:val="24"/>
        </w:rPr>
        <w:t>本报告中因四舍五入原因，投资组合报告中市值占总资产或净资产比例的分项之和与合计可能存在尾差。</w:t>
      </w:r>
    </w:p>
    <w:p w:rsidR="00A82A33" w:rsidRDefault="0006144F">
      <w:pPr>
        <w:widowControl/>
        <w:spacing w:line="360" w:lineRule="auto"/>
        <w:ind w:firstLineChars="200" w:firstLine="480"/>
        <w:jc w:val="left"/>
        <w:rPr>
          <w:sz w:val="24"/>
          <w:szCs w:val="24"/>
        </w:rPr>
      </w:pPr>
      <w:r>
        <w:rPr>
          <w:rFonts w:ascii="宋体" w:hAnsi="宋体" w:hint="eastAsia"/>
          <w:sz w:val="24"/>
          <w:szCs w:val="24"/>
        </w:rPr>
        <w:t xml:space="preserve">  </w:t>
      </w:r>
    </w:p>
    <w:p w:rsidR="008B6197" w:rsidRDefault="008B6197">
      <w:pPr>
        <w:widowControl/>
        <w:jc w:val="left"/>
        <w:rPr>
          <w:rFonts w:ascii="宋体" w:hAnsi="宋体"/>
          <w:b/>
          <w:sz w:val="32"/>
          <w:szCs w:val="32"/>
        </w:rPr>
      </w:pPr>
      <w:r>
        <w:rPr>
          <w:rFonts w:ascii="宋体" w:hAnsi="宋体"/>
          <w:b/>
          <w:sz w:val="32"/>
          <w:szCs w:val="32"/>
        </w:rPr>
        <w:br w:type="page"/>
      </w:r>
    </w:p>
    <w:p w:rsidR="008D09A8" w:rsidRDefault="00473D0C" w:rsidP="00473D0C">
      <w:pPr>
        <w:spacing w:line="360" w:lineRule="auto"/>
        <w:ind w:firstLineChars="200" w:firstLine="643"/>
        <w:jc w:val="center"/>
        <w:outlineLvl w:val="0"/>
        <w:rPr>
          <w:b/>
          <w:sz w:val="32"/>
          <w:szCs w:val="32"/>
        </w:rPr>
      </w:pPr>
      <w:bookmarkStart w:id="11" w:name="_Toc59811229"/>
      <w:r w:rsidRPr="00473D0C">
        <w:rPr>
          <w:rFonts w:ascii="宋体" w:hAnsi="宋体" w:hint="eastAsia"/>
          <w:b/>
          <w:sz w:val="32"/>
          <w:szCs w:val="32"/>
        </w:rPr>
        <w:lastRenderedPageBreak/>
        <w:t>第十一部分  基金的业绩</w:t>
      </w:r>
      <w:bookmarkEnd w:id="11"/>
    </w:p>
    <w:p w:rsidR="008B6197" w:rsidRDefault="008B6197" w:rsidP="00473D0C">
      <w:pPr>
        <w:spacing w:line="360" w:lineRule="auto"/>
        <w:ind w:firstLineChars="200" w:firstLine="480"/>
        <w:rPr>
          <w:rFonts w:ascii="宋体" w:hAnsi="宋体"/>
          <w:sz w:val="24"/>
          <w:szCs w:val="24"/>
        </w:rPr>
      </w:pPr>
    </w:p>
    <w:p w:rsidR="008B6197" w:rsidRDefault="008B6197" w:rsidP="008B6197">
      <w:pPr>
        <w:autoSpaceDE w:val="0"/>
        <w:autoSpaceDN w:val="0"/>
        <w:adjustRightInd w:val="0"/>
        <w:spacing w:line="360" w:lineRule="auto"/>
        <w:ind w:firstLineChars="200" w:firstLine="480"/>
        <w:rPr>
          <w:sz w:val="24"/>
          <w:szCs w:val="24"/>
        </w:rPr>
      </w:pPr>
      <w:r>
        <w:rPr>
          <w:rFonts w:ascii="宋体" w:hAnsi="宋体" w:hint="eastAsia"/>
          <w:sz w:val="24"/>
          <w:szCs w:val="24"/>
        </w:rPr>
        <w:t>基金管理人承诺以诚实信用、勤勉尽责的原则管理和运用基金资产，但不保证基金一定盈利。</w:t>
      </w:r>
    </w:p>
    <w:p w:rsidR="008B6197" w:rsidRDefault="008B6197" w:rsidP="008B6197">
      <w:pPr>
        <w:autoSpaceDE w:val="0"/>
        <w:autoSpaceDN w:val="0"/>
        <w:adjustRightInd w:val="0"/>
        <w:spacing w:line="360" w:lineRule="auto"/>
        <w:ind w:firstLineChars="200" w:firstLine="480"/>
        <w:rPr>
          <w:sz w:val="24"/>
          <w:szCs w:val="24"/>
        </w:rPr>
      </w:pPr>
      <w:r>
        <w:rPr>
          <w:rFonts w:ascii="宋体" w:hAnsi="宋体" w:hint="eastAsia"/>
          <w:sz w:val="24"/>
          <w:szCs w:val="24"/>
        </w:rPr>
        <w:t>基金的过往业绩并不代表其未来表现。投资有风险，投资者在作出投资决策前应仔细阅读本基金的招募说明书。</w:t>
      </w:r>
    </w:p>
    <w:p w:rsidR="008B6197" w:rsidRDefault="008B6197" w:rsidP="008B6197">
      <w:pPr>
        <w:spacing w:line="360" w:lineRule="auto"/>
        <w:ind w:firstLineChars="200" w:firstLine="480"/>
        <w:rPr>
          <w:sz w:val="24"/>
          <w:szCs w:val="24"/>
        </w:rPr>
      </w:pPr>
      <w:r>
        <w:rPr>
          <w:rFonts w:ascii="宋体" w:hAnsi="宋体" w:hint="eastAsia"/>
          <w:sz w:val="24"/>
          <w:szCs w:val="24"/>
        </w:rPr>
        <w:t>本基金合同生效日2019年</w:t>
      </w:r>
      <w:r>
        <w:rPr>
          <w:rFonts w:ascii="宋体" w:hAnsi="宋体"/>
          <w:sz w:val="24"/>
          <w:szCs w:val="24"/>
        </w:rPr>
        <w:t>4</w:t>
      </w:r>
      <w:r>
        <w:rPr>
          <w:rFonts w:ascii="宋体" w:hAnsi="宋体" w:hint="eastAsia"/>
          <w:sz w:val="24"/>
          <w:szCs w:val="24"/>
        </w:rPr>
        <w:t>月</w:t>
      </w:r>
      <w:r>
        <w:rPr>
          <w:rFonts w:ascii="宋体" w:hAnsi="宋体"/>
          <w:sz w:val="24"/>
          <w:szCs w:val="24"/>
        </w:rPr>
        <w:t>24</w:t>
      </w:r>
      <w:r>
        <w:rPr>
          <w:rFonts w:ascii="宋体" w:hAnsi="宋体" w:hint="eastAsia"/>
          <w:sz w:val="24"/>
          <w:szCs w:val="24"/>
        </w:rPr>
        <w:t>日，基金业绩截止日2020年6月30日。</w:t>
      </w:r>
    </w:p>
    <w:p w:rsidR="008B6197" w:rsidRDefault="008B6197" w:rsidP="008B6197">
      <w:pPr>
        <w:autoSpaceDE w:val="0"/>
        <w:autoSpaceDN w:val="0"/>
        <w:adjustRightInd w:val="0"/>
        <w:spacing w:before="29" w:line="360" w:lineRule="auto"/>
        <w:ind w:firstLineChars="200" w:firstLine="480"/>
        <w:rPr>
          <w:sz w:val="24"/>
          <w:szCs w:val="24"/>
        </w:rPr>
      </w:pPr>
      <w:r>
        <w:rPr>
          <w:rFonts w:ascii="宋体" w:hAnsi="宋体" w:hint="eastAsia"/>
          <w:sz w:val="24"/>
          <w:szCs w:val="24"/>
        </w:rPr>
        <w:t>1．本报告期基金份额净值增长率及其与同期业绩比较基准收益率的比较</w:t>
      </w:r>
    </w:p>
    <w:p w:rsidR="003C133B" w:rsidRDefault="008B6197" w:rsidP="00473D0C">
      <w:pPr>
        <w:spacing w:line="360" w:lineRule="auto"/>
        <w:ind w:firstLineChars="200" w:firstLine="480"/>
        <w:rPr>
          <w:rFonts w:ascii="宋体" w:hAnsi="宋体"/>
          <w:sz w:val="24"/>
          <w:szCs w:val="24"/>
        </w:rPr>
      </w:pPr>
      <w:r>
        <w:rPr>
          <w:rFonts w:ascii="宋体" w:hAnsi="宋体" w:hint="eastAsia"/>
          <w:sz w:val="24"/>
          <w:szCs w:val="24"/>
        </w:rPr>
        <w:t>中欧</w:t>
      </w:r>
      <w:r w:rsidR="003C133B">
        <w:rPr>
          <w:rFonts w:ascii="宋体" w:hAnsi="宋体" w:hint="eastAsia"/>
          <w:sz w:val="24"/>
          <w:szCs w:val="24"/>
        </w:rPr>
        <w:t>远见</w:t>
      </w:r>
      <w:r w:rsidR="003C133B">
        <w:rPr>
          <w:rFonts w:ascii="宋体" w:hAnsi="宋体"/>
          <w:sz w:val="24"/>
          <w:szCs w:val="24"/>
        </w:rPr>
        <w:t>A</w:t>
      </w:r>
    </w:p>
    <w:tbl>
      <w:tblPr>
        <w:tblStyle w:val="aff"/>
        <w:tblW w:w="0" w:type="auto"/>
        <w:tblLook w:val="04A0" w:firstRow="1" w:lastRow="0" w:firstColumn="1" w:lastColumn="0" w:noHBand="0" w:noVBand="1"/>
      </w:tblPr>
      <w:tblGrid>
        <w:gridCol w:w="2737"/>
        <w:gridCol w:w="1020"/>
        <w:gridCol w:w="936"/>
        <w:gridCol w:w="936"/>
        <w:gridCol w:w="936"/>
        <w:gridCol w:w="1021"/>
        <w:gridCol w:w="936"/>
      </w:tblGrid>
      <w:tr w:rsidR="00792390" w:rsidTr="00B23A3E">
        <w:tc>
          <w:tcPr>
            <w:tcW w:w="1536" w:type="dxa"/>
            <w:vAlign w:val="center"/>
          </w:tcPr>
          <w:p w:rsidR="00792390" w:rsidRDefault="00792390" w:rsidP="00792390">
            <w:pPr>
              <w:spacing w:line="360" w:lineRule="auto"/>
              <w:rPr>
                <w:rFonts w:ascii="宋体" w:hAnsi="宋体"/>
                <w:sz w:val="24"/>
                <w:szCs w:val="24"/>
              </w:rPr>
            </w:pPr>
            <w:r w:rsidRPr="00264336">
              <w:rPr>
                <w:rFonts w:asciiTheme="minorEastAsia" w:eastAsiaTheme="minorEastAsia" w:hAnsiTheme="minorEastAsia" w:cs="宋体" w:hint="eastAsia"/>
                <w:b/>
                <w:color w:val="000000"/>
                <w:kern w:val="0"/>
                <w:sz w:val="24"/>
                <w:szCs w:val="24"/>
              </w:rPr>
              <w:t>阶段</w:t>
            </w:r>
          </w:p>
        </w:tc>
        <w:tc>
          <w:tcPr>
            <w:tcW w:w="1217" w:type="dxa"/>
            <w:vAlign w:val="center"/>
          </w:tcPr>
          <w:p w:rsidR="00792390" w:rsidRDefault="00792390" w:rsidP="00792390">
            <w:pPr>
              <w:spacing w:line="360" w:lineRule="auto"/>
              <w:rPr>
                <w:rFonts w:ascii="宋体" w:hAnsi="宋体"/>
                <w:sz w:val="24"/>
                <w:szCs w:val="24"/>
              </w:rPr>
            </w:pPr>
            <w:r w:rsidRPr="00264336">
              <w:rPr>
                <w:rFonts w:asciiTheme="minorEastAsia" w:eastAsiaTheme="minorEastAsia" w:hAnsiTheme="minorEastAsia" w:cs="宋体" w:hint="eastAsia"/>
                <w:b/>
                <w:color w:val="000000"/>
                <w:kern w:val="0"/>
                <w:sz w:val="24"/>
                <w:szCs w:val="24"/>
              </w:rPr>
              <w:t>①净值增长率</w:t>
            </w:r>
          </w:p>
        </w:tc>
        <w:tc>
          <w:tcPr>
            <w:tcW w:w="1217" w:type="dxa"/>
            <w:vAlign w:val="center"/>
          </w:tcPr>
          <w:p w:rsidR="00792390" w:rsidRDefault="00792390" w:rsidP="00792390">
            <w:pPr>
              <w:spacing w:line="360" w:lineRule="auto"/>
              <w:rPr>
                <w:rFonts w:ascii="宋体" w:hAnsi="宋体"/>
                <w:sz w:val="24"/>
                <w:szCs w:val="24"/>
              </w:rPr>
            </w:pPr>
            <w:r w:rsidRPr="00264336">
              <w:rPr>
                <w:rFonts w:asciiTheme="minorEastAsia" w:eastAsiaTheme="minorEastAsia" w:hAnsiTheme="minorEastAsia" w:cs="宋体" w:hint="eastAsia"/>
                <w:b/>
                <w:color w:val="000000"/>
                <w:kern w:val="0"/>
                <w:sz w:val="24"/>
                <w:szCs w:val="24"/>
              </w:rPr>
              <w:t>②净值增长率标准差</w:t>
            </w:r>
          </w:p>
        </w:tc>
        <w:tc>
          <w:tcPr>
            <w:tcW w:w="1217" w:type="dxa"/>
            <w:vAlign w:val="center"/>
          </w:tcPr>
          <w:p w:rsidR="00792390" w:rsidRDefault="00792390" w:rsidP="00792390">
            <w:pPr>
              <w:spacing w:line="360" w:lineRule="auto"/>
              <w:rPr>
                <w:rFonts w:ascii="宋体" w:hAnsi="宋体"/>
                <w:sz w:val="24"/>
                <w:szCs w:val="24"/>
              </w:rPr>
            </w:pPr>
            <w:r w:rsidRPr="00264336">
              <w:rPr>
                <w:rFonts w:asciiTheme="minorEastAsia" w:eastAsiaTheme="minorEastAsia" w:hAnsiTheme="minorEastAsia" w:cs="宋体" w:hint="eastAsia"/>
                <w:b/>
                <w:color w:val="000000"/>
                <w:kern w:val="0"/>
                <w:sz w:val="24"/>
                <w:szCs w:val="24"/>
              </w:rPr>
              <w:t>③业绩比较基准收益率</w:t>
            </w:r>
          </w:p>
        </w:tc>
        <w:tc>
          <w:tcPr>
            <w:tcW w:w="1218" w:type="dxa"/>
            <w:vAlign w:val="center"/>
          </w:tcPr>
          <w:p w:rsidR="00792390" w:rsidRDefault="00792390" w:rsidP="00792390">
            <w:pPr>
              <w:spacing w:line="360" w:lineRule="auto"/>
              <w:rPr>
                <w:rFonts w:ascii="宋体" w:hAnsi="宋体"/>
                <w:sz w:val="24"/>
                <w:szCs w:val="24"/>
              </w:rPr>
            </w:pPr>
            <w:r w:rsidRPr="00264336">
              <w:rPr>
                <w:rFonts w:asciiTheme="minorEastAsia" w:eastAsiaTheme="minorEastAsia" w:hAnsiTheme="minorEastAsia" w:cs="宋体" w:hint="eastAsia"/>
                <w:b/>
                <w:color w:val="000000"/>
                <w:kern w:val="0"/>
                <w:sz w:val="24"/>
                <w:szCs w:val="24"/>
              </w:rPr>
              <w:t>④业绩比较基准收益率标准差</w:t>
            </w:r>
          </w:p>
        </w:tc>
        <w:tc>
          <w:tcPr>
            <w:tcW w:w="1218" w:type="dxa"/>
            <w:vAlign w:val="center"/>
          </w:tcPr>
          <w:p w:rsidR="00792390" w:rsidRDefault="00792390" w:rsidP="00792390">
            <w:pPr>
              <w:spacing w:line="360" w:lineRule="auto"/>
              <w:rPr>
                <w:rFonts w:ascii="宋体" w:hAnsi="宋体"/>
                <w:sz w:val="24"/>
                <w:szCs w:val="24"/>
              </w:rPr>
            </w:pPr>
            <w:r w:rsidRPr="00264336">
              <w:rPr>
                <w:rFonts w:asciiTheme="minorEastAsia" w:eastAsiaTheme="minorEastAsia" w:hAnsiTheme="minorEastAsia" w:cs="宋体" w:hint="eastAsia"/>
                <w:b/>
                <w:color w:val="000000"/>
                <w:kern w:val="0"/>
                <w:sz w:val="24"/>
                <w:szCs w:val="24"/>
              </w:rPr>
              <w:t>①</w:t>
            </w:r>
            <w:r w:rsidRPr="00264336">
              <w:rPr>
                <w:rFonts w:asciiTheme="minorEastAsia" w:eastAsiaTheme="minorEastAsia" w:hAnsiTheme="minorEastAsia" w:cs="宋体"/>
                <w:b/>
                <w:color w:val="000000"/>
                <w:kern w:val="0"/>
                <w:sz w:val="24"/>
                <w:szCs w:val="24"/>
              </w:rPr>
              <w:t>-③</w:t>
            </w:r>
          </w:p>
        </w:tc>
        <w:tc>
          <w:tcPr>
            <w:tcW w:w="1218" w:type="dxa"/>
            <w:vAlign w:val="center"/>
          </w:tcPr>
          <w:p w:rsidR="00792390" w:rsidRDefault="00792390" w:rsidP="00792390">
            <w:pPr>
              <w:spacing w:line="360" w:lineRule="auto"/>
              <w:rPr>
                <w:rFonts w:ascii="宋体" w:hAnsi="宋体"/>
                <w:sz w:val="24"/>
                <w:szCs w:val="24"/>
              </w:rPr>
            </w:pPr>
            <w:r w:rsidRPr="00264336">
              <w:rPr>
                <w:rFonts w:asciiTheme="minorEastAsia" w:eastAsiaTheme="minorEastAsia" w:hAnsiTheme="minorEastAsia" w:cs="宋体" w:hint="eastAsia"/>
                <w:b/>
                <w:color w:val="000000"/>
                <w:kern w:val="0"/>
                <w:sz w:val="24"/>
                <w:szCs w:val="24"/>
              </w:rPr>
              <w:t>②</w:t>
            </w:r>
            <w:r w:rsidRPr="00264336">
              <w:rPr>
                <w:rFonts w:asciiTheme="minorEastAsia" w:eastAsiaTheme="minorEastAsia" w:hAnsiTheme="minorEastAsia" w:cs="宋体"/>
                <w:b/>
                <w:color w:val="000000"/>
                <w:kern w:val="0"/>
                <w:sz w:val="24"/>
                <w:szCs w:val="24"/>
              </w:rPr>
              <w:t>-④</w:t>
            </w:r>
          </w:p>
        </w:tc>
      </w:tr>
      <w:tr w:rsidR="00792390" w:rsidTr="00B23A3E">
        <w:tc>
          <w:tcPr>
            <w:tcW w:w="1536" w:type="dxa"/>
            <w:vAlign w:val="bottom"/>
          </w:tcPr>
          <w:p w:rsidR="00792390" w:rsidRDefault="00792390" w:rsidP="00792390">
            <w:pPr>
              <w:spacing w:line="360" w:lineRule="auto"/>
              <w:rPr>
                <w:rFonts w:ascii="宋体" w:hAnsi="宋体"/>
                <w:sz w:val="24"/>
                <w:szCs w:val="24"/>
              </w:rPr>
            </w:pPr>
            <w:r w:rsidRPr="00264336">
              <w:rPr>
                <w:rFonts w:asciiTheme="minorEastAsia" w:eastAsiaTheme="minorEastAsia" w:hAnsiTheme="minorEastAsia" w:cs="宋体"/>
                <w:color w:val="000000"/>
                <w:kern w:val="0"/>
                <w:sz w:val="24"/>
                <w:szCs w:val="24"/>
              </w:rPr>
              <w:t>2019.04.24-2019.12.31</w:t>
            </w:r>
          </w:p>
        </w:tc>
        <w:tc>
          <w:tcPr>
            <w:tcW w:w="1217" w:type="dxa"/>
          </w:tcPr>
          <w:p w:rsidR="00792390" w:rsidRDefault="00792390" w:rsidP="00792390">
            <w:pPr>
              <w:spacing w:line="360" w:lineRule="auto"/>
              <w:rPr>
                <w:rFonts w:ascii="宋体" w:hAnsi="宋体"/>
                <w:sz w:val="24"/>
                <w:szCs w:val="24"/>
              </w:rPr>
            </w:pPr>
            <w:r w:rsidRPr="00264336">
              <w:rPr>
                <w:rFonts w:asciiTheme="minorEastAsia" w:eastAsiaTheme="minorEastAsia" w:hAnsiTheme="minorEastAsia"/>
                <w:sz w:val="24"/>
                <w:szCs w:val="24"/>
              </w:rPr>
              <w:t>24.63%</w:t>
            </w:r>
          </w:p>
        </w:tc>
        <w:tc>
          <w:tcPr>
            <w:tcW w:w="1217" w:type="dxa"/>
          </w:tcPr>
          <w:p w:rsidR="00792390" w:rsidRDefault="00792390" w:rsidP="00792390">
            <w:pPr>
              <w:spacing w:line="360" w:lineRule="auto"/>
              <w:rPr>
                <w:rFonts w:ascii="宋体" w:hAnsi="宋体"/>
                <w:sz w:val="24"/>
                <w:szCs w:val="24"/>
              </w:rPr>
            </w:pPr>
            <w:r w:rsidRPr="00264336">
              <w:rPr>
                <w:rFonts w:asciiTheme="minorEastAsia" w:eastAsiaTheme="minorEastAsia" w:hAnsiTheme="minorEastAsia"/>
                <w:sz w:val="24"/>
                <w:szCs w:val="24"/>
              </w:rPr>
              <w:t>0.80%</w:t>
            </w:r>
          </w:p>
        </w:tc>
        <w:tc>
          <w:tcPr>
            <w:tcW w:w="1217" w:type="dxa"/>
          </w:tcPr>
          <w:p w:rsidR="00792390" w:rsidRDefault="00792390" w:rsidP="00792390">
            <w:pPr>
              <w:spacing w:line="360" w:lineRule="auto"/>
              <w:rPr>
                <w:rFonts w:ascii="宋体" w:hAnsi="宋体"/>
                <w:sz w:val="24"/>
                <w:szCs w:val="24"/>
              </w:rPr>
            </w:pPr>
            <w:r w:rsidRPr="00264336">
              <w:rPr>
                <w:rFonts w:asciiTheme="minorEastAsia" w:eastAsiaTheme="minorEastAsia" w:hAnsiTheme="minorEastAsia"/>
                <w:sz w:val="24"/>
                <w:szCs w:val="24"/>
              </w:rPr>
              <w:t>1.37%</w:t>
            </w:r>
          </w:p>
        </w:tc>
        <w:tc>
          <w:tcPr>
            <w:tcW w:w="1218" w:type="dxa"/>
          </w:tcPr>
          <w:p w:rsidR="00792390" w:rsidRDefault="00792390" w:rsidP="00792390">
            <w:pPr>
              <w:spacing w:line="360" w:lineRule="auto"/>
              <w:rPr>
                <w:rFonts w:ascii="宋体" w:hAnsi="宋体"/>
                <w:sz w:val="24"/>
                <w:szCs w:val="24"/>
              </w:rPr>
            </w:pPr>
            <w:r w:rsidRPr="00264336">
              <w:rPr>
                <w:rFonts w:asciiTheme="minorEastAsia" w:eastAsiaTheme="minorEastAsia" w:hAnsiTheme="minorEastAsia"/>
                <w:sz w:val="24"/>
                <w:szCs w:val="24"/>
              </w:rPr>
              <w:t>0.60%</w:t>
            </w:r>
          </w:p>
        </w:tc>
        <w:tc>
          <w:tcPr>
            <w:tcW w:w="1218" w:type="dxa"/>
          </w:tcPr>
          <w:p w:rsidR="00792390" w:rsidRDefault="00792390" w:rsidP="00792390">
            <w:pPr>
              <w:spacing w:line="360" w:lineRule="auto"/>
              <w:rPr>
                <w:rFonts w:ascii="宋体" w:hAnsi="宋体"/>
                <w:sz w:val="24"/>
                <w:szCs w:val="24"/>
              </w:rPr>
            </w:pPr>
            <w:r w:rsidRPr="00264336">
              <w:rPr>
                <w:rFonts w:asciiTheme="minorEastAsia" w:eastAsiaTheme="minorEastAsia" w:hAnsiTheme="minorEastAsia"/>
                <w:sz w:val="24"/>
                <w:szCs w:val="24"/>
              </w:rPr>
              <w:t>23.26%</w:t>
            </w:r>
          </w:p>
        </w:tc>
        <w:tc>
          <w:tcPr>
            <w:tcW w:w="1218" w:type="dxa"/>
          </w:tcPr>
          <w:p w:rsidR="00792390" w:rsidRDefault="00792390" w:rsidP="00792390">
            <w:pPr>
              <w:spacing w:line="360" w:lineRule="auto"/>
              <w:rPr>
                <w:rFonts w:ascii="宋体" w:hAnsi="宋体"/>
                <w:sz w:val="24"/>
                <w:szCs w:val="24"/>
              </w:rPr>
            </w:pPr>
            <w:r w:rsidRPr="00264336">
              <w:rPr>
                <w:rFonts w:asciiTheme="minorEastAsia" w:eastAsiaTheme="minorEastAsia" w:hAnsiTheme="minorEastAsia"/>
                <w:sz w:val="24"/>
                <w:szCs w:val="24"/>
              </w:rPr>
              <w:t>0.20%</w:t>
            </w:r>
          </w:p>
        </w:tc>
      </w:tr>
      <w:tr w:rsidR="00792390" w:rsidTr="00B23A3E">
        <w:tc>
          <w:tcPr>
            <w:tcW w:w="1536" w:type="dxa"/>
            <w:vAlign w:val="bottom"/>
          </w:tcPr>
          <w:p w:rsidR="00792390" w:rsidRDefault="00792390" w:rsidP="00792390">
            <w:pPr>
              <w:spacing w:line="360" w:lineRule="auto"/>
              <w:rPr>
                <w:rFonts w:ascii="宋体" w:hAnsi="宋体"/>
                <w:sz w:val="24"/>
                <w:szCs w:val="24"/>
              </w:rPr>
            </w:pPr>
            <w:r w:rsidRPr="00264336">
              <w:rPr>
                <w:rFonts w:asciiTheme="minorEastAsia" w:eastAsiaTheme="minorEastAsia" w:hAnsiTheme="minorEastAsia" w:cs="宋体"/>
                <w:color w:val="000000"/>
                <w:kern w:val="0"/>
                <w:sz w:val="24"/>
                <w:szCs w:val="24"/>
              </w:rPr>
              <w:t>2020.01.01-2020.0</w:t>
            </w:r>
            <w:r>
              <w:rPr>
                <w:rFonts w:asciiTheme="minorEastAsia" w:eastAsiaTheme="minorEastAsia" w:hAnsiTheme="minorEastAsia" w:cs="宋体"/>
                <w:color w:val="000000"/>
                <w:kern w:val="0"/>
                <w:sz w:val="24"/>
                <w:szCs w:val="24"/>
              </w:rPr>
              <w:t>6</w:t>
            </w:r>
            <w:r w:rsidRPr="00264336">
              <w:rPr>
                <w:rFonts w:asciiTheme="minorEastAsia" w:eastAsiaTheme="minorEastAsia" w:hAnsiTheme="minorEastAsia" w:cs="宋体"/>
                <w:color w:val="000000"/>
                <w:kern w:val="0"/>
                <w:sz w:val="24"/>
                <w:szCs w:val="24"/>
              </w:rPr>
              <w:t>.30</w:t>
            </w:r>
          </w:p>
        </w:tc>
        <w:tc>
          <w:tcPr>
            <w:tcW w:w="1217" w:type="dxa"/>
          </w:tcPr>
          <w:p w:rsidR="00792390" w:rsidRPr="00B23A3E" w:rsidRDefault="00792390" w:rsidP="00792390">
            <w:pPr>
              <w:spacing w:line="360" w:lineRule="auto"/>
              <w:rPr>
                <w:rFonts w:asciiTheme="minorEastAsia" w:eastAsiaTheme="minorEastAsia" w:hAnsiTheme="minorEastAsia"/>
                <w:sz w:val="24"/>
                <w:szCs w:val="24"/>
              </w:rPr>
            </w:pPr>
            <w:r w:rsidRPr="00B23A3E">
              <w:rPr>
                <w:rFonts w:asciiTheme="minorEastAsia" w:eastAsiaTheme="minorEastAsia" w:hAnsiTheme="minorEastAsia"/>
                <w:sz w:val="24"/>
              </w:rPr>
              <w:t>19.71%</w:t>
            </w:r>
          </w:p>
        </w:tc>
        <w:tc>
          <w:tcPr>
            <w:tcW w:w="1217" w:type="dxa"/>
          </w:tcPr>
          <w:p w:rsidR="00792390" w:rsidRPr="00B23A3E" w:rsidRDefault="00792390" w:rsidP="00792390">
            <w:pPr>
              <w:spacing w:line="360" w:lineRule="auto"/>
              <w:rPr>
                <w:rFonts w:asciiTheme="minorEastAsia" w:eastAsiaTheme="minorEastAsia" w:hAnsiTheme="minorEastAsia"/>
                <w:sz w:val="24"/>
                <w:szCs w:val="24"/>
              </w:rPr>
            </w:pPr>
            <w:r w:rsidRPr="00B23A3E">
              <w:rPr>
                <w:rFonts w:asciiTheme="minorEastAsia" w:eastAsiaTheme="minorEastAsia" w:hAnsiTheme="minorEastAsia"/>
                <w:sz w:val="24"/>
              </w:rPr>
              <w:t>1.64%</w:t>
            </w:r>
          </w:p>
        </w:tc>
        <w:tc>
          <w:tcPr>
            <w:tcW w:w="1217" w:type="dxa"/>
          </w:tcPr>
          <w:p w:rsidR="00792390" w:rsidRPr="00B23A3E" w:rsidRDefault="00792390" w:rsidP="00792390">
            <w:pPr>
              <w:spacing w:line="360" w:lineRule="auto"/>
              <w:rPr>
                <w:rFonts w:asciiTheme="minorEastAsia" w:eastAsiaTheme="minorEastAsia" w:hAnsiTheme="minorEastAsia"/>
                <w:sz w:val="24"/>
                <w:szCs w:val="24"/>
              </w:rPr>
            </w:pPr>
            <w:r w:rsidRPr="00B23A3E">
              <w:rPr>
                <w:rFonts w:asciiTheme="minorEastAsia" w:eastAsiaTheme="minorEastAsia" w:hAnsiTheme="minorEastAsia"/>
                <w:sz w:val="24"/>
              </w:rPr>
              <w:t>0.11%</w:t>
            </w:r>
          </w:p>
        </w:tc>
        <w:tc>
          <w:tcPr>
            <w:tcW w:w="1218" w:type="dxa"/>
          </w:tcPr>
          <w:p w:rsidR="00792390" w:rsidRPr="00B23A3E" w:rsidRDefault="00792390" w:rsidP="00792390">
            <w:pPr>
              <w:spacing w:line="360" w:lineRule="auto"/>
              <w:rPr>
                <w:rFonts w:asciiTheme="minorEastAsia" w:eastAsiaTheme="minorEastAsia" w:hAnsiTheme="minorEastAsia"/>
                <w:sz w:val="24"/>
                <w:szCs w:val="24"/>
              </w:rPr>
            </w:pPr>
            <w:r w:rsidRPr="00B23A3E">
              <w:rPr>
                <w:rFonts w:asciiTheme="minorEastAsia" w:eastAsiaTheme="minorEastAsia" w:hAnsiTheme="minorEastAsia"/>
                <w:sz w:val="24"/>
              </w:rPr>
              <w:t>0.90%</w:t>
            </w:r>
          </w:p>
        </w:tc>
        <w:tc>
          <w:tcPr>
            <w:tcW w:w="1218" w:type="dxa"/>
          </w:tcPr>
          <w:p w:rsidR="00792390" w:rsidRPr="00B23A3E" w:rsidRDefault="00792390" w:rsidP="00792390">
            <w:pPr>
              <w:spacing w:line="360" w:lineRule="auto"/>
              <w:rPr>
                <w:rFonts w:asciiTheme="minorEastAsia" w:eastAsiaTheme="minorEastAsia" w:hAnsiTheme="minorEastAsia"/>
                <w:sz w:val="24"/>
                <w:szCs w:val="24"/>
              </w:rPr>
            </w:pPr>
            <w:r w:rsidRPr="00B23A3E">
              <w:rPr>
                <w:rFonts w:asciiTheme="minorEastAsia" w:eastAsiaTheme="minorEastAsia" w:hAnsiTheme="minorEastAsia"/>
                <w:sz w:val="24"/>
              </w:rPr>
              <w:t>19.60%</w:t>
            </w:r>
          </w:p>
        </w:tc>
        <w:tc>
          <w:tcPr>
            <w:tcW w:w="1218" w:type="dxa"/>
          </w:tcPr>
          <w:p w:rsidR="00792390" w:rsidRPr="00B23A3E" w:rsidRDefault="00792390" w:rsidP="00792390">
            <w:pPr>
              <w:spacing w:line="360" w:lineRule="auto"/>
              <w:rPr>
                <w:rFonts w:asciiTheme="minorEastAsia" w:eastAsiaTheme="minorEastAsia" w:hAnsiTheme="minorEastAsia"/>
                <w:sz w:val="24"/>
                <w:szCs w:val="24"/>
              </w:rPr>
            </w:pPr>
            <w:r w:rsidRPr="00B23A3E">
              <w:rPr>
                <w:rFonts w:asciiTheme="minorEastAsia" w:eastAsiaTheme="minorEastAsia" w:hAnsiTheme="minorEastAsia"/>
                <w:sz w:val="24"/>
              </w:rPr>
              <w:t>0.74%</w:t>
            </w:r>
          </w:p>
        </w:tc>
      </w:tr>
      <w:tr w:rsidR="00792390" w:rsidTr="00B23A3E">
        <w:tc>
          <w:tcPr>
            <w:tcW w:w="1536" w:type="dxa"/>
            <w:vAlign w:val="bottom"/>
          </w:tcPr>
          <w:p w:rsidR="00792390" w:rsidRDefault="00792390" w:rsidP="00792390">
            <w:pPr>
              <w:spacing w:line="360" w:lineRule="auto"/>
              <w:rPr>
                <w:rFonts w:ascii="宋体" w:hAnsi="宋体"/>
                <w:sz w:val="24"/>
                <w:szCs w:val="24"/>
              </w:rPr>
            </w:pPr>
            <w:r w:rsidRPr="00264336">
              <w:rPr>
                <w:rFonts w:asciiTheme="minorEastAsia" w:eastAsiaTheme="minorEastAsia" w:hAnsiTheme="minorEastAsia" w:cs="宋体"/>
                <w:color w:val="000000"/>
                <w:kern w:val="0"/>
                <w:sz w:val="24"/>
                <w:szCs w:val="24"/>
              </w:rPr>
              <w:t>2019.04.24-2020.0</w:t>
            </w:r>
            <w:r>
              <w:rPr>
                <w:rFonts w:asciiTheme="minorEastAsia" w:eastAsiaTheme="minorEastAsia" w:hAnsiTheme="minorEastAsia" w:cs="宋体"/>
                <w:color w:val="000000"/>
                <w:kern w:val="0"/>
                <w:sz w:val="24"/>
                <w:szCs w:val="24"/>
              </w:rPr>
              <w:t>6</w:t>
            </w:r>
            <w:r w:rsidRPr="00264336">
              <w:rPr>
                <w:rFonts w:asciiTheme="minorEastAsia" w:eastAsiaTheme="minorEastAsia" w:hAnsiTheme="minorEastAsia" w:cs="宋体"/>
                <w:color w:val="000000"/>
                <w:kern w:val="0"/>
                <w:sz w:val="24"/>
                <w:szCs w:val="24"/>
              </w:rPr>
              <w:t>.30</w:t>
            </w:r>
          </w:p>
        </w:tc>
        <w:tc>
          <w:tcPr>
            <w:tcW w:w="1217" w:type="dxa"/>
          </w:tcPr>
          <w:p w:rsidR="00792390" w:rsidRPr="00B23A3E" w:rsidRDefault="00792390" w:rsidP="00792390">
            <w:pPr>
              <w:spacing w:line="360" w:lineRule="auto"/>
              <w:rPr>
                <w:rFonts w:asciiTheme="minorEastAsia" w:eastAsiaTheme="minorEastAsia" w:hAnsiTheme="minorEastAsia"/>
                <w:sz w:val="24"/>
                <w:szCs w:val="24"/>
              </w:rPr>
            </w:pPr>
            <w:r w:rsidRPr="00B23A3E">
              <w:rPr>
                <w:rFonts w:asciiTheme="minorEastAsia" w:eastAsiaTheme="minorEastAsia" w:hAnsiTheme="minorEastAsia"/>
                <w:sz w:val="24"/>
              </w:rPr>
              <w:t>49.20%</w:t>
            </w:r>
          </w:p>
        </w:tc>
        <w:tc>
          <w:tcPr>
            <w:tcW w:w="1217" w:type="dxa"/>
          </w:tcPr>
          <w:p w:rsidR="00792390" w:rsidRPr="00B23A3E" w:rsidRDefault="00792390" w:rsidP="00792390">
            <w:pPr>
              <w:spacing w:line="360" w:lineRule="auto"/>
              <w:rPr>
                <w:rFonts w:asciiTheme="minorEastAsia" w:eastAsiaTheme="minorEastAsia" w:hAnsiTheme="minorEastAsia"/>
                <w:sz w:val="24"/>
                <w:szCs w:val="24"/>
              </w:rPr>
            </w:pPr>
            <w:r w:rsidRPr="00B23A3E">
              <w:rPr>
                <w:rFonts w:asciiTheme="minorEastAsia" w:eastAsiaTheme="minorEastAsia" w:hAnsiTheme="minorEastAsia"/>
                <w:sz w:val="24"/>
              </w:rPr>
              <w:t>1.21%</w:t>
            </w:r>
          </w:p>
        </w:tc>
        <w:tc>
          <w:tcPr>
            <w:tcW w:w="1217" w:type="dxa"/>
          </w:tcPr>
          <w:p w:rsidR="00792390" w:rsidRPr="00B23A3E" w:rsidRDefault="00792390" w:rsidP="00792390">
            <w:pPr>
              <w:spacing w:line="360" w:lineRule="auto"/>
              <w:rPr>
                <w:rFonts w:asciiTheme="minorEastAsia" w:eastAsiaTheme="minorEastAsia" w:hAnsiTheme="minorEastAsia"/>
                <w:sz w:val="24"/>
                <w:szCs w:val="24"/>
              </w:rPr>
            </w:pPr>
            <w:r w:rsidRPr="00B23A3E">
              <w:rPr>
                <w:rFonts w:asciiTheme="minorEastAsia" w:eastAsiaTheme="minorEastAsia" w:hAnsiTheme="minorEastAsia"/>
                <w:sz w:val="24"/>
              </w:rPr>
              <w:t>1.48%</w:t>
            </w:r>
          </w:p>
        </w:tc>
        <w:tc>
          <w:tcPr>
            <w:tcW w:w="1218" w:type="dxa"/>
          </w:tcPr>
          <w:p w:rsidR="00792390" w:rsidRPr="00B23A3E" w:rsidRDefault="00792390" w:rsidP="00792390">
            <w:pPr>
              <w:spacing w:line="360" w:lineRule="auto"/>
              <w:rPr>
                <w:rFonts w:asciiTheme="minorEastAsia" w:eastAsiaTheme="minorEastAsia" w:hAnsiTheme="minorEastAsia"/>
                <w:sz w:val="24"/>
                <w:szCs w:val="24"/>
              </w:rPr>
            </w:pPr>
            <w:r w:rsidRPr="00B23A3E">
              <w:rPr>
                <w:rFonts w:asciiTheme="minorEastAsia" w:eastAsiaTheme="minorEastAsia" w:hAnsiTheme="minorEastAsia"/>
                <w:sz w:val="24"/>
              </w:rPr>
              <w:t>0.74%</w:t>
            </w:r>
          </w:p>
        </w:tc>
        <w:tc>
          <w:tcPr>
            <w:tcW w:w="1218" w:type="dxa"/>
          </w:tcPr>
          <w:p w:rsidR="00792390" w:rsidRPr="00B23A3E" w:rsidRDefault="00792390" w:rsidP="00792390">
            <w:pPr>
              <w:spacing w:line="360" w:lineRule="auto"/>
              <w:rPr>
                <w:rFonts w:asciiTheme="minorEastAsia" w:eastAsiaTheme="minorEastAsia" w:hAnsiTheme="minorEastAsia"/>
                <w:sz w:val="24"/>
                <w:szCs w:val="24"/>
              </w:rPr>
            </w:pPr>
            <w:r w:rsidRPr="00B23A3E">
              <w:rPr>
                <w:rFonts w:asciiTheme="minorEastAsia" w:eastAsiaTheme="minorEastAsia" w:hAnsiTheme="minorEastAsia"/>
                <w:sz w:val="24"/>
              </w:rPr>
              <w:t>47.72%</w:t>
            </w:r>
          </w:p>
        </w:tc>
        <w:tc>
          <w:tcPr>
            <w:tcW w:w="1218" w:type="dxa"/>
          </w:tcPr>
          <w:p w:rsidR="00792390" w:rsidRPr="00B23A3E" w:rsidRDefault="00792390" w:rsidP="00792390">
            <w:pPr>
              <w:spacing w:line="360" w:lineRule="auto"/>
              <w:rPr>
                <w:rFonts w:asciiTheme="minorEastAsia" w:eastAsiaTheme="minorEastAsia" w:hAnsiTheme="minorEastAsia"/>
                <w:sz w:val="24"/>
                <w:szCs w:val="24"/>
              </w:rPr>
            </w:pPr>
            <w:r w:rsidRPr="00B23A3E">
              <w:rPr>
                <w:rFonts w:asciiTheme="minorEastAsia" w:eastAsiaTheme="minorEastAsia" w:hAnsiTheme="minorEastAsia"/>
                <w:sz w:val="24"/>
              </w:rPr>
              <w:t>0.47%</w:t>
            </w:r>
          </w:p>
        </w:tc>
      </w:tr>
    </w:tbl>
    <w:p w:rsidR="00792390" w:rsidRDefault="00792390" w:rsidP="00473D0C">
      <w:pPr>
        <w:spacing w:line="360" w:lineRule="auto"/>
        <w:ind w:firstLineChars="200" w:firstLine="480"/>
        <w:rPr>
          <w:rFonts w:ascii="宋体" w:hAnsi="宋体"/>
          <w:sz w:val="24"/>
          <w:szCs w:val="24"/>
        </w:rPr>
      </w:pPr>
    </w:p>
    <w:p w:rsidR="003C133B" w:rsidRDefault="008B6197" w:rsidP="00473D0C">
      <w:pPr>
        <w:spacing w:line="360" w:lineRule="auto"/>
        <w:ind w:firstLineChars="200" w:firstLine="480"/>
        <w:rPr>
          <w:rFonts w:ascii="宋体" w:hAnsi="宋体"/>
          <w:sz w:val="24"/>
          <w:szCs w:val="24"/>
        </w:rPr>
      </w:pPr>
      <w:r>
        <w:rPr>
          <w:rFonts w:ascii="宋体" w:hAnsi="宋体" w:hint="eastAsia"/>
          <w:sz w:val="24"/>
          <w:szCs w:val="24"/>
        </w:rPr>
        <w:t>中欧</w:t>
      </w:r>
      <w:r w:rsidR="003C133B">
        <w:rPr>
          <w:rFonts w:ascii="宋体" w:hAnsi="宋体" w:hint="eastAsia"/>
          <w:sz w:val="24"/>
          <w:szCs w:val="24"/>
        </w:rPr>
        <w:t>远见</w:t>
      </w:r>
      <w:r w:rsidR="003C133B">
        <w:rPr>
          <w:rFonts w:ascii="宋体" w:hAnsi="宋体"/>
          <w:sz w:val="24"/>
          <w:szCs w:val="24"/>
        </w:rPr>
        <w:t>C</w:t>
      </w:r>
    </w:p>
    <w:tbl>
      <w:tblPr>
        <w:tblStyle w:val="aff"/>
        <w:tblW w:w="0" w:type="auto"/>
        <w:tblLook w:val="04A0" w:firstRow="1" w:lastRow="0" w:firstColumn="1" w:lastColumn="0" w:noHBand="0" w:noVBand="1"/>
      </w:tblPr>
      <w:tblGrid>
        <w:gridCol w:w="2737"/>
        <w:gridCol w:w="1020"/>
        <w:gridCol w:w="936"/>
        <w:gridCol w:w="936"/>
        <w:gridCol w:w="936"/>
        <w:gridCol w:w="1021"/>
        <w:gridCol w:w="936"/>
      </w:tblGrid>
      <w:tr w:rsidR="00792390" w:rsidTr="00B23A3E">
        <w:tc>
          <w:tcPr>
            <w:tcW w:w="1536" w:type="dxa"/>
            <w:vAlign w:val="center"/>
          </w:tcPr>
          <w:p w:rsidR="00792390" w:rsidRDefault="00792390" w:rsidP="00792390">
            <w:pPr>
              <w:spacing w:line="360" w:lineRule="auto"/>
              <w:rPr>
                <w:rFonts w:ascii="宋体" w:hAnsi="宋体"/>
                <w:sz w:val="24"/>
                <w:szCs w:val="24"/>
              </w:rPr>
            </w:pPr>
            <w:r w:rsidRPr="00264336">
              <w:rPr>
                <w:rFonts w:asciiTheme="minorEastAsia" w:eastAsiaTheme="minorEastAsia" w:hAnsiTheme="minorEastAsia" w:cs="宋体" w:hint="eastAsia"/>
                <w:b/>
                <w:color w:val="000000"/>
                <w:kern w:val="0"/>
                <w:sz w:val="24"/>
                <w:szCs w:val="24"/>
              </w:rPr>
              <w:t>阶段</w:t>
            </w:r>
          </w:p>
        </w:tc>
        <w:tc>
          <w:tcPr>
            <w:tcW w:w="1217" w:type="dxa"/>
            <w:vAlign w:val="center"/>
          </w:tcPr>
          <w:p w:rsidR="00792390" w:rsidRDefault="00792390" w:rsidP="00792390">
            <w:pPr>
              <w:spacing w:line="360" w:lineRule="auto"/>
              <w:rPr>
                <w:rFonts w:ascii="宋体" w:hAnsi="宋体"/>
                <w:sz w:val="24"/>
                <w:szCs w:val="24"/>
              </w:rPr>
            </w:pPr>
            <w:r w:rsidRPr="00264336">
              <w:rPr>
                <w:rFonts w:asciiTheme="minorEastAsia" w:eastAsiaTheme="minorEastAsia" w:hAnsiTheme="minorEastAsia" w:cs="宋体" w:hint="eastAsia"/>
                <w:b/>
                <w:color w:val="000000"/>
                <w:kern w:val="0"/>
                <w:sz w:val="24"/>
                <w:szCs w:val="24"/>
              </w:rPr>
              <w:t>①净值增长率</w:t>
            </w:r>
          </w:p>
        </w:tc>
        <w:tc>
          <w:tcPr>
            <w:tcW w:w="1217" w:type="dxa"/>
            <w:vAlign w:val="center"/>
          </w:tcPr>
          <w:p w:rsidR="00792390" w:rsidRDefault="00792390" w:rsidP="00792390">
            <w:pPr>
              <w:spacing w:line="360" w:lineRule="auto"/>
              <w:rPr>
                <w:rFonts w:ascii="宋体" w:hAnsi="宋体"/>
                <w:sz w:val="24"/>
                <w:szCs w:val="24"/>
              </w:rPr>
            </w:pPr>
            <w:r w:rsidRPr="00264336">
              <w:rPr>
                <w:rFonts w:asciiTheme="minorEastAsia" w:eastAsiaTheme="minorEastAsia" w:hAnsiTheme="minorEastAsia" w:cs="宋体" w:hint="eastAsia"/>
                <w:b/>
                <w:color w:val="000000"/>
                <w:kern w:val="0"/>
                <w:sz w:val="24"/>
                <w:szCs w:val="24"/>
              </w:rPr>
              <w:t>②净值增长率标准差</w:t>
            </w:r>
          </w:p>
        </w:tc>
        <w:tc>
          <w:tcPr>
            <w:tcW w:w="1217" w:type="dxa"/>
            <w:vAlign w:val="center"/>
          </w:tcPr>
          <w:p w:rsidR="00792390" w:rsidRDefault="00792390" w:rsidP="00792390">
            <w:pPr>
              <w:spacing w:line="360" w:lineRule="auto"/>
              <w:rPr>
                <w:rFonts w:ascii="宋体" w:hAnsi="宋体"/>
                <w:sz w:val="24"/>
                <w:szCs w:val="24"/>
              </w:rPr>
            </w:pPr>
            <w:r w:rsidRPr="00264336">
              <w:rPr>
                <w:rFonts w:asciiTheme="minorEastAsia" w:eastAsiaTheme="minorEastAsia" w:hAnsiTheme="minorEastAsia" w:cs="宋体" w:hint="eastAsia"/>
                <w:b/>
                <w:color w:val="000000"/>
                <w:kern w:val="0"/>
                <w:sz w:val="24"/>
                <w:szCs w:val="24"/>
              </w:rPr>
              <w:t>③业绩比较基准收益率</w:t>
            </w:r>
          </w:p>
        </w:tc>
        <w:tc>
          <w:tcPr>
            <w:tcW w:w="1218" w:type="dxa"/>
            <w:vAlign w:val="center"/>
          </w:tcPr>
          <w:p w:rsidR="00792390" w:rsidRDefault="00792390" w:rsidP="00792390">
            <w:pPr>
              <w:spacing w:line="360" w:lineRule="auto"/>
              <w:rPr>
                <w:rFonts w:ascii="宋体" w:hAnsi="宋体"/>
                <w:sz w:val="24"/>
                <w:szCs w:val="24"/>
              </w:rPr>
            </w:pPr>
            <w:r w:rsidRPr="00264336">
              <w:rPr>
                <w:rFonts w:asciiTheme="minorEastAsia" w:eastAsiaTheme="minorEastAsia" w:hAnsiTheme="minorEastAsia" w:cs="宋体" w:hint="eastAsia"/>
                <w:b/>
                <w:color w:val="000000"/>
                <w:kern w:val="0"/>
                <w:sz w:val="24"/>
                <w:szCs w:val="24"/>
              </w:rPr>
              <w:t>④业绩比较基准收益率标准差</w:t>
            </w:r>
          </w:p>
        </w:tc>
        <w:tc>
          <w:tcPr>
            <w:tcW w:w="1218" w:type="dxa"/>
            <w:vAlign w:val="center"/>
          </w:tcPr>
          <w:p w:rsidR="00792390" w:rsidRDefault="00792390" w:rsidP="00792390">
            <w:pPr>
              <w:spacing w:line="360" w:lineRule="auto"/>
              <w:rPr>
                <w:rFonts w:ascii="宋体" w:hAnsi="宋体"/>
                <w:sz w:val="24"/>
                <w:szCs w:val="24"/>
              </w:rPr>
            </w:pPr>
            <w:r w:rsidRPr="00264336">
              <w:rPr>
                <w:rFonts w:asciiTheme="minorEastAsia" w:eastAsiaTheme="minorEastAsia" w:hAnsiTheme="minorEastAsia" w:cs="宋体" w:hint="eastAsia"/>
                <w:b/>
                <w:color w:val="000000"/>
                <w:kern w:val="0"/>
                <w:sz w:val="24"/>
                <w:szCs w:val="24"/>
              </w:rPr>
              <w:t>①</w:t>
            </w:r>
            <w:r w:rsidRPr="00264336">
              <w:rPr>
                <w:rFonts w:asciiTheme="minorEastAsia" w:eastAsiaTheme="minorEastAsia" w:hAnsiTheme="minorEastAsia" w:cs="宋体"/>
                <w:b/>
                <w:color w:val="000000"/>
                <w:kern w:val="0"/>
                <w:sz w:val="24"/>
                <w:szCs w:val="24"/>
              </w:rPr>
              <w:t>-③</w:t>
            </w:r>
          </w:p>
        </w:tc>
        <w:tc>
          <w:tcPr>
            <w:tcW w:w="1218" w:type="dxa"/>
            <w:vAlign w:val="center"/>
          </w:tcPr>
          <w:p w:rsidR="00792390" w:rsidRDefault="00792390" w:rsidP="00792390">
            <w:pPr>
              <w:spacing w:line="360" w:lineRule="auto"/>
              <w:rPr>
                <w:rFonts w:ascii="宋体" w:hAnsi="宋体"/>
                <w:sz w:val="24"/>
                <w:szCs w:val="24"/>
              </w:rPr>
            </w:pPr>
            <w:r w:rsidRPr="00264336">
              <w:rPr>
                <w:rFonts w:asciiTheme="minorEastAsia" w:eastAsiaTheme="minorEastAsia" w:hAnsiTheme="minorEastAsia" w:cs="宋体" w:hint="eastAsia"/>
                <w:b/>
                <w:color w:val="000000"/>
                <w:kern w:val="0"/>
                <w:sz w:val="24"/>
                <w:szCs w:val="24"/>
              </w:rPr>
              <w:t>②</w:t>
            </w:r>
            <w:r w:rsidRPr="00264336">
              <w:rPr>
                <w:rFonts w:asciiTheme="minorEastAsia" w:eastAsiaTheme="minorEastAsia" w:hAnsiTheme="minorEastAsia" w:cs="宋体"/>
                <w:b/>
                <w:color w:val="000000"/>
                <w:kern w:val="0"/>
                <w:sz w:val="24"/>
                <w:szCs w:val="24"/>
              </w:rPr>
              <w:t>-④</w:t>
            </w:r>
          </w:p>
        </w:tc>
      </w:tr>
      <w:tr w:rsidR="00792390" w:rsidTr="00B23A3E">
        <w:tc>
          <w:tcPr>
            <w:tcW w:w="1536" w:type="dxa"/>
            <w:vAlign w:val="bottom"/>
          </w:tcPr>
          <w:p w:rsidR="00792390" w:rsidRDefault="00792390" w:rsidP="00792390">
            <w:pPr>
              <w:spacing w:line="360" w:lineRule="auto"/>
              <w:rPr>
                <w:rFonts w:ascii="宋体" w:hAnsi="宋体"/>
                <w:sz w:val="24"/>
                <w:szCs w:val="24"/>
              </w:rPr>
            </w:pPr>
            <w:r w:rsidRPr="00264336">
              <w:rPr>
                <w:rFonts w:asciiTheme="minorEastAsia" w:eastAsiaTheme="minorEastAsia" w:hAnsiTheme="minorEastAsia" w:cs="宋体"/>
                <w:color w:val="000000"/>
                <w:kern w:val="0"/>
                <w:sz w:val="24"/>
                <w:szCs w:val="24"/>
              </w:rPr>
              <w:t>2019.04.24-2019.12.31</w:t>
            </w:r>
          </w:p>
        </w:tc>
        <w:tc>
          <w:tcPr>
            <w:tcW w:w="1217" w:type="dxa"/>
            <w:vAlign w:val="center"/>
          </w:tcPr>
          <w:p w:rsidR="00792390" w:rsidRDefault="00792390" w:rsidP="00792390">
            <w:pPr>
              <w:spacing w:line="360" w:lineRule="auto"/>
              <w:rPr>
                <w:rFonts w:ascii="宋体" w:hAnsi="宋体"/>
                <w:sz w:val="24"/>
                <w:szCs w:val="24"/>
              </w:rPr>
            </w:pPr>
            <w:r w:rsidRPr="00264336">
              <w:rPr>
                <w:rFonts w:asciiTheme="minorEastAsia" w:eastAsiaTheme="minorEastAsia" w:hAnsiTheme="minorEastAsia"/>
                <w:sz w:val="24"/>
                <w:szCs w:val="24"/>
              </w:rPr>
              <w:t>24.12%</w:t>
            </w:r>
          </w:p>
        </w:tc>
        <w:tc>
          <w:tcPr>
            <w:tcW w:w="1217" w:type="dxa"/>
            <w:vAlign w:val="center"/>
          </w:tcPr>
          <w:p w:rsidR="00792390" w:rsidRDefault="00792390" w:rsidP="00792390">
            <w:pPr>
              <w:spacing w:line="360" w:lineRule="auto"/>
              <w:rPr>
                <w:rFonts w:ascii="宋体" w:hAnsi="宋体"/>
                <w:sz w:val="24"/>
                <w:szCs w:val="24"/>
              </w:rPr>
            </w:pPr>
            <w:r w:rsidRPr="00264336">
              <w:rPr>
                <w:rFonts w:asciiTheme="minorEastAsia" w:eastAsiaTheme="minorEastAsia" w:hAnsiTheme="minorEastAsia"/>
                <w:sz w:val="24"/>
                <w:szCs w:val="24"/>
              </w:rPr>
              <w:t>0.80%</w:t>
            </w:r>
          </w:p>
        </w:tc>
        <w:tc>
          <w:tcPr>
            <w:tcW w:w="1217" w:type="dxa"/>
            <w:vAlign w:val="center"/>
          </w:tcPr>
          <w:p w:rsidR="00792390" w:rsidRDefault="00792390" w:rsidP="00792390">
            <w:pPr>
              <w:spacing w:line="360" w:lineRule="auto"/>
              <w:rPr>
                <w:rFonts w:ascii="宋体" w:hAnsi="宋体"/>
                <w:sz w:val="24"/>
                <w:szCs w:val="24"/>
              </w:rPr>
            </w:pPr>
            <w:r w:rsidRPr="00264336">
              <w:rPr>
                <w:rFonts w:asciiTheme="minorEastAsia" w:eastAsiaTheme="minorEastAsia" w:hAnsiTheme="minorEastAsia"/>
                <w:sz w:val="24"/>
                <w:szCs w:val="24"/>
              </w:rPr>
              <w:t>1.37%</w:t>
            </w:r>
          </w:p>
        </w:tc>
        <w:tc>
          <w:tcPr>
            <w:tcW w:w="1218" w:type="dxa"/>
            <w:vAlign w:val="center"/>
          </w:tcPr>
          <w:p w:rsidR="00792390" w:rsidRDefault="00792390" w:rsidP="00792390">
            <w:pPr>
              <w:spacing w:line="360" w:lineRule="auto"/>
              <w:rPr>
                <w:rFonts w:ascii="宋体" w:hAnsi="宋体"/>
                <w:sz w:val="24"/>
                <w:szCs w:val="24"/>
              </w:rPr>
            </w:pPr>
            <w:r w:rsidRPr="00264336">
              <w:rPr>
                <w:rFonts w:asciiTheme="minorEastAsia" w:eastAsiaTheme="minorEastAsia" w:hAnsiTheme="minorEastAsia"/>
                <w:sz w:val="24"/>
                <w:szCs w:val="24"/>
              </w:rPr>
              <w:t>0.60%</w:t>
            </w:r>
          </w:p>
        </w:tc>
        <w:tc>
          <w:tcPr>
            <w:tcW w:w="1218" w:type="dxa"/>
            <w:vAlign w:val="center"/>
          </w:tcPr>
          <w:p w:rsidR="00792390" w:rsidRDefault="00792390" w:rsidP="00792390">
            <w:pPr>
              <w:spacing w:line="360" w:lineRule="auto"/>
              <w:rPr>
                <w:rFonts w:ascii="宋体" w:hAnsi="宋体"/>
                <w:sz w:val="24"/>
                <w:szCs w:val="24"/>
              </w:rPr>
            </w:pPr>
            <w:r w:rsidRPr="00264336">
              <w:rPr>
                <w:rFonts w:asciiTheme="minorEastAsia" w:eastAsiaTheme="minorEastAsia" w:hAnsiTheme="minorEastAsia"/>
                <w:sz w:val="24"/>
                <w:szCs w:val="24"/>
              </w:rPr>
              <w:t>22.75%</w:t>
            </w:r>
          </w:p>
        </w:tc>
        <w:tc>
          <w:tcPr>
            <w:tcW w:w="1218" w:type="dxa"/>
            <w:vAlign w:val="center"/>
          </w:tcPr>
          <w:p w:rsidR="00792390" w:rsidRDefault="00792390" w:rsidP="00792390">
            <w:pPr>
              <w:spacing w:line="360" w:lineRule="auto"/>
              <w:rPr>
                <w:rFonts w:ascii="宋体" w:hAnsi="宋体"/>
                <w:sz w:val="24"/>
                <w:szCs w:val="24"/>
              </w:rPr>
            </w:pPr>
            <w:r w:rsidRPr="00264336">
              <w:rPr>
                <w:rFonts w:asciiTheme="minorEastAsia" w:eastAsiaTheme="minorEastAsia" w:hAnsiTheme="minorEastAsia"/>
                <w:sz w:val="24"/>
                <w:szCs w:val="24"/>
              </w:rPr>
              <w:t>0.20%</w:t>
            </w:r>
          </w:p>
        </w:tc>
      </w:tr>
      <w:tr w:rsidR="00792390" w:rsidTr="00B23A3E">
        <w:tc>
          <w:tcPr>
            <w:tcW w:w="1536" w:type="dxa"/>
            <w:vAlign w:val="bottom"/>
          </w:tcPr>
          <w:p w:rsidR="00792390" w:rsidRDefault="00792390">
            <w:pPr>
              <w:spacing w:line="360" w:lineRule="auto"/>
              <w:rPr>
                <w:rFonts w:ascii="宋体" w:hAnsi="宋体"/>
                <w:sz w:val="24"/>
                <w:szCs w:val="24"/>
              </w:rPr>
            </w:pPr>
            <w:r w:rsidRPr="00264336">
              <w:rPr>
                <w:rFonts w:asciiTheme="minorEastAsia" w:eastAsiaTheme="minorEastAsia" w:hAnsiTheme="minorEastAsia" w:cs="宋体"/>
                <w:color w:val="000000"/>
                <w:kern w:val="0"/>
                <w:sz w:val="24"/>
                <w:szCs w:val="24"/>
              </w:rPr>
              <w:lastRenderedPageBreak/>
              <w:t>2020.01.01-2020.0</w:t>
            </w:r>
            <w:r>
              <w:rPr>
                <w:rFonts w:asciiTheme="minorEastAsia" w:eastAsiaTheme="minorEastAsia" w:hAnsiTheme="minorEastAsia" w:cs="宋体"/>
                <w:color w:val="000000"/>
                <w:kern w:val="0"/>
                <w:sz w:val="24"/>
                <w:szCs w:val="24"/>
              </w:rPr>
              <w:t>6</w:t>
            </w:r>
            <w:r w:rsidRPr="00264336">
              <w:rPr>
                <w:rFonts w:asciiTheme="minorEastAsia" w:eastAsiaTheme="minorEastAsia" w:hAnsiTheme="minorEastAsia" w:cs="宋体"/>
                <w:color w:val="000000"/>
                <w:kern w:val="0"/>
                <w:sz w:val="24"/>
                <w:szCs w:val="24"/>
              </w:rPr>
              <w:t>.30</w:t>
            </w:r>
          </w:p>
        </w:tc>
        <w:tc>
          <w:tcPr>
            <w:tcW w:w="1217" w:type="dxa"/>
          </w:tcPr>
          <w:p w:rsidR="00792390" w:rsidRPr="00792390" w:rsidRDefault="00792390" w:rsidP="00792390">
            <w:pPr>
              <w:spacing w:line="360" w:lineRule="auto"/>
              <w:rPr>
                <w:rFonts w:ascii="宋体" w:hAnsi="宋体"/>
                <w:sz w:val="24"/>
                <w:szCs w:val="24"/>
              </w:rPr>
            </w:pPr>
            <w:r w:rsidRPr="00B23A3E">
              <w:rPr>
                <w:rFonts w:ascii="宋体" w:hAnsi="宋体"/>
                <w:sz w:val="24"/>
              </w:rPr>
              <w:t>19.36%</w:t>
            </w:r>
          </w:p>
        </w:tc>
        <w:tc>
          <w:tcPr>
            <w:tcW w:w="1217" w:type="dxa"/>
          </w:tcPr>
          <w:p w:rsidR="00792390" w:rsidRPr="00792390" w:rsidRDefault="00792390" w:rsidP="00792390">
            <w:pPr>
              <w:spacing w:line="360" w:lineRule="auto"/>
              <w:rPr>
                <w:rFonts w:ascii="宋体" w:hAnsi="宋体"/>
                <w:sz w:val="24"/>
                <w:szCs w:val="24"/>
              </w:rPr>
            </w:pPr>
            <w:r w:rsidRPr="00B23A3E">
              <w:rPr>
                <w:rFonts w:ascii="宋体" w:hAnsi="宋体"/>
                <w:sz w:val="24"/>
              </w:rPr>
              <w:t>1.64%</w:t>
            </w:r>
          </w:p>
        </w:tc>
        <w:tc>
          <w:tcPr>
            <w:tcW w:w="1217" w:type="dxa"/>
          </w:tcPr>
          <w:p w:rsidR="00792390" w:rsidRPr="00792390" w:rsidRDefault="00792390" w:rsidP="00792390">
            <w:pPr>
              <w:spacing w:line="360" w:lineRule="auto"/>
              <w:rPr>
                <w:rFonts w:ascii="宋体" w:hAnsi="宋体"/>
                <w:sz w:val="24"/>
                <w:szCs w:val="24"/>
              </w:rPr>
            </w:pPr>
            <w:r w:rsidRPr="00B23A3E">
              <w:rPr>
                <w:rFonts w:ascii="宋体" w:hAnsi="宋体"/>
                <w:sz w:val="24"/>
              </w:rPr>
              <w:t>0.11%</w:t>
            </w:r>
          </w:p>
        </w:tc>
        <w:tc>
          <w:tcPr>
            <w:tcW w:w="1218" w:type="dxa"/>
          </w:tcPr>
          <w:p w:rsidR="00792390" w:rsidRPr="00792390" w:rsidRDefault="00792390" w:rsidP="00792390">
            <w:pPr>
              <w:spacing w:line="360" w:lineRule="auto"/>
              <w:rPr>
                <w:rFonts w:ascii="宋体" w:hAnsi="宋体"/>
                <w:sz w:val="24"/>
                <w:szCs w:val="24"/>
              </w:rPr>
            </w:pPr>
            <w:r w:rsidRPr="00B23A3E">
              <w:rPr>
                <w:rFonts w:ascii="宋体" w:hAnsi="宋体"/>
                <w:sz w:val="24"/>
              </w:rPr>
              <w:t>0.90%</w:t>
            </w:r>
          </w:p>
        </w:tc>
        <w:tc>
          <w:tcPr>
            <w:tcW w:w="1218" w:type="dxa"/>
          </w:tcPr>
          <w:p w:rsidR="00792390" w:rsidRPr="00792390" w:rsidRDefault="00792390" w:rsidP="00792390">
            <w:pPr>
              <w:spacing w:line="360" w:lineRule="auto"/>
              <w:rPr>
                <w:rFonts w:ascii="宋体" w:hAnsi="宋体"/>
                <w:sz w:val="24"/>
                <w:szCs w:val="24"/>
              </w:rPr>
            </w:pPr>
            <w:r w:rsidRPr="00B23A3E">
              <w:rPr>
                <w:rFonts w:ascii="宋体" w:hAnsi="宋体"/>
                <w:sz w:val="24"/>
              </w:rPr>
              <w:t>19.25%</w:t>
            </w:r>
          </w:p>
        </w:tc>
        <w:tc>
          <w:tcPr>
            <w:tcW w:w="1218" w:type="dxa"/>
          </w:tcPr>
          <w:p w:rsidR="00792390" w:rsidRPr="00792390" w:rsidRDefault="00792390" w:rsidP="00792390">
            <w:pPr>
              <w:spacing w:line="360" w:lineRule="auto"/>
              <w:rPr>
                <w:rFonts w:ascii="宋体" w:hAnsi="宋体"/>
                <w:sz w:val="24"/>
                <w:szCs w:val="24"/>
              </w:rPr>
            </w:pPr>
            <w:r w:rsidRPr="00B23A3E">
              <w:rPr>
                <w:rFonts w:ascii="宋体" w:hAnsi="宋体"/>
                <w:sz w:val="24"/>
              </w:rPr>
              <w:t>0.74%</w:t>
            </w:r>
          </w:p>
        </w:tc>
      </w:tr>
      <w:tr w:rsidR="00792390" w:rsidTr="00B23A3E">
        <w:tc>
          <w:tcPr>
            <w:tcW w:w="1536" w:type="dxa"/>
            <w:vAlign w:val="bottom"/>
          </w:tcPr>
          <w:p w:rsidR="00792390" w:rsidRDefault="00792390">
            <w:pPr>
              <w:spacing w:line="360" w:lineRule="auto"/>
              <w:rPr>
                <w:rFonts w:ascii="宋体" w:hAnsi="宋体"/>
                <w:sz w:val="24"/>
                <w:szCs w:val="24"/>
              </w:rPr>
            </w:pPr>
            <w:r w:rsidRPr="00264336">
              <w:rPr>
                <w:rFonts w:asciiTheme="minorEastAsia" w:eastAsiaTheme="minorEastAsia" w:hAnsiTheme="minorEastAsia" w:cs="宋体"/>
                <w:color w:val="000000"/>
                <w:kern w:val="0"/>
                <w:sz w:val="24"/>
                <w:szCs w:val="24"/>
              </w:rPr>
              <w:t>2019.04.24-2020.0</w:t>
            </w:r>
            <w:r>
              <w:rPr>
                <w:rFonts w:asciiTheme="minorEastAsia" w:eastAsiaTheme="minorEastAsia" w:hAnsiTheme="minorEastAsia" w:cs="宋体"/>
                <w:color w:val="000000"/>
                <w:kern w:val="0"/>
                <w:sz w:val="24"/>
                <w:szCs w:val="24"/>
              </w:rPr>
              <w:t>6</w:t>
            </w:r>
            <w:r w:rsidRPr="00264336">
              <w:rPr>
                <w:rFonts w:asciiTheme="minorEastAsia" w:eastAsiaTheme="minorEastAsia" w:hAnsiTheme="minorEastAsia" w:cs="宋体"/>
                <w:color w:val="000000"/>
                <w:kern w:val="0"/>
                <w:sz w:val="24"/>
                <w:szCs w:val="24"/>
              </w:rPr>
              <w:t>.30</w:t>
            </w:r>
          </w:p>
        </w:tc>
        <w:tc>
          <w:tcPr>
            <w:tcW w:w="1217" w:type="dxa"/>
          </w:tcPr>
          <w:p w:rsidR="00792390" w:rsidRPr="00792390" w:rsidRDefault="00792390" w:rsidP="00792390">
            <w:pPr>
              <w:spacing w:line="360" w:lineRule="auto"/>
              <w:rPr>
                <w:rFonts w:ascii="宋体" w:hAnsi="宋体"/>
                <w:sz w:val="24"/>
                <w:szCs w:val="24"/>
              </w:rPr>
            </w:pPr>
            <w:r w:rsidRPr="00B23A3E">
              <w:rPr>
                <w:rFonts w:ascii="宋体" w:hAnsi="宋体"/>
                <w:sz w:val="24"/>
              </w:rPr>
              <w:t>48.14%</w:t>
            </w:r>
          </w:p>
        </w:tc>
        <w:tc>
          <w:tcPr>
            <w:tcW w:w="1217" w:type="dxa"/>
          </w:tcPr>
          <w:p w:rsidR="00792390" w:rsidRPr="00792390" w:rsidRDefault="00792390" w:rsidP="00792390">
            <w:pPr>
              <w:spacing w:line="360" w:lineRule="auto"/>
              <w:rPr>
                <w:rFonts w:ascii="宋体" w:hAnsi="宋体"/>
                <w:sz w:val="24"/>
                <w:szCs w:val="24"/>
              </w:rPr>
            </w:pPr>
            <w:r w:rsidRPr="00B23A3E">
              <w:rPr>
                <w:rFonts w:ascii="宋体" w:hAnsi="宋体"/>
                <w:sz w:val="24"/>
              </w:rPr>
              <w:t>1.21%</w:t>
            </w:r>
          </w:p>
        </w:tc>
        <w:tc>
          <w:tcPr>
            <w:tcW w:w="1217" w:type="dxa"/>
          </w:tcPr>
          <w:p w:rsidR="00792390" w:rsidRPr="00792390" w:rsidRDefault="00792390" w:rsidP="00792390">
            <w:pPr>
              <w:spacing w:line="360" w:lineRule="auto"/>
              <w:rPr>
                <w:rFonts w:ascii="宋体" w:hAnsi="宋体"/>
                <w:sz w:val="24"/>
                <w:szCs w:val="24"/>
              </w:rPr>
            </w:pPr>
            <w:r w:rsidRPr="00B23A3E">
              <w:rPr>
                <w:rFonts w:ascii="宋体" w:hAnsi="宋体"/>
                <w:sz w:val="24"/>
              </w:rPr>
              <w:t>1.48%</w:t>
            </w:r>
          </w:p>
        </w:tc>
        <w:tc>
          <w:tcPr>
            <w:tcW w:w="1218" w:type="dxa"/>
          </w:tcPr>
          <w:p w:rsidR="00792390" w:rsidRPr="00792390" w:rsidRDefault="00792390" w:rsidP="00792390">
            <w:pPr>
              <w:spacing w:line="360" w:lineRule="auto"/>
              <w:rPr>
                <w:rFonts w:ascii="宋体" w:hAnsi="宋体"/>
                <w:sz w:val="24"/>
                <w:szCs w:val="24"/>
              </w:rPr>
            </w:pPr>
            <w:r w:rsidRPr="00B23A3E">
              <w:rPr>
                <w:rFonts w:ascii="宋体" w:hAnsi="宋体"/>
                <w:sz w:val="24"/>
              </w:rPr>
              <w:t>0.74%</w:t>
            </w:r>
          </w:p>
        </w:tc>
        <w:tc>
          <w:tcPr>
            <w:tcW w:w="1218" w:type="dxa"/>
          </w:tcPr>
          <w:p w:rsidR="00792390" w:rsidRPr="00792390" w:rsidRDefault="00792390" w:rsidP="00792390">
            <w:pPr>
              <w:spacing w:line="360" w:lineRule="auto"/>
              <w:rPr>
                <w:rFonts w:ascii="宋体" w:hAnsi="宋体"/>
                <w:sz w:val="24"/>
                <w:szCs w:val="24"/>
              </w:rPr>
            </w:pPr>
            <w:r w:rsidRPr="00B23A3E">
              <w:rPr>
                <w:rFonts w:ascii="宋体" w:hAnsi="宋体"/>
                <w:sz w:val="24"/>
              </w:rPr>
              <w:t>46.66%</w:t>
            </w:r>
          </w:p>
        </w:tc>
        <w:tc>
          <w:tcPr>
            <w:tcW w:w="1218" w:type="dxa"/>
          </w:tcPr>
          <w:p w:rsidR="00792390" w:rsidRPr="00792390" w:rsidRDefault="00792390" w:rsidP="00792390">
            <w:pPr>
              <w:spacing w:line="360" w:lineRule="auto"/>
              <w:rPr>
                <w:rFonts w:ascii="宋体" w:hAnsi="宋体"/>
                <w:sz w:val="24"/>
                <w:szCs w:val="24"/>
              </w:rPr>
            </w:pPr>
            <w:r w:rsidRPr="00B23A3E">
              <w:rPr>
                <w:rFonts w:ascii="宋体" w:hAnsi="宋体"/>
                <w:sz w:val="24"/>
              </w:rPr>
              <w:t>0.47%</w:t>
            </w:r>
          </w:p>
        </w:tc>
      </w:tr>
    </w:tbl>
    <w:p w:rsidR="008B6197" w:rsidRDefault="008B6197" w:rsidP="008B6197">
      <w:pPr>
        <w:spacing w:line="360" w:lineRule="auto"/>
        <w:ind w:firstLineChars="200" w:firstLine="480"/>
        <w:rPr>
          <w:sz w:val="24"/>
          <w:szCs w:val="24"/>
        </w:rPr>
      </w:pPr>
      <w:r>
        <w:rPr>
          <w:rFonts w:ascii="宋体" w:hAnsi="宋体" w:hint="eastAsia"/>
          <w:sz w:val="24"/>
          <w:szCs w:val="24"/>
        </w:rPr>
        <w:t>数据来源：中欧基金</w:t>
      </w:r>
    </w:p>
    <w:p w:rsidR="003C133B" w:rsidRDefault="003C133B" w:rsidP="00473D0C">
      <w:pPr>
        <w:spacing w:line="360" w:lineRule="auto"/>
        <w:ind w:firstLineChars="200" w:firstLine="480"/>
        <w:rPr>
          <w:rFonts w:ascii="宋体" w:hAnsi="宋体"/>
          <w:sz w:val="24"/>
          <w:szCs w:val="24"/>
        </w:rPr>
      </w:pPr>
    </w:p>
    <w:p w:rsidR="003C133B" w:rsidRPr="00473D0C" w:rsidRDefault="008B6197" w:rsidP="00B23A3E">
      <w:pPr>
        <w:spacing w:line="360" w:lineRule="auto"/>
        <w:rPr>
          <w:sz w:val="24"/>
          <w:szCs w:val="24"/>
        </w:rPr>
      </w:pPr>
      <w:r>
        <w:rPr>
          <w:rFonts w:ascii="宋体" w:hAnsi="宋体" w:hint="eastAsia"/>
          <w:sz w:val="24"/>
          <w:szCs w:val="24"/>
        </w:rPr>
        <w:t>2.基金累计净值增长率与业绩比较基准收益率的历史走势对比图</w:t>
      </w:r>
    </w:p>
    <w:p w:rsidR="00A82A33" w:rsidRDefault="00B01F99" w:rsidP="00B23A3E">
      <w:pPr>
        <w:spacing w:line="360" w:lineRule="auto"/>
        <w:ind w:left="1" w:hanging="1"/>
        <w:rPr>
          <w:sz w:val="24"/>
          <w:szCs w:val="24"/>
        </w:rPr>
      </w:pPr>
      <w:r>
        <w:rPr>
          <w:rFonts w:ascii="宋体" w:hAnsi="宋体"/>
          <w:noProof/>
          <w:sz w:val="24"/>
          <w:szCs w:val="24"/>
        </w:rPr>
        <w:drawing>
          <wp:inline distT="0" distB="0" distL="0" distR="0" wp14:anchorId="46384778" wp14:editId="781AAC1E">
            <wp:extent cx="5600700" cy="3638550"/>
            <wp:effectExtent l="0" t="0" r="0" b="0"/>
            <wp:docPr id="1" name="图片 1" descr="说明: D:\中欧生产环境\MOD\TMP\CN_50570000_166025_FB030020_20200004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D:\中欧生产环境\MOD\TMP\CN_50570000_166025_FB030020_20200004_2.jp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600700" cy="3638550"/>
                    </a:xfrm>
                    <a:prstGeom prst="rect">
                      <a:avLst/>
                    </a:prstGeom>
                    <a:noFill/>
                    <a:ln>
                      <a:noFill/>
                    </a:ln>
                  </pic:spPr>
                </pic:pic>
              </a:graphicData>
            </a:graphic>
          </wp:inline>
        </w:drawing>
      </w:r>
    </w:p>
    <w:p w:rsidR="00A82A33" w:rsidRDefault="00B01F99" w:rsidP="00B23A3E">
      <w:pPr>
        <w:spacing w:line="360" w:lineRule="auto"/>
        <w:rPr>
          <w:sz w:val="24"/>
          <w:szCs w:val="24"/>
        </w:rPr>
      </w:pPr>
      <w:r>
        <w:rPr>
          <w:rFonts w:ascii="宋体" w:hAnsi="宋体"/>
          <w:noProof/>
          <w:sz w:val="24"/>
          <w:szCs w:val="24"/>
        </w:rPr>
        <w:lastRenderedPageBreak/>
        <w:drawing>
          <wp:inline distT="0" distB="0" distL="0" distR="0" wp14:anchorId="3249FFD3" wp14:editId="5BE7FE1E">
            <wp:extent cx="5600700" cy="3638550"/>
            <wp:effectExtent l="0" t="0" r="0" b="0"/>
            <wp:docPr id="2" name="图片 2" descr="说明: D:\中欧生产环境\MOD\TMP\CN_50570000_166025_FB030020_20200004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D:\中欧生产环境\MOD\TMP\CN_50570000_166025_FB030020_20200004_3.jp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600700" cy="3638550"/>
                    </a:xfrm>
                    <a:prstGeom prst="rect">
                      <a:avLst/>
                    </a:prstGeom>
                    <a:noFill/>
                    <a:ln>
                      <a:noFill/>
                    </a:ln>
                  </pic:spPr>
                </pic:pic>
              </a:graphicData>
            </a:graphic>
          </wp:inline>
        </w:drawing>
      </w:r>
    </w:p>
    <w:p w:rsidR="00A82A33" w:rsidRDefault="0006144F">
      <w:pPr>
        <w:widowControl/>
        <w:spacing w:line="360" w:lineRule="auto"/>
        <w:ind w:firstLineChars="200" w:firstLine="480"/>
        <w:jc w:val="left"/>
        <w:rPr>
          <w:sz w:val="24"/>
          <w:szCs w:val="24"/>
        </w:rPr>
      </w:pPr>
      <w:r>
        <w:rPr>
          <w:rFonts w:ascii="宋体" w:hAnsi="宋体" w:hint="eastAsia"/>
          <w:sz w:val="24"/>
          <w:szCs w:val="24"/>
        </w:rPr>
        <w:t xml:space="preserve"> </w:t>
      </w:r>
    </w:p>
    <w:p w:rsidR="008D09A8" w:rsidRPr="0092044C" w:rsidRDefault="008D09A8" w:rsidP="00096945">
      <w:pPr>
        <w:spacing w:line="360" w:lineRule="auto"/>
        <w:ind w:firstLineChars="200" w:firstLine="643"/>
        <w:jc w:val="center"/>
        <w:outlineLvl w:val="0"/>
        <w:rPr>
          <w:b/>
          <w:sz w:val="32"/>
          <w:szCs w:val="32"/>
        </w:rPr>
      </w:pPr>
      <w:r w:rsidRPr="0092044C">
        <w:rPr>
          <w:rFonts w:ascii="宋体" w:hAnsi="宋体" w:hint="eastAsia"/>
          <w:b/>
          <w:sz w:val="32"/>
          <w:szCs w:val="32"/>
        </w:rPr>
        <w:br w:type="page"/>
      </w:r>
      <w:bookmarkStart w:id="12" w:name="_Toc59811230"/>
      <w:r w:rsidR="00DC59B2" w:rsidRPr="0092044C">
        <w:rPr>
          <w:rFonts w:ascii="宋体" w:hAnsi="宋体" w:hint="eastAsia"/>
          <w:b/>
          <w:sz w:val="32"/>
          <w:szCs w:val="32"/>
        </w:rPr>
        <w:lastRenderedPageBreak/>
        <w:t>第十</w:t>
      </w:r>
      <w:r w:rsidR="00473D0C">
        <w:rPr>
          <w:rFonts w:ascii="宋体" w:hAnsi="宋体" w:hint="eastAsia"/>
          <w:b/>
          <w:sz w:val="32"/>
          <w:szCs w:val="32"/>
        </w:rPr>
        <w:t>二</w:t>
      </w:r>
      <w:r w:rsidRPr="0092044C">
        <w:rPr>
          <w:rFonts w:ascii="宋体" w:hAnsi="宋体" w:hint="eastAsia"/>
          <w:b/>
          <w:sz w:val="32"/>
          <w:szCs w:val="32"/>
        </w:rPr>
        <w:t>部分  基金的财产</w:t>
      </w:r>
      <w:bookmarkEnd w:id="12"/>
    </w:p>
    <w:p w:rsidR="008D09A8" w:rsidRPr="0092044C" w:rsidRDefault="008D09A8" w:rsidP="00096945">
      <w:pPr>
        <w:spacing w:line="360" w:lineRule="auto"/>
        <w:ind w:firstLineChars="200" w:firstLine="480"/>
        <w:rPr>
          <w:sz w:val="24"/>
          <w:szCs w:val="24"/>
        </w:rPr>
      </w:pPr>
    </w:p>
    <w:p w:rsidR="00397986" w:rsidRPr="00397986" w:rsidRDefault="00397986" w:rsidP="00397986">
      <w:pPr>
        <w:spacing w:line="360" w:lineRule="auto"/>
        <w:ind w:firstLineChars="200" w:firstLine="480"/>
        <w:rPr>
          <w:sz w:val="24"/>
          <w:szCs w:val="24"/>
        </w:rPr>
      </w:pPr>
      <w:r w:rsidRPr="00397986">
        <w:rPr>
          <w:rFonts w:ascii="宋体" w:hAnsi="宋体" w:hint="eastAsia"/>
          <w:sz w:val="24"/>
          <w:szCs w:val="24"/>
        </w:rPr>
        <w:t>一、基金资产总值</w:t>
      </w:r>
    </w:p>
    <w:p w:rsidR="000F5528" w:rsidRPr="0092044C" w:rsidRDefault="00397986" w:rsidP="00397986">
      <w:pPr>
        <w:spacing w:line="360" w:lineRule="auto"/>
        <w:ind w:firstLineChars="200" w:firstLine="480"/>
        <w:rPr>
          <w:sz w:val="24"/>
          <w:szCs w:val="24"/>
        </w:rPr>
      </w:pPr>
      <w:r w:rsidRPr="00397986">
        <w:rPr>
          <w:rFonts w:ascii="宋体" w:hAnsi="宋体" w:hint="eastAsia"/>
          <w:sz w:val="24"/>
          <w:szCs w:val="24"/>
        </w:rPr>
        <w:t>基金资产总值是指基金拥有的各类有价证券、银行存款本息和基金应收款项以及其他资产的价值总和。</w:t>
      </w:r>
    </w:p>
    <w:p w:rsidR="00397986" w:rsidRPr="00397986" w:rsidRDefault="00397986" w:rsidP="00397986">
      <w:pPr>
        <w:spacing w:line="360" w:lineRule="auto"/>
        <w:ind w:firstLineChars="200" w:firstLine="480"/>
        <w:rPr>
          <w:sz w:val="24"/>
          <w:szCs w:val="24"/>
        </w:rPr>
      </w:pPr>
      <w:r w:rsidRPr="00397986">
        <w:rPr>
          <w:rFonts w:ascii="宋体" w:hAnsi="宋体" w:hint="eastAsia"/>
          <w:sz w:val="24"/>
          <w:szCs w:val="24"/>
        </w:rPr>
        <w:t>二、基金资产净值</w:t>
      </w:r>
    </w:p>
    <w:p w:rsidR="000F5528" w:rsidRPr="0092044C" w:rsidRDefault="00397986" w:rsidP="00397986">
      <w:pPr>
        <w:spacing w:line="360" w:lineRule="auto"/>
        <w:ind w:firstLineChars="200" w:firstLine="480"/>
        <w:rPr>
          <w:sz w:val="24"/>
          <w:szCs w:val="24"/>
        </w:rPr>
      </w:pPr>
      <w:r w:rsidRPr="00397986">
        <w:rPr>
          <w:rFonts w:ascii="宋体" w:hAnsi="宋体" w:hint="eastAsia"/>
          <w:sz w:val="24"/>
          <w:szCs w:val="24"/>
        </w:rPr>
        <w:t>基金资产净值是指基金资产总值减去基金负债后的价值。</w:t>
      </w:r>
    </w:p>
    <w:p w:rsidR="00397986" w:rsidRPr="00397986" w:rsidRDefault="00397986" w:rsidP="00397986">
      <w:pPr>
        <w:spacing w:line="360" w:lineRule="auto"/>
        <w:ind w:firstLineChars="200" w:firstLine="480"/>
        <w:rPr>
          <w:sz w:val="24"/>
          <w:szCs w:val="24"/>
        </w:rPr>
      </w:pPr>
      <w:r w:rsidRPr="00397986">
        <w:rPr>
          <w:rFonts w:ascii="宋体" w:hAnsi="宋体" w:hint="eastAsia"/>
          <w:sz w:val="24"/>
          <w:szCs w:val="24"/>
        </w:rPr>
        <w:t>三、基金财产的账户</w:t>
      </w:r>
    </w:p>
    <w:p w:rsidR="00397986" w:rsidRPr="00397986" w:rsidRDefault="00397986" w:rsidP="00397986">
      <w:pPr>
        <w:spacing w:line="360" w:lineRule="auto"/>
        <w:ind w:firstLineChars="200" w:firstLine="480"/>
        <w:rPr>
          <w:sz w:val="24"/>
          <w:szCs w:val="24"/>
        </w:rPr>
      </w:pPr>
      <w:r w:rsidRPr="00397986">
        <w:rPr>
          <w:rFonts w:ascii="宋体" w:hAnsi="宋体" w:hint="eastAsia"/>
          <w:sz w:val="24"/>
          <w:szCs w:val="24"/>
        </w:rPr>
        <w:t>基金托管人根据相关法律法规、规范性文件为本基金开立资金账户、证券账户、期货结算账户以及投资所需的其他专用账户。开立的基金专用账户与基金管理人、基金托管人、基金销售机构和基金登记机构自有的财产账户以及其他基金财产账户相独立。</w:t>
      </w:r>
    </w:p>
    <w:p w:rsidR="00397986" w:rsidRPr="00397986" w:rsidRDefault="00397986" w:rsidP="00397986">
      <w:pPr>
        <w:spacing w:line="360" w:lineRule="auto"/>
        <w:ind w:firstLineChars="200" w:firstLine="480"/>
        <w:rPr>
          <w:sz w:val="24"/>
          <w:szCs w:val="24"/>
        </w:rPr>
      </w:pPr>
      <w:r w:rsidRPr="00397986">
        <w:rPr>
          <w:rFonts w:ascii="宋体" w:hAnsi="宋体" w:hint="eastAsia"/>
          <w:sz w:val="24"/>
          <w:szCs w:val="24"/>
        </w:rPr>
        <w:t>四、基金财产的保管和处分</w:t>
      </w:r>
    </w:p>
    <w:p w:rsidR="00397986" w:rsidRPr="00397986" w:rsidRDefault="00397986" w:rsidP="00397986">
      <w:pPr>
        <w:spacing w:line="360" w:lineRule="auto"/>
        <w:ind w:firstLineChars="200" w:firstLine="480"/>
        <w:rPr>
          <w:sz w:val="24"/>
          <w:szCs w:val="24"/>
        </w:rPr>
      </w:pPr>
      <w:r w:rsidRPr="00397986">
        <w:rPr>
          <w:rFonts w:ascii="宋体" w:hAnsi="宋体" w:hint="eastAsia"/>
          <w:sz w:val="24"/>
          <w:szCs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C47D48" w:rsidRPr="0092044C" w:rsidRDefault="00397986" w:rsidP="00397986">
      <w:pPr>
        <w:spacing w:line="360" w:lineRule="auto"/>
        <w:ind w:firstLineChars="200" w:firstLine="480"/>
        <w:rPr>
          <w:sz w:val="24"/>
          <w:szCs w:val="24"/>
        </w:rPr>
      </w:pPr>
      <w:r w:rsidRPr="00397986">
        <w:rPr>
          <w:rFonts w:ascii="宋体" w:hAnsi="宋体" w:hint="eastAsia"/>
          <w:sz w:val="24"/>
          <w:szCs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Pr>
          <w:rFonts w:ascii="宋体" w:hAnsi="宋体" w:hint="eastAsia"/>
          <w:sz w:val="24"/>
          <w:szCs w:val="24"/>
        </w:rPr>
        <w:t xml:space="preserve">   </w:t>
      </w:r>
    </w:p>
    <w:p w:rsidR="008D09A8" w:rsidRPr="0092044C" w:rsidRDefault="008D09A8" w:rsidP="00096945">
      <w:pPr>
        <w:spacing w:line="360" w:lineRule="auto"/>
        <w:ind w:firstLineChars="200" w:firstLine="643"/>
        <w:jc w:val="center"/>
        <w:outlineLvl w:val="0"/>
        <w:rPr>
          <w:b/>
          <w:sz w:val="32"/>
          <w:szCs w:val="32"/>
        </w:rPr>
      </w:pPr>
      <w:r w:rsidRPr="0092044C">
        <w:rPr>
          <w:rFonts w:ascii="宋体" w:hAnsi="宋体" w:hint="eastAsia"/>
          <w:b/>
          <w:sz w:val="32"/>
          <w:szCs w:val="32"/>
        </w:rPr>
        <w:br w:type="page"/>
      </w:r>
      <w:bookmarkStart w:id="13" w:name="_Toc59811231"/>
      <w:r w:rsidR="00DC59B2" w:rsidRPr="0092044C">
        <w:rPr>
          <w:rFonts w:ascii="宋体" w:hAnsi="宋体" w:hint="eastAsia"/>
          <w:b/>
          <w:sz w:val="32"/>
          <w:szCs w:val="32"/>
        </w:rPr>
        <w:lastRenderedPageBreak/>
        <w:t>第十</w:t>
      </w:r>
      <w:r w:rsidR="00473D0C">
        <w:rPr>
          <w:rFonts w:ascii="宋体" w:hAnsi="宋体" w:hint="eastAsia"/>
          <w:b/>
          <w:sz w:val="32"/>
          <w:szCs w:val="32"/>
        </w:rPr>
        <w:t>三</w:t>
      </w:r>
      <w:r w:rsidR="009E699B" w:rsidRPr="0092044C">
        <w:rPr>
          <w:rFonts w:ascii="宋体" w:hAnsi="宋体" w:hint="eastAsia"/>
          <w:b/>
          <w:sz w:val="32"/>
          <w:szCs w:val="32"/>
        </w:rPr>
        <w:t>部分</w:t>
      </w:r>
      <w:r w:rsidRPr="0092044C">
        <w:rPr>
          <w:rFonts w:ascii="宋体" w:hAnsi="宋体" w:hint="eastAsia"/>
          <w:b/>
          <w:sz w:val="32"/>
          <w:szCs w:val="32"/>
        </w:rPr>
        <w:t xml:space="preserve">  基金资产</w:t>
      </w:r>
      <w:r w:rsidR="004C6AB2" w:rsidRPr="0092044C">
        <w:rPr>
          <w:rFonts w:ascii="宋体" w:hAnsi="宋体" w:hint="eastAsia"/>
          <w:b/>
          <w:sz w:val="32"/>
          <w:szCs w:val="32"/>
        </w:rPr>
        <w:t>的</w:t>
      </w:r>
      <w:r w:rsidRPr="0092044C">
        <w:rPr>
          <w:rFonts w:ascii="宋体" w:hAnsi="宋体" w:hint="eastAsia"/>
          <w:b/>
          <w:sz w:val="32"/>
          <w:szCs w:val="32"/>
        </w:rPr>
        <w:t>估值</w:t>
      </w:r>
      <w:bookmarkEnd w:id="13"/>
    </w:p>
    <w:p w:rsidR="00C47D48" w:rsidRPr="0092044C" w:rsidRDefault="00C47D48" w:rsidP="00C47D48">
      <w:pPr>
        <w:spacing w:line="360" w:lineRule="auto"/>
        <w:rPr>
          <w:sz w:val="24"/>
          <w:szCs w:val="24"/>
        </w:rPr>
      </w:pPr>
    </w:p>
    <w:p w:rsidR="00397986" w:rsidRPr="00397986" w:rsidRDefault="00397986" w:rsidP="00397986">
      <w:pPr>
        <w:spacing w:line="360" w:lineRule="auto"/>
        <w:ind w:firstLineChars="200" w:firstLine="480"/>
        <w:rPr>
          <w:sz w:val="24"/>
          <w:szCs w:val="24"/>
        </w:rPr>
      </w:pPr>
      <w:r w:rsidRPr="00397986">
        <w:rPr>
          <w:rFonts w:ascii="宋体" w:hAnsi="宋体" w:hint="eastAsia"/>
          <w:sz w:val="24"/>
          <w:szCs w:val="24"/>
        </w:rPr>
        <w:t>一、估值日</w:t>
      </w:r>
    </w:p>
    <w:p w:rsidR="00397986" w:rsidRPr="00397986" w:rsidRDefault="00397986" w:rsidP="00397986">
      <w:pPr>
        <w:spacing w:line="360" w:lineRule="auto"/>
        <w:ind w:firstLineChars="200" w:firstLine="480"/>
        <w:rPr>
          <w:sz w:val="24"/>
          <w:szCs w:val="24"/>
        </w:rPr>
      </w:pPr>
      <w:r w:rsidRPr="00397986">
        <w:rPr>
          <w:rFonts w:ascii="宋体" w:hAnsi="宋体" w:hint="eastAsia"/>
          <w:sz w:val="24"/>
          <w:szCs w:val="24"/>
        </w:rPr>
        <w:t>本基金的估值日为本基金相关的证券交易场所的交易日以及国家法律法规规定需要对外披露基金净值的非交易日。</w:t>
      </w:r>
    </w:p>
    <w:p w:rsidR="00397986" w:rsidRPr="00397986" w:rsidRDefault="00397986" w:rsidP="00397986">
      <w:pPr>
        <w:spacing w:line="360" w:lineRule="auto"/>
        <w:ind w:firstLineChars="200" w:firstLine="480"/>
        <w:rPr>
          <w:sz w:val="24"/>
          <w:szCs w:val="24"/>
        </w:rPr>
      </w:pPr>
      <w:r w:rsidRPr="00397986">
        <w:rPr>
          <w:rFonts w:ascii="宋体" w:hAnsi="宋体" w:hint="eastAsia"/>
          <w:sz w:val="24"/>
          <w:szCs w:val="24"/>
        </w:rPr>
        <w:t>二、估值对象</w:t>
      </w:r>
    </w:p>
    <w:p w:rsidR="004C2C67" w:rsidRPr="00111231" w:rsidRDefault="004C2C67" w:rsidP="004C2C67">
      <w:pPr>
        <w:spacing w:line="360" w:lineRule="auto"/>
        <w:ind w:firstLineChars="200" w:firstLine="480"/>
        <w:rPr>
          <w:sz w:val="24"/>
          <w:szCs w:val="24"/>
        </w:rPr>
      </w:pPr>
      <w:r w:rsidRPr="00911E9B">
        <w:rPr>
          <w:rFonts w:ascii="宋体" w:hAnsi="宋体" w:hint="eastAsia"/>
          <w:sz w:val="24"/>
          <w:szCs w:val="24"/>
        </w:rPr>
        <w:t>基金所拥有的股票、权证、</w:t>
      </w:r>
      <w:r>
        <w:rPr>
          <w:rFonts w:ascii="宋体" w:hAnsi="宋体" w:hint="eastAsia"/>
          <w:sz w:val="24"/>
          <w:szCs w:val="24"/>
        </w:rPr>
        <w:t>国债期货合约、股指期货合约、股票期权合约、</w:t>
      </w:r>
      <w:r w:rsidRPr="00911E9B">
        <w:rPr>
          <w:rFonts w:ascii="宋体" w:hAnsi="宋体" w:hint="eastAsia"/>
          <w:sz w:val="24"/>
          <w:szCs w:val="24"/>
        </w:rPr>
        <w:t>债券和银行存款本息、应收款项、其它投资等资产及负债。</w:t>
      </w:r>
    </w:p>
    <w:p w:rsidR="00397986" w:rsidRPr="00397986" w:rsidRDefault="00397986" w:rsidP="00397986">
      <w:pPr>
        <w:spacing w:line="360" w:lineRule="auto"/>
        <w:ind w:firstLineChars="200" w:firstLine="480"/>
        <w:rPr>
          <w:sz w:val="24"/>
          <w:szCs w:val="24"/>
        </w:rPr>
      </w:pPr>
      <w:r w:rsidRPr="00397986">
        <w:rPr>
          <w:rFonts w:ascii="宋体" w:hAnsi="宋体" w:hint="eastAsia"/>
          <w:sz w:val="24"/>
          <w:szCs w:val="24"/>
        </w:rPr>
        <w:t>三、估值方法</w:t>
      </w:r>
    </w:p>
    <w:p w:rsidR="004C2C67" w:rsidRPr="00503A8D" w:rsidRDefault="004C2C67" w:rsidP="004C2C67">
      <w:pPr>
        <w:spacing w:line="360" w:lineRule="auto"/>
        <w:ind w:firstLineChars="200" w:firstLine="480"/>
        <w:rPr>
          <w:sz w:val="24"/>
          <w:szCs w:val="24"/>
        </w:rPr>
      </w:pPr>
      <w:r w:rsidRPr="00503A8D">
        <w:rPr>
          <w:rFonts w:ascii="宋体" w:hAnsi="宋体" w:hint="eastAsia"/>
          <w:sz w:val="24"/>
          <w:szCs w:val="24"/>
        </w:rPr>
        <w:t>1、证券交易所发行的有价证券的估值</w:t>
      </w:r>
    </w:p>
    <w:p w:rsidR="004C2C67" w:rsidRPr="00503A8D" w:rsidRDefault="004C2C67" w:rsidP="004C2C67">
      <w:pPr>
        <w:spacing w:line="360" w:lineRule="auto"/>
        <w:ind w:firstLineChars="200" w:firstLine="480"/>
        <w:rPr>
          <w:sz w:val="24"/>
          <w:szCs w:val="24"/>
        </w:rPr>
      </w:pPr>
      <w:r w:rsidRPr="00503A8D">
        <w:rPr>
          <w:rFonts w:ascii="宋体" w:hAnsi="宋体" w:hint="eastAsia"/>
          <w:sz w:val="24"/>
          <w:szCs w:val="24"/>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4C2C67" w:rsidRPr="00503A8D" w:rsidRDefault="004C2C67" w:rsidP="004C2C67">
      <w:pPr>
        <w:spacing w:line="360" w:lineRule="auto"/>
        <w:ind w:firstLineChars="200" w:firstLine="480"/>
        <w:rPr>
          <w:sz w:val="24"/>
          <w:szCs w:val="24"/>
        </w:rPr>
      </w:pPr>
      <w:r w:rsidRPr="00503A8D">
        <w:rPr>
          <w:rFonts w:ascii="宋体" w:hAnsi="宋体" w:hint="eastAsia"/>
          <w:sz w:val="24"/>
          <w:szCs w:val="24"/>
        </w:rPr>
        <w:t>（2）交易所</w:t>
      </w:r>
      <w:r>
        <w:rPr>
          <w:rFonts w:ascii="宋体" w:hAnsi="宋体" w:hint="eastAsia"/>
          <w:sz w:val="24"/>
          <w:szCs w:val="24"/>
        </w:rPr>
        <w:t>上市</w:t>
      </w:r>
      <w:r w:rsidRPr="00503A8D">
        <w:rPr>
          <w:rFonts w:ascii="宋体" w:hAnsi="宋体" w:hint="eastAsia"/>
          <w:sz w:val="24"/>
          <w:szCs w:val="24"/>
        </w:rPr>
        <w:t>交易</w:t>
      </w:r>
      <w:r>
        <w:rPr>
          <w:rFonts w:ascii="宋体" w:hAnsi="宋体" w:hint="eastAsia"/>
          <w:sz w:val="24"/>
          <w:szCs w:val="24"/>
        </w:rPr>
        <w:t>或挂牌转让的固定收益品种（基金合同另有规定的除外），选取</w:t>
      </w:r>
      <w:r w:rsidRPr="00503A8D">
        <w:rPr>
          <w:rFonts w:ascii="宋体" w:hAnsi="宋体" w:hint="eastAsia"/>
          <w:sz w:val="24"/>
          <w:szCs w:val="24"/>
        </w:rPr>
        <w:t>按估值日第三方估值机构提供的相应品种当日的估值净价估值，</w:t>
      </w:r>
      <w:r>
        <w:rPr>
          <w:rFonts w:ascii="宋体" w:hAnsi="宋体" w:hint="eastAsia"/>
          <w:sz w:val="24"/>
          <w:szCs w:val="24"/>
        </w:rPr>
        <w:t>具体估值机构由基金管理人与基金托管人另行协商约定；</w:t>
      </w:r>
    </w:p>
    <w:p w:rsidR="004C2C67" w:rsidRDefault="004C2C67" w:rsidP="004C2C67">
      <w:pPr>
        <w:spacing w:line="360" w:lineRule="auto"/>
        <w:ind w:firstLineChars="200" w:firstLine="480"/>
        <w:rPr>
          <w:sz w:val="24"/>
          <w:szCs w:val="24"/>
        </w:rPr>
      </w:pPr>
      <w:r w:rsidRPr="00503A8D">
        <w:rPr>
          <w:rFonts w:ascii="宋体" w:hAnsi="宋体" w:hint="eastAsia"/>
          <w:sz w:val="24"/>
          <w:szCs w:val="24"/>
        </w:rPr>
        <w:t>（3）</w:t>
      </w:r>
      <w:r>
        <w:rPr>
          <w:rFonts w:ascii="宋体" w:hAnsi="宋体" w:hint="eastAsia"/>
          <w:sz w:val="24"/>
          <w:szCs w:val="24"/>
        </w:rPr>
        <w:t>交易所上市交易的可转换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4C2C67" w:rsidRDefault="004C2C67" w:rsidP="004C2C67">
      <w:pPr>
        <w:spacing w:line="360" w:lineRule="auto"/>
        <w:ind w:firstLineChars="200" w:firstLine="480"/>
        <w:rPr>
          <w:sz w:val="24"/>
          <w:szCs w:val="24"/>
        </w:rPr>
      </w:pPr>
      <w:r w:rsidRPr="00DB167F">
        <w:rPr>
          <w:rFonts w:ascii="宋体" w:hAnsi="宋体" w:hint="eastAsia"/>
          <w:sz w:val="24"/>
          <w:szCs w:val="24"/>
        </w:rPr>
        <w:t>交易所上市实行全价交易的债券（</w:t>
      </w:r>
      <w:r w:rsidRPr="00E303EB">
        <w:rPr>
          <w:rFonts w:ascii="宋体" w:hAnsi="宋体" w:hint="eastAsia"/>
          <w:sz w:val="24"/>
          <w:szCs w:val="24"/>
        </w:rPr>
        <w:t>除</w:t>
      </w:r>
      <w:r w:rsidRPr="00DB167F">
        <w:rPr>
          <w:rFonts w:ascii="宋体" w:hAnsi="宋体" w:hint="eastAsia"/>
          <w:sz w:val="24"/>
          <w:szCs w:val="24"/>
        </w:rPr>
        <w:t>可</w:t>
      </w:r>
      <w:r w:rsidRPr="00E303EB">
        <w:rPr>
          <w:rFonts w:ascii="宋体" w:hAnsi="宋体" w:hint="eastAsia"/>
          <w:sz w:val="24"/>
          <w:szCs w:val="24"/>
        </w:rPr>
        <w:t>转换债券外</w:t>
      </w:r>
      <w:r w:rsidRPr="00DB167F">
        <w:rPr>
          <w:rFonts w:ascii="宋体" w:hAnsi="宋体" w:hint="eastAsia"/>
          <w:sz w:val="24"/>
          <w:szCs w:val="24"/>
        </w:rPr>
        <w:t>），选取第三方估值机构提供的估值全价减去估值全价中所含的债券（税后）应收利息得到的净价进行估值</w:t>
      </w:r>
      <w:r w:rsidRPr="00E303EB">
        <w:rPr>
          <w:rFonts w:ascii="宋体" w:hAnsi="宋体" w:hint="eastAsia"/>
          <w:sz w:val="24"/>
          <w:szCs w:val="24"/>
        </w:rPr>
        <w:t>；</w:t>
      </w:r>
    </w:p>
    <w:p w:rsidR="004C2C67" w:rsidRPr="00503A8D" w:rsidRDefault="004C2C67" w:rsidP="004C2C67">
      <w:pPr>
        <w:spacing w:line="360" w:lineRule="auto"/>
        <w:ind w:firstLineChars="200" w:firstLine="480"/>
        <w:rPr>
          <w:sz w:val="24"/>
          <w:szCs w:val="24"/>
        </w:rPr>
      </w:pPr>
      <w:r w:rsidRPr="00503A8D">
        <w:rPr>
          <w:rFonts w:ascii="宋体" w:hAnsi="宋体" w:hint="eastAsia"/>
          <w:sz w:val="24"/>
          <w:szCs w:val="24"/>
        </w:rPr>
        <w:t>（4）交易所上市不存在活跃市场的有价证券，采用估值技术确定公允价值。交易所上市的资产支持证券，采用估值技术确定公允价值，在估值技术难以可靠</w:t>
      </w:r>
      <w:r w:rsidRPr="00503A8D">
        <w:rPr>
          <w:rFonts w:ascii="宋体" w:hAnsi="宋体" w:hint="eastAsia"/>
          <w:sz w:val="24"/>
          <w:szCs w:val="24"/>
        </w:rPr>
        <w:lastRenderedPageBreak/>
        <w:t>计量公允价值的情况下，按成本估值。</w:t>
      </w:r>
    </w:p>
    <w:p w:rsidR="004C2C67" w:rsidRPr="00503A8D" w:rsidRDefault="004C2C67" w:rsidP="004C2C67">
      <w:pPr>
        <w:spacing w:line="360" w:lineRule="auto"/>
        <w:ind w:firstLineChars="200" w:firstLine="480"/>
        <w:rPr>
          <w:sz w:val="24"/>
          <w:szCs w:val="24"/>
        </w:rPr>
      </w:pPr>
      <w:r w:rsidRPr="00503A8D">
        <w:rPr>
          <w:rFonts w:ascii="宋体" w:hAnsi="宋体" w:hint="eastAsia"/>
          <w:sz w:val="24"/>
          <w:szCs w:val="24"/>
        </w:rPr>
        <w:t>2、处于未上市期间的有价证券应区分如下情况处理：</w:t>
      </w:r>
    </w:p>
    <w:p w:rsidR="004C2C67" w:rsidRPr="00503A8D" w:rsidRDefault="004C2C67" w:rsidP="004C2C67">
      <w:pPr>
        <w:spacing w:line="360" w:lineRule="auto"/>
        <w:ind w:firstLineChars="200" w:firstLine="480"/>
        <w:rPr>
          <w:sz w:val="24"/>
          <w:szCs w:val="24"/>
        </w:rPr>
      </w:pPr>
      <w:r w:rsidRPr="00503A8D">
        <w:rPr>
          <w:rFonts w:ascii="宋体" w:hAnsi="宋体" w:hint="eastAsia"/>
          <w:sz w:val="24"/>
          <w:szCs w:val="24"/>
        </w:rPr>
        <w:t>（1）送股、转增股、配股和公开增发的新股，按估值日在证券交易所挂牌的同一股票的估值方法估值；该日无交易的，以最近一日的市价（收盘价）估值；</w:t>
      </w:r>
    </w:p>
    <w:p w:rsidR="004C2C67" w:rsidRDefault="004C2C67" w:rsidP="004C2C67">
      <w:pPr>
        <w:spacing w:line="360" w:lineRule="auto"/>
        <w:ind w:firstLineChars="200" w:firstLine="480"/>
        <w:rPr>
          <w:sz w:val="24"/>
          <w:szCs w:val="24"/>
        </w:rPr>
      </w:pPr>
      <w:r w:rsidRPr="00503A8D">
        <w:rPr>
          <w:rFonts w:ascii="宋体" w:hAnsi="宋体" w:hint="eastAsia"/>
          <w:sz w:val="24"/>
          <w:szCs w:val="24"/>
        </w:rPr>
        <w:t>（2）首次公开发行未上市的</w:t>
      </w:r>
      <w:r>
        <w:rPr>
          <w:rFonts w:ascii="宋体" w:hAnsi="宋体" w:hint="eastAsia"/>
          <w:sz w:val="24"/>
          <w:szCs w:val="24"/>
        </w:rPr>
        <w:t>股票、</w:t>
      </w:r>
      <w:r w:rsidRPr="00503A8D">
        <w:rPr>
          <w:rFonts w:ascii="宋体" w:hAnsi="宋体" w:hint="eastAsia"/>
          <w:sz w:val="24"/>
          <w:szCs w:val="24"/>
        </w:rPr>
        <w:t>债券</w:t>
      </w:r>
      <w:r>
        <w:rPr>
          <w:rFonts w:ascii="宋体" w:hAnsi="宋体" w:hint="eastAsia"/>
          <w:sz w:val="24"/>
          <w:szCs w:val="24"/>
        </w:rPr>
        <w:t>和权证</w:t>
      </w:r>
      <w:r w:rsidRPr="00503A8D">
        <w:rPr>
          <w:rFonts w:ascii="宋体" w:hAnsi="宋体" w:hint="eastAsia"/>
          <w:sz w:val="24"/>
          <w:szCs w:val="24"/>
        </w:rPr>
        <w:t>，采用估值技术确定公允价值，在估值技术难以可靠计量公允价值的情况下，按成本估值</w:t>
      </w:r>
      <w:r>
        <w:rPr>
          <w:rFonts w:ascii="宋体" w:hAnsi="宋体" w:hint="eastAsia"/>
          <w:sz w:val="24"/>
          <w:szCs w:val="24"/>
        </w:rPr>
        <w:t>；</w:t>
      </w:r>
    </w:p>
    <w:p w:rsidR="004C2C67" w:rsidRPr="005063D7" w:rsidRDefault="004C2C67" w:rsidP="004C2C67">
      <w:pPr>
        <w:spacing w:line="360" w:lineRule="auto"/>
        <w:ind w:firstLineChars="200" w:firstLine="480"/>
        <w:rPr>
          <w:sz w:val="24"/>
          <w:szCs w:val="24"/>
        </w:rPr>
      </w:pPr>
      <w:r w:rsidRPr="00503A8D">
        <w:rPr>
          <w:rFonts w:ascii="宋体" w:hAnsi="宋体" w:hint="eastAsia"/>
          <w:sz w:val="24"/>
          <w:szCs w:val="24"/>
        </w:rPr>
        <w:t>（3）</w:t>
      </w:r>
      <w:r w:rsidRPr="00160D1B">
        <w:rPr>
          <w:rFonts w:ascii="宋体" w:hAnsi="宋体" w:hint="eastAsia"/>
          <w:sz w:val="24"/>
          <w:szCs w:val="24"/>
        </w:rPr>
        <w:t>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4C2C67" w:rsidRPr="00503A8D" w:rsidRDefault="004C2C67" w:rsidP="004C2C67">
      <w:pPr>
        <w:spacing w:line="360" w:lineRule="auto"/>
        <w:ind w:firstLineChars="200" w:firstLine="480"/>
        <w:rPr>
          <w:sz w:val="24"/>
          <w:szCs w:val="24"/>
        </w:rPr>
      </w:pPr>
      <w:r w:rsidRPr="00503A8D">
        <w:rPr>
          <w:rFonts w:ascii="宋体" w:hAnsi="宋体" w:hint="eastAsia"/>
          <w:sz w:val="24"/>
          <w:szCs w:val="24"/>
        </w:rPr>
        <w:t>3、全国银行间债券市场交易品种的估值</w:t>
      </w:r>
    </w:p>
    <w:p w:rsidR="004C2C67" w:rsidRPr="004615A5" w:rsidRDefault="004C2C67" w:rsidP="004C2C67">
      <w:pPr>
        <w:spacing w:line="360" w:lineRule="auto"/>
        <w:ind w:firstLineChars="200" w:firstLine="480"/>
        <w:rPr>
          <w:sz w:val="24"/>
          <w:szCs w:val="24"/>
        </w:rPr>
      </w:pPr>
      <w:r w:rsidRPr="00503A8D">
        <w:rPr>
          <w:rFonts w:ascii="宋体" w:hAnsi="宋体" w:hint="eastAsia"/>
          <w:sz w:val="24"/>
          <w:szCs w:val="24"/>
        </w:rPr>
        <w:t>全国银行间债券市场交易的债券、资产支持证券等固定收益品种，</w:t>
      </w:r>
      <w:r w:rsidRPr="00EF17E8">
        <w:rPr>
          <w:rFonts w:ascii="宋体" w:hAnsi="宋体" w:hint="eastAsia"/>
          <w:sz w:val="24"/>
          <w:szCs w:val="24"/>
        </w:rPr>
        <w:t>以第三方估值机构提供的价格数据估值；对银行</w:t>
      </w:r>
      <w:r>
        <w:rPr>
          <w:rFonts w:ascii="宋体" w:hAnsi="宋体" w:hint="eastAsia"/>
          <w:sz w:val="24"/>
          <w:szCs w:val="24"/>
        </w:rPr>
        <w:t>间市场未上市，且第三方估值机构未提供估值价格的债券，按成本估值</w:t>
      </w:r>
      <w:r w:rsidRPr="00E04227">
        <w:rPr>
          <w:rFonts w:ascii="宋体" w:hAnsi="宋体" w:hint="eastAsia"/>
          <w:sz w:val="24"/>
          <w:szCs w:val="24"/>
        </w:rPr>
        <w:t>。</w:t>
      </w:r>
    </w:p>
    <w:p w:rsidR="004C2C67" w:rsidRPr="00503A8D" w:rsidRDefault="004C2C67" w:rsidP="004C2C67">
      <w:pPr>
        <w:spacing w:line="360" w:lineRule="auto"/>
        <w:ind w:firstLineChars="200" w:firstLine="480"/>
        <w:rPr>
          <w:sz w:val="24"/>
          <w:szCs w:val="24"/>
        </w:rPr>
      </w:pPr>
      <w:r w:rsidRPr="00503A8D">
        <w:rPr>
          <w:rFonts w:ascii="宋体" w:hAnsi="宋体" w:hint="eastAsia"/>
          <w:sz w:val="24"/>
          <w:szCs w:val="24"/>
        </w:rPr>
        <w:t>4、同一债券</w:t>
      </w:r>
      <w:r>
        <w:rPr>
          <w:rFonts w:ascii="宋体" w:hAnsi="宋体" w:hint="eastAsia"/>
          <w:sz w:val="24"/>
          <w:szCs w:val="24"/>
        </w:rPr>
        <w:t>或股票</w:t>
      </w:r>
      <w:r w:rsidRPr="00503A8D">
        <w:rPr>
          <w:rFonts w:ascii="宋体" w:hAnsi="宋体" w:hint="eastAsia"/>
          <w:sz w:val="24"/>
          <w:szCs w:val="24"/>
        </w:rPr>
        <w:t>同时在两个或两个以上市场交易的，按债券</w:t>
      </w:r>
      <w:r>
        <w:rPr>
          <w:rFonts w:ascii="宋体" w:hAnsi="宋体" w:hint="eastAsia"/>
          <w:sz w:val="24"/>
          <w:szCs w:val="24"/>
        </w:rPr>
        <w:t>或股票</w:t>
      </w:r>
      <w:r w:rsidRPr="00503A8D">
        <w:rPr>
          <w:rFonts w:ascii="宋体" w:hAnsi="宋体" w:hint="eastAsia"/>
          <w:sz w:val="24"/>
          <w:szCs w:val="24"/>
        </w:rPr>
        <w:t>所处的市场分别估值。</w:t>
      </w:r>
    </w:p>
    <w:p w:rsidR="004C2C67" w:rsidRPr="00503A8D" w:rsidRDefault="004C2C67" w:rsidP="004C2C67">
      <w:pPr>
        <w:spacing w:line="360" w:lineRule="auto"/>
        <w:ind w:firstLineChars="200" w:firstLine="480"/>
        <w:rPr>
          <w:sz w:val="24"/>
          <w:szCs w:val="24"/>
        </w:rPr>
      </w:pPr>
      <w:r w:rsidRPr="00503A8D">
        <w:rPr>
          <w:rFonts w:ascii="宋体" w:hAnsi="宋体" w:hint="eastAsia"/>
          <w:sz w:val="24"/>
          <w:szCs w:val="24"/>
        </w:rPr>
        <w:t>5、本基金投资国债期货</w:t>
      </w:r>
      <w:r>
        <w:rPr>
          <w:rFonts w:ascii="宋体" w:hAnsi="宋体" w:hint="eastAsia"/>
          <w:sz w:val="24"/>
          <w:szCs w:val="24"/>
        </w:rPr>
        <w:t>、股指期货、股票期权</w:t>
      </w:r>
      <w:r w:rsidRPr="00503A8D">
        <w:rPr>
          <w:rFonts w:ascii="宋体" w:hAnsi="宋体" w:hint="eastAsia"/>
          <w:sz w:val="24"/>
          <w:szCs w:val="24"/>
        </w:rPr>
        <w:t>合约，一般以估值当日的结算价估值。估值当日无结算价的，且最近交易日后经济环境未发生重大变化的，采用最近交易日结算价估值。</w:t>
      </w:r>
    </w:p>
    <w:p w:rsidR="004C2C67" w:rsidRDefault="004C2C67" w:rsidP="004C2C67">
      <w:pPr>
        <w:spacing w:line="360" w:lineRule="auto"/>
        <w:ind w:firstLineChars="200" w:firstLine="480"/>
        <w:rPr>
          <w:sz w:val="24"/>
          <w:szCs w:val="24"/>
        </w:rPr>
      </w:pPr>
      <w:r w:rsidRPr="00503A8D">
        <w:rPr>
          <w:rFonts w:ascii="宋体" w:hAnsi="宋体" w:hint="eastAsia"/>
          <w:sz w:val="24"/>
          <w:szCs w:val="24"/>
        </w:rPr>
        <w:t>6、持有的银行定期存款或通知存款以本金列示，按相应利率逐日计提利息。</w:t>
      </w:r>
    </w:p>
    <w:p w:rsidR="004C2C67" w:rsidRPr="00C36184" w:rsidRDefault="004C2C67" w:rsidP="004C2C67">
      <w:pPr>
        <w:spacing w:line="360" w:lineRule="auto"/>
        <w:ind w:firstLineChars="200" w:firstLine="480"/>
        <w:rPr>
          <w:sz w:val="24"/>
          <w:szCs w:val="24"/>
        </w:rPr>
      </w:pPr>
      <w:r w:rsidRPr="00503A8D">
        <w:rPr>
          <w:rFonts w:ascii="宋体" w:hAnsi="宋体" w:hint="eastAsia"/>
          <w:sz w:val="24"/>
          <w:szCs w:val="24"/>
        </w:rPr>
        <w:t>7、估值计算中涉及港币对人民币汇率的，将依据下列信息提供机构所提供的汇率为基准：当日中国人民银行公布的人民币与港币的中间价。</w:t>
      </w:r>
    </w:p>
    <w:p w:rsidR="00685781" w:rsidRPr="00685781" w:rsidRDefault="00685781" w:rsidP="00685781">
      <w:pPr>
        <w:spacing w:line="360" w:lineRule="auto"/>
        <w:ind w:firstLineChars="200" w:firstLine="480"/>
        <w:rPr>
          <w:rFonts w:ascii="宋体" w:hAnsi="宋体"/>
          <w:bCs/>
          <w:sz w:val="24"/>
          <w:szCs w:val="24"/>
        </w:rPr>
      </w:pPr>
      <w:r w:rsidRPr="00685781">
        <w:rPr>
          <w:rFonts w:ascii="宋体" w:hAnsi="宋体"/>
          <w:bCs/>
          <w:sz w:val="24"/>
          <w:szCs w:val="24"/>
        </w:rPr>
        <w:t>8</w:t>
      </w:r>
      <w:r>
        <w:rPr>
          <w:rFonts w:ascii="宋体" w:hAnsi="宋体" w:hint="eastAsia"/>
          <w:bCs/>
          <w:sz w:val="24"/>
          <w:szCs w:val="24"/>
        </w:rPr>
        <w:t>、</w:t>
      </w:r>
      <w:r w:rsidRPr="00685781">
        <w:rPr>
          <w:rFonts w:ascii="宋体" w:hAnsi="宋体" w:hint="eastAsia"/>
          <w:bCs/>
          <w:sz w:val="24"/>
          <w:szCs w:val="24"/>
        </w:rPr>
        <w:t>本基金投资存托凭证的估值核算，依照境内上市交易的股票执行。</w:t>
      </w:r>
    </w:p>
    <w:p w:rsidR="00685781" w:rsidRPr="00685781" w:rsidRDefault="00685781" w:rsidP="00685781">
      <w:pPr>
        <w:spacing w:line="360" w:lineRule="auto"/>
        <w:ind w:firstLineChars="200" w:firstLine="480"/>
        <w:rPr>
          <w:rFonts w:ascii="宋体" w:hAnsi="宋体"/>
          <w:bCs/>
          <w:sz w:val="24"/>
          <w:szCs w:val="24"/>
        </w:rPr>
      </w:pPr>
      <w:r w:rsidRPr="00685781">
        <w:rPr>
          <w:rFonts w:ascii="宋体" w:hAnsi="宋体"/>
          <w:bCs/>
          <w:sz w:val="24"/>
          <w:szCs w:val="24"/>
        </w:rPr>
        <w:t>9</w:t>
      </w:r>
      <w:r>
        <w:rPr>
          <w:rFonts w:ascii="宋体" w:hAnsi="宋体" w:hint="eastAsia"/>
          <w:bCs/>
          <w:sz w:val="24"/>
          <w:szCs w:val="24"/>
        </w:rPr>
        <w:t>、</w:t>
      </w:r>
      <w:r w:rsidRPr="00685781">
        <w:rPr>
          <w:rFonts w:ascii="宋体" w:hAnsi="宋体" w:hint="eastAsia"/>
          <w:bCs/>
          <w:sz w:val="24"/>
          <w:szCs w:val="24"/>
        </w:rPr>
        <w:t>如有确凿证据表明按上述方法进行估值不能客观反映其公允价值的，基金管理人可根据具体情况与基金托管人商定后，按最能反映公允价值的价格估值。</w:t>
      </w:r>
    </w:p>
    <w:p w:rsidR="00685781" w:rsidRPr="00685781" w:rsidRDefault="00685781" w:rsidP="00685781">
      <w:pPr>
        <w:spacing w:line="360" w:lineRule="auto"/>
        <w:ind w:firstLineChars="200" w:firstLine="480"/>
        <w:rPr>
          <w:rFonts w:ascii="宋体" w:hAnsi="宋体"/>
          <w:bCs/>
          <w:sz w:val="24"/>
          <w:szCs w:val="24"/>
        </w:rPr>
      </w:pPr>
      <w:r w:rsidRPr="00685781">
        <w:rPr>
          <w:rFonts w:ascii="宋体" w:hAnsi="宋体"/>
          <w:bCs/>
          <w:sz w:val="24"/>
          <w:szCs w:val="24"/>
        </w:rPr>
        <w:t>10</w:t>
      </w:r>
      <w:r>
        <w:rPr>
          <w:rFonts w:ascii="宋体" w:hAnsi="宋体" w:hint="eastAsia"/>
          <w:bCs/>
          <w:sz w:val="24"/>
          <w:szCs w:val="24"/>
        </w:rPr>
        <w:t>、</w:t>
      </w:r>
      <w:r w:rsidRPr="00685781">
        <w:rPr>
          <w:rFonts w:ascii="宋体" w:hAnsi="宋体" w:hint="eastAsia"/>
          <w:bCs/>
          <w:sz w:val="24"/>
          <w:szCs w:val="24"/>
        </w:rPr>
        <w:t>当发生大额申购或赎回情形时，基金管理人可以采用摆动定价机制，以确保基金估值的公平性。</w:t>
      </w:r>
    </w:p>
    <w:p w:rsidR="00685781" w:rsidRPr="00685781" w:rsidRDefault="00685781" w:rsidP="00685781">
      <w:pPr>
        <w:spacing w:line="360" w:lineRule="auto"/>
        <w:ind w:firstLineChars="200" w:firstLine="480"/>
        <w:rPr>
          <w:rFonts w:ascii="宋体" w:hAnsi="宋体"/>
          <w:bCs/>
          <w:sz w:val="24"/>
          <w:szCs w:val="24"/>
        </w:rPr>
      </w:pPr>
      <w:r w:rsidRPr="00685781">
        <w:rPr>
          <w:rFonts w:ascii="宋体" w:hAnsi="宋体" w:hint="eastAsia"/>
          <w:bCs/>
          <w:sz w:val="24"/>
          <w:szCs w:val="24"/>
        </w:rPr>
        <w:t>1</w:t>
      </w:r>
      <w:r w:rsidRPr="00685781">
        <w:rPr>
          <w:rFonts w:ascii="宋体" w:hAnsi="宋体"/>
          <w:bCs/>
          <w:sz w:val="24"/>
          <w:szCs w:val="24"/>
        </w:rPr>
        <w:t>1</w:t>
      </w:r>
      <w:r>
        <w:rPr>
          <w:rFonts w:ascii="宋体" w:hAnsi="宋体" w:hint="eastAsia"/>
          <w:bCs/>
          <w:sz w:val="24"/>
          <w:szCs w:val="24"/>
        </w:rPr>
        <w:t>、</w:t>
      </w:r>
      <w:r w:rsidRPr="00685781">
        <w:rPr>
          <w:rFonts w:ascii="宋体" w:hAnsi="宋体" w:hint="eastAsia"/>
          <w:bCs/>
          <w:sz w:val="24"/>
          <w:szCs w:val="24"/>
        </w:rPr>
        <w:t>相关法律法规以及监管部门有强制规定的，从其规定。如有新增事项，按国家最新规定估值。</w:t>
      </w:r>
    </w:p>
    <w:p w:rsidR="004C2C67" w:rsidRPr="00111231" w:rsidRDefault="004C2C67" w:rsidP="004C2C67">
      <w:pPr>
        <w:spacing w:line="360" w:lineRule="auto"/>
        <w:ind w:firstLineChars="200" w:firstLine="480"/>
        <w:rPr>
          <w:sz w:val="24"/>
          <w:szCs w:val="24"/>
        </w:rPr>
      </w:pPr>
      <w:r>
        <w:rPr>
          <w:rFonts w:ascii="宋体" w:hAnsi="宋体" w:hint="eastAsia"/>
          <w:sz w:val="24"/>
          <w:szCs w:val="24"/>
        </w:rPr>
        <w:lastRenderedPageBreak/>
        <w:t>如基金管理人或基金托管人发现基金估值违反基金合同订明的估值方法、程序及相关法律法规的规定或者未能充分维护基金份额持有人利益时，应立即通知对方，共同查明原因，双方协商解决。</w:t>
      </w:r>
    </w:p>
    <w:p w:rsidR="004C2C67" w:rsidRPr="00111231" w:rsidRDefault="004C2C67" w:rsidP="004C2C67">
      <w:pPr>
        <w:spacing w:line="360" w:lineRule="auto"/>
        <w:ind w:firstLineChars="200" w:firstLine="480"/>
        <w:rPr>
          <w:sz w:val="24"/>
          <w:szCs w:val="24"/>
        </w:rPr>
      </w:pPr>
      <w:r>
        <w:rPr>
          <w:rFonts w:ascii="宋体" w:hAnsi="宋体" w:hint="eastAsia"/>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rsidR="00397986" w:rsidRPr="00397986" w:rsidRDefault="00397986" w:rsidP="00397986">
      <w:pPr>
        <w:spacing w:line="360" w:lineRule="auto"/>
        <w:ind w:firstLineChars="200" w:firstLine="480"/>
        <w:rPr>
          <w:sz w:val="24"/>
          <w:szCs w:val="24"/>
        </w:rPr>
      </w:pPr>
      <w:r w:rsidRPr="00397986">
        <w:rPr>
          <w:rFonts w:ascii="宋体" w:hAnsi="宋体" w:hint="eastAsia"/>
          <w:sz w:val="24"/>
          <w:szCs w:val="24"/>
        </w:rPr>
        <w:t>四、估值程序</w:t>
      </w:r>
    </w:p>
    <w:p w:rsidR="004C2C67" w:rsidRPr="00111231" w:rsidRDefault="004C2C67" w:rsidP="004C2C67">
      <w:pPr>
        <w:spacing w:line="360" w:lineRule="auto"/>
        <w:ind w:firstLineChars="200" w:firstLine="480"/>
        <w:rPr>
          <w:sz w:val="24"/>
          <w:szCs w:val="24"/>
        </w:rPr>
      </w:pPr>
      <w:r>
        <w:rPr>
          <w:rFonts w:ascii="宋体" w:hAnsi="宋体" w:hint="eastAsia"/>
          <w:sz w:val="24"/>
          <w:szCs w:val="24"/>
        </w:rPr>
        <w:t>1、各类基金份额净值是按照每个估值日闭市后，基金资产净值除以当日该类基金份额的余额数量计算，精确到0.0001元，小数点后第5</w:t>
      </w:r>
      <w:r w:rsidRPr="00111231">
        <w:rPr>
          <w:rFonts w:ascii="宋体" w:hAnsi="宋体" w:hint="eastAsia"/>
          <w:sz w:val="24"/>
          <w:szCs w:val="24"/>
        </w:rPr>
        <w:t>位四舍五入。</w:t>
      </w:r>
      <w:r w:rsidRPr="00A27839">
        <w:rPr>
          <w:rFonts w:ascii="宋体" w:hAnsi="宋体" w:hint="eastAsia"/>
          <w:sz w:val="24"/>
          <w:szCs w:val="24"/>
        </w:rPr>
        <w:t>特殊情况下，基金管理人可与基金托管人、登记机构协商增加基金份额净值计算位数，以维护基金</w:t>
      </w:r>
      <w:r>
        <w:rPr>
          <w:rFonts w:ascii="宋体" w:hAnsi="宋体" w:hint="eastAsia"/>
          <w:sz w:val="24"/>
          <w:szCs w:val="24"/>
        </w:rPr>
        <w:t>持有</w:t>
      </w:r>
      <w:r w:rsidRPr="00A27839">
        <w:rPr>
          <w:rFonts w:ascii="宋体" w:hAnsi="宋体" w:hint="eastAsia"/>
          <w:sz w:val="24"/>
          <w:szCs w:val="24"/>
        </w:rPr>
        <w:t>人利益。</w:t>
      </w:r>
      <w:r w:rsidRPr="00111231">
        <w:rPr>
          <w:rFonts w:ascii="宋体" w:hAnsi="宋体" w:hint="eastAsia"/>
          <w:sz w:val="24"/>
          <w:szCs w:val="24"/>
        </w:rPr>
        <w:t>国家另有规定的，从其规定。</w:t>
      </w:r>
      <w:r w:rsidRPr="00F561C6">
        <w:rPr>
          <w:rFonts w:ascii="宋体" w:hAnsi="宋体" w:hint="eastAsia"/>
          <w:sz w:val="24"/>
          <w:szCs w:val="24"/>
        </w:rPr>
        <w:t>本基金A类基金份额和C类基金份额将分别计算基金份额净值。</w:t>
      </w:r>
    </w:p>
    <w:p w:rsidR="004C2C67" w:rsidRPr="00111231" w:rsidRDefault="004C2C67" w:rsidP="004C2C67">
      <w:pPr>
        <w:spacing w:line="360" w:lineRule="auto"/>
        <w:ind w:firstLineChars="200" w:firstLine="480"/>
        <w:rPr>
          <w:sz w:val="24"/>
          <w:szCs w:val="24"/>
        </w:rPr>
      </w:pPr>
      <w:r>
        <w:rPr>
          <w:rFonts w:ascii="宋体" w:hAnsi="宋体" w:hint="eastAsia"/>
          <w:sz w:val="24"/>
          <w:szCs w:val="24"/>
        </w:rPr>
        <w:t>基金管理人每个估值日计算基金资产净值及</w:t>
      </w:r>
      <w:r w:rsidRPr="005479F5">
        <w:rPr>
          <w:rFonts w:ascii="宋体" w:hAnsi="宋体" w:hint="eastAsia"/>
          <w:sz w:val="24"/>
          <w:szCs w:val="24"/>
        </w:rPr>
        <w:t>各类基金份额的</w:t>
      </w:r>
      <w:r>
        <w:rPr>
          <w:rFonts w:ascii="宋体" w:hAnsi="宋体" w:hint="eastAsia"/>
          <w:sz w:val="24"/>
          <w:szCs w:val="24"/>
        </w:rPr>
        <w:t>基金份额净值，并按规定公告。</w:t>
      </w:r>
    </w:p>
    <w:p w:rsidR="004C2C67" w:rsidRPr="00111231" w:rsidRDefault="004C2C67" w:rsidP="004C2C67">
      <w:pPr>
        <w:spacing w:line="360" w:lineRule="auto"/>
        <w:ind w:firstLineChars="200" w:firstLine="480"/>
        <w:rPr>
          <w:sz w:val="24"/>
          <w:szCs w:val="24"/>
        </w:rPr>
      </w:pPr>
      <w:r>
        <w:rPr>
          <w:rFonts w:ascii="宋体" w:hAnsi="宋体" w:hint="eastAsia"/>
          <w:sz w:val="24"/>
          <w:szCs w:val="24"/>
        </w:rPr>
        <w:t>2、基金管理人应每个估值日对</w:t>
      </w:r>
      <w:r w:rsidRPr="00F561C6">
        <w:rPr>
          <w:rFonts w:ascii="宋体" w:hAnsi="宋体" w:hint="eastAsia"/>
          <w:sz w:val="24"/>
          <w:szCs w:val="24"/>
        </w:rPr>
        <w:t>各类基金份额的</w:t>
      </w:r>
      <w:r>
        <w:rPr>
          <w:rFonts w:ascii="宋体" w:hAnsi="宋体" w:hint="eastAsia"/>
          <w:sz w:val="24"/>
          <w:szCs w:val="24"/>
        </w:rPr>
        <w:t>基金资产估值。但基金管理人根据法律法规或基金合同的规定暂停估值时除外。基金管理人每个估值日对基金资产估值后，将</w:t>
      </w:r>
      <w:r w:rsidRPr="005479F5">
        <w:rPr>
          <w:rFonts w:ascii="宋体" w:hAnsi="宋体" w:hint="eastAsia"/>
          <w:sz w:val="24"/>
          <w:szCs w:val="24"/>
        </w:rPr>
        <w:t>各类基金份额的</w:t>
      </w:r>
      <w:r>
        <w:rPr>
          <w:rFonts w:ascii="宋体" w:hAnsi="宋体" w:hint="eastAsia"/>
          <w:sz w:val="24"/>
          <w:szCs w:val="24"/>
        </w:rPr>
        <w:t>基金份额净值结果发送基金托管人，经基金托管人复核无误后，由基金管理人按约定对外公布。</w:t>
      </w:r>
    </w:p>
    <w:p w:rsidR="00397986" w:rsidRPr="00397986" w:rsidRDefault="00397986" w:rsidP="00397986">
      <w:pPr>
        <w:spacing w:line="360" w:lineRule="auto"/>
        <w:ind w:firstLineChars="200" w:firstLine="480"/>
        <w:rPr>
          <w:sz w:val="24"/>
          <w:szCs w:val="24"/>
        </w:rPr>
      </w:pPr>
      <w:r w:rsidRPr="00397986">
        <w:rPr>
          <w:rFonts w:ascii="宋体" w:hAnsi="宋体" w:hint="eastAsia"/>
          <w:sz w:val="24"/>
          <w:szCs w:val="24"/>
        </w:rPr>
        <w:t>五、估值错误的处理</w:t>
      </w:r>
    </w:p>
    <w:p w:rsidR="004C2C67" w:rsidRPr="00111231" w:rsidRDefault="004C2C67" w:rsidP="004C2C67">
      <w:pPr>
        <w:spacing w:line="360" w:lineRule="auto"/>
        <w:ind w:firstLineChars="200" w:firstLine="480"/>
        <w:rPr>
          <w:sz w:val="24"/>
          <w:szCs w:val="24"/>
        </w:rPr>
      </w:pPr>
      <w:r>
        <w:rPr>
          <w:rFonts w:ascii="宋体" w:hAnsi="宋体" w:hint="eastAsia"/>
          <w:sz w:val="24"/>
          <w:szCs w:val="24"/>
        </w:rPr>
        <w:t>基金管理人和基金托管人将采取必要、适当、合理的措施确保基金资产估值的准确性、及时性。当基金份额净值</w:t>
      </w:r>
      <w:r w:rsidRPr="005479F5">
        <w:rPr>
          <w:rFonts w:ascii="宋体" w:hAnsi="宋体" w:hint="eastAsia"/>
          <w:sz w:val="24"/>
          <w:szCs w:val="24"/>
        </w:rPr>
        <w:t>（含</w:t>
      </w:r>
      <w:r>
        <w:rPr>
          <w:rFonts w:ascii="宋体" w:hAnsi="宋体" w:hint="eastAsia"/>
          <w:sz w:val="24"/>
          <w:szCs w:val="24"/>
        </w:rPr>
        <w:t>各</w:t>
      </w:r>
      <w:r w:rsidRPr="005479F5">
        <w:rPr>
          <w:rFonts w:ascii="宋体" w:hAnsi="宋体" w:hint="eastAsia"/>
          <w:sz w:val="24"/>
          <w:szCs w:val="24"/>
        </w:rPr>
        <w:t>类基金份额</w:t>
      </w:r>
      <w:r w:rsidRPr="00F561C6">
        <w:rPr>
          <w:rFonts w:ascii="宋体" w:hAnsi="宋体" w:hint="eastAsia"/>
          <w:sz w:val="24"/>
          <w:szCs w:val="24"/>
        </w:rPr>
        <w:t>的基金份额</w:t>
      </w:r>
      <w:r w:rsidRPr="005479F5">
        <w:rPr>
          <w:rFonts w:ascii="宋体" w:hAnsi="宋体" w:hint="eastAsia"/>
          <w:sz w:val="24"/>
          <w:szCs w:val="24"/>
        </w:rPr>
        <w:t>净值，下同）</w:t>
      </w:r>
      <w:r>
        <w:rPr>
          <w:rFonts w:ascii="宋体" w:hAnsi="宋体" w:hint="eastAsia"/>
          <w:sz w:val="24"/>
          <w:szCs w:val="24"/>
        </w:rPr>
        <w:t>小数点后4位以内(含第4</w:t>
      </w:r>
      <w:r w:rsidRPr="00111231">
        <w:rPr>
          <w:rFonts w:ascii="宋体" w:hAnsi="宋体" w:hint="eastAsia"/>
          <w:sz w:val="24"/>
          <w:szCs w:val="24"/>
        </w:rPr>
        <w:t>位)</w:t>
      </w:r>
      <w:r>
        <w:rPr>
          <w:rFonts w:ascii="宋体" w:hAnsi="宋体" w:hint="eastAsia"/>
          <w:sz w:val="24"/>
          <w:szCs w:val="24"/>
        </w:rPr>
        <w:t>发生估值错误时，视为基金份额净值错误。</w:t>
      </w:r>
    </w:p>
    <w:p w:rsidR="004C2C67" w:rsidRPr="00111231" w:rsidRDefault="004C2C67" w:rsidP="004C2C67">
      <w:pPr>
        <w:spacing w:line="360" w:lineRule="auto"/>
        <w:ind w:firstLineChars="200" w:firstLine="480"/>
        <w:rPr>
          <w:sz w:val="24"/>
          <w:szCs w:val="24"/>
        </w:rPr>
      </w:pPr>
      <w:r>
        <w:rPr>
          <w:rFonts w:ascii="宋体" w:hAnsi="宋体" w:hint="eastAsia"/>
          <w:sz w:val="24"/>
          <w:szCs w:val="24"/>
        </w:rPr>
        <w:t>基金合同的当事人应按照以下约定处理：</w:t>
      </w:r>
    </w:p>
    <w:p w:rsidR="004C2C67" w:rsidRPr="00111231" w:rsidRDefault="004C2C67" w:rsidP="004C2C67">
      <w:pPr>
        <w:spacing w:line="360" w:lineRule="auto"/>
        <w:ind w:firstLineChars="200" w:firstLine="480"/>
        <w:rPr>
          <w:sz w:val="24"/>
          <w:szCs w:val="24"/>
        </w:rPr>
      </w:pPr>
      <w:r>
        <w:rPr>
          <w:rFonts w:ascii="宋体" w:hAnsi="宋体" w:hint="eastAsia"/>
          <w:sz w:val="24"/>
          <w:szCs w:val="24"/>
        </w:rPr>
        <w:t>1、估值错误类型</w:t>
      </w:r>
    </w:p>
    <w:p w:rsidR="004C2C67" w:rsidRPr="00111231" w:rsidRDefault="004C2C67" w:rsidP="004C2C67">
      <w:pPr>
        <w:spacing w:line="360" w:lineRule="auto"/>
        <w:ind w:firstLineChars="200" w:firstLine="480"/>
        <w:rPr>
          <w:sz w:val="24"/>
          <w:szCs w:val="24"/>
        </w:rPr>
      </w:pPr>
      <w:r>
        <w:rPr>
          <w:rFonts w:ascii="宋体" w:hAnsi="宋体" w:hint="eastAsia"/>
          <w:sz w:val="24"/>
          <w:szCs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4C2C67" w:rsidRPr="00111231" w:rsidRDefault="004C2C67" w:rsidP="004C2C67">
      <w:pPr>
        <w:spacing w:line="360" w:lineRule="auto"/>
        <w:ind w:firstLineChars="200" w:firstLine="480"/>
        <w:rPr>
          <w:sz w:val="24"/>
          <w:szCs w:val="24"/>
        </w:rPr>
      </w:pPr>
      <w:r>
        <w:rPr>
          <w:rFonts w:ascii="宋体" w:hAnsi="宋体" w:hint="eastAsia"/>
          <w:sz w:val="24"/>
          <w:szCs w:val="24"/>
        </w:rPr>
        <w:lastRenderedPageBreak/>
        <w:t>上述估值错误的主要类型包括但不限于：资料申报差错、数据传输差错、数据计算差错、系统故障差错、下达指令差错等。</w:t>
      </w:r>
    </w:p>
    <w:p w:rsidR="004C2C67" w:rsidRPr="00111231" w:rsidRDefault="004C2C67" w:rsidP="004C2C67">
      <w:pPr>
        <w:spacing w:line="360" w:lineRule="auto"/>
        <w:ind w:firstLineChars="200" w:firstLine="480"/>
        <w:rPr>
          <w:sz w:val="24"/>
          <w:szCs w:val="24"/>
        </w:rPr>
      </w:pPr>
      <w:r>
        <w:rPr>
          <w:rFonts w:ascii="宋体" w:hAnsi="宋体" w:hint="eastAsia"/>
          <w:sz w:val="24"/>
          <w:szCs w:val="24"/>
        </w:rPr>
        <w:t>2、估值错误处理原则</w:t>
      </w:r>
    </w:p>
    <w:p w:rsidR="004C2C67" w:rsidRPr="00111231" w:rsidRDefault="004C2C67" w:rsidP="004C2C67">
      <w:pPr>
        <w:spacing w:line="360" w:lineRule="auto"/>
        <w:ind w:firstLineChars="200" w:firstLine="480"/>
        <w:rPr>
          <w:sz w:val="24"/>
          <w:szCs w:val="24"/>
        </w:rPr>
      </w:pPr>
      <w:r>
        <w:rPr>
          <w:rFonts w:ascii="宋体" w:hAnsi="宋体" w:hint="eastAsia"/>
          <w:sz w:val="24"/>
          <w:szCs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4C2C67" w:rsidRPr="00111231" w:rsidRDefault="004C2C67" w:rsidP="004C2C67">
      <w:pPr>
        <w:spacing w:line="360" w:lineRule="auto"/>
        <w:ind w:firstLineChars="200" w:firstLine="480"/>
        <w:rPr>
          <w:sz w:val="24"/>
          <w:szCs w:val="24"/>
        </w:rPr>
      </w:pPr>
      <w:r>
        <w:rPr>
          <w:rFonts w:ascii="宋体" w:hAnsi="宋体" w:hint="eastAsia"/>
          <w:sz w:val="24"/>
          <w:szCs w:val="24"/>
        </w:rPr>
        <w:t>（2）估值错误的责任方对有关当事人的直接损失负责，不对间接损失负责，并且仅对估值错误的有关直接当事人负责，不对第三方负责。</w:t>
      </w:r>
    </w:p>
    <w:p w:rsidR="004C2C67" w:rsidRPr="00111231" w:rsidRDefault="004C2C67" w:rsidP="004C2C67">
      <w:pPr>
        <w:spacing w:line="360" w:lineRule="auto"/>
        <w:ind w:firstLineChars="200" w:firstLine="480"/>
        <w:rPr>
          <w:sz w:val="24"/>
          <w:szCs w:val="24"/>
        </w:rPr>
      </w:pPr>
      <w:r>
        <w:rPr>
          <w:rFonts w:ascii="宋体" w:hAnsi="宋体" w:hint="eastAsia"/>
          <w:sz w:val="24"/>
          <w:szCs w:val="24"/>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4C2C67" w:rsidRPr="00111231" w:rsidRDefault="004C2C67" w:rsidP="004C2C67">
      <w:pPr>
        <w:spacing w:line="360" w:lineRule="auto"/>
        <w:ind w:firstLineChars="200" w:firstLine="480"/>
        <w:rPr>
          <w:sz w:val="24"/>
          <w:szCs w:val="24"/>
        </w:rPr>
      </w:pPr>
      <w:r>
        <w:rPr>
          <w:rFonts w:ascii="宋体" w:hAnsi="宋体" w:hint="eastAsia"/>
          <w:sz w:val="24"/>
          <w:szCs w:val="24"/>
        </w:rPr>
        <w:t>（4）估值错误调整采用尽量恢复至假设未发生估值错误的正确情形的方式。</w:t>
      </w:r>
    </w:p>
    <w:p w:rsidR="004C2C67" w:rsidRPr="00111231" w:rsidRDefault="004C2C67" w:rsidP="004C2C67">
      <w:pPr>
        <w:spacing w:line="360" w:lineRule="auto"/>
        <w:ind w:firstLineChars="200" w:firstLine="480"/>
        <w:rPr>
          <w:sz w:val="24"/>
          <w:szCs w:val="24"/>
        </w:rPr>
      </w:pPr>
      <w:r>
        <w:rPr>
          <w:rFonts w:ascii="宋体" w:hAnsi="宋体" w:hint="eastAsia"/>
          <w:sz w:val="24"/>
          <w:szCs w:val="24"/>
        </w:rPr>
        <w:t>3、估值错误处理程序</w:t>
      </w:r>
    </w:p>
    <w:p w:rsidR="004C2C67" w:rsidRPr="00111231" w:rsidRDefault="004C2C67" w:rsidP="004C2C67">
      <w:pPr>
        <w:spacing w:line="360" w:lineRule="auto"/>
        <w:ind w:firstLineChars="200" w:firstLine="480"/>
        <w:rPr>
          <w:sz w:val="24"/>
          <w:szCs w:val="24"/>
        </w:rPr>
      </w:pPr>
      <w:r>
        <w:rPr>
          <w:rFonts w:ascii="宋体" w:hAnsi="宋体" w:hint="eastAsia"/>
          <w:sz w:val="24"/>
          <w:szCs w:val="24"/>
        </w:rPr>
        <w:t>估值错误被发现后，有关的当事人应当及时进行处理，处理的程序如下：</w:t>
      </w:r>
    </w:p>
    <w:p w:rsidR="004C2C67" w:rsidRPr="00111231" w:rsidRDefault="004C2C67" w:rsidP="004C2C67">
      <w:pPr>
        <w:spacing w:line="360" w:lineRule="auto"/>
        <w:ind w:firstLineChars="200" w:firstLine="480"/>
        <w:rPr>
          <w:sz w:val="24"/>
          <w:szCs w:val="24"/>
        </w:rPr>
      </w:pPr>
      <w:r>
        <w:rPr>
          <w:rFonts w:ascii="宋体" w:hAnsi="宋体" w:hint="eastAsia"/>
          <w:sz w:val="24"/>
          <w:szCs w:val="24"/>
        </w:rPr>
        <w:t>（1）查明估值错误发生的原因，列明所有的当事人，并根据估值错误发生的原因确定估值错误的责任方；</w:t>
      </w:r>
    </w:p>
    <w:p w:rsidR="004C2C67" w:rsidRPr="00111231" w:rsidRDefault="004C2C67" w:rsidP="004C2C67">
      <w:pPr>
        <w:spacing w:line="360" w:lineRule="auto"/>
        <w:ind w:firstLineChars="200" w:firstLine="480"/>
        <w:rPr>
          <w:sz w:val="24"/>
          <w:szCs w:val="24"/>
        </w:rPr>
      </w:pPr>
      <w:r>
        <w:rPr>
          <w:rFonts w:ascii="宋体" w:hAnsi="宋体" w:hint="eastAsia"/>
          <w:sz w:val="24"/>
          <w:szCs w:val="24"/>
        </w:rPr>
        <w:t>（2）根据估值错误处理原则或当事人协商的方法对因估值错误造成的损失进行评估；</w:t>
      </w:r>
    </w:p>
    <w:p w:rsidR="004C2C67" w:rsidRPr="00111231" w:rsidRDefault="004C2C67" w:rsidP="004C2C67">
      <w:pPr>
        <w:spacing w:line="360" w:lineRule="auto"/>
        <w:ind w:firstLineChars="200" w:firstLine="480"/>
        <w:rPr>
          <w:sz w:val="24"/>
          <w:szCs w:val="24"/>
        </w:rPr>
      </w:pPr>
      <w:r>
        <w:rPr>
          <w:rFonts w:ascii="宋体" w:hAnsi="宋体" w:hint="eastAsia"/>
          <w:sz w:val="24"/>
          <w:szCs w:val="24"/>
        </w:rPr>
        <w:t>（3）根据估值错误处理原则或当事人协商的方法由估值错误的责任方进行更正和赔偿损失；</w:t>
      </w:r>
    </w:p>
    <w:p w:rsidR="004C2C67" w:rsidRPr="00111231" w:rsidRDefault="004C2C67" w:rsidP="004C2C67">
      <w:pPr>
        <w:spacing w:line="360" w:lineRule="auto"/>
        <w:ind w:firstLineChars="200" w:firstLine="480"/>
        <w:rPr>
          <w:sz w:val="24"/>
          <w:szCs w:val="24"/>
        </w:rPr>
      </w:pPr>
      <w:r>
        <w:rPr>
          <w:rFonts w:ascii="宋体" w:hAnsi="宋体" w:hint="eastAsia"/>
          <w:sz w:val="24"/>
          <w:szCs w:val="24"/>
        </w:rPr>
        <w:t>（4）根据估值错误处理的方法，需要修改基金登记机构交易数据的，由基</w:t>
      </w:r>
      <w:r>
        <w:rPr>
          <w:rFonts w:ascii="宋体" w:hAnsi="宋体" w:hint="eastAsia"/>
          <w:sz w:val="24"/>
          <w:szCs w:val="24"/>
        </w:rPr>
        <w:lastRenderedPageBreak/>
        <w:t>金登记机构进行更正，并就估值错误的更正向有关当事人进行确认。</w:t>
      </w:r>
    </w:p>
    <w:p w:rsidR="004C2C67" w:rsidRPr="00111231" w:rsidRDefault="004C2C67" w:rsidP="004C2C67">
      <w:pPr>
        <w:spacing w:line="360" w:lineRule="auto"/>
        <w:ind w:firstLineChars="200" w:firstLine="480"/>
        <w:rPr>
          <w:sz w:val="24"/>
          <w:szCs w:val="24"/>
        </w:rPr>
      </w:pPr>
      <w:r>
        <w:rPr>
          <w:rFonts w:ascii="宋体" w:hAnsi="宋体" w:hint="eastAsia"/>
          <w:sz w:val="24"/>
          <w:szCs w:val="24"/>
        </w:rPr>
        <w:t>4、基金份额净值估值错误处理的方法如下：</w:t>
      </w:r>
    </w:p>
    <w:p w:rsidR="004C2C67" w:rsidRPr="00111231" w:rsidRDefault="004C2C67" w:rsidP="004C2C67">
      <w:pPr>
        <w:spacing w:line="360" w:lineRule="auto"/>
        <w:ind w:firstLineChars="200" w:firstLine="480"/>
        <w:rPr>
          <w:sz w:val="24"/>
          <w:szCs w:val="24"/>
        </w:rPr>
      </w:pPr>
      <w:r>
        <w:rPr>
          <w:rFonts w:ascii="宋体" w:hAnsi="宋体" w:hint="eastAsia"/>
          <w:sz w:val="24"/>
          <w:szCs w:val="24"/>
        </w:rPr>
        <w:t>（1）基金份额净值计算出现错误时，基金管理人应当立即予以纠正，通报基金托管人，并采取合理的措施防止损失进一步扩大。</w:t>
      </w:r>
    </w:p>
    <w:p w:rsidR="004C2C67" w:rsidRPr="00111231" w:rsidRDefault="004C2C67" w:rsidP="004C2C67">
      <w:pPr>
        <w:spacing w:line="360" w:lineRule="auto"/>
        <w:ind w:firstLineChars="200" w:firstLine="480"/>
        <w:rPr>
          <w:sz w:val="24"/>
          <w:szCs w:val="24"/>
        </w:rPr>
      </w:pPr>
      <w:r>
        <w:rPr>
          <w:rFonts w:ascii="宋体" w:hAnsi="宋体" w:hint="eastAsia"/>
          <w:sz w:val="24"/>
          <w:szCs w:val="24"/>
        </w:rPr>
        <w:t>（2）错误偏差达到基金份额净值的0.25%时，基金管理人应当通报基金托管人并报中国证监会备案；错误偏差达到基金份额净值的0.50%时，基金管理人应当公告。</w:t>
      </w:r>
    </w:p>
    <w:p w:rsidR="004C2C67" w:rsidRPr="00111231" w:rsidRDefault="004C2C67" w:rsidP="004C2C67">
      <w:pPr>
        <w:spacing w:line="360" w:lineRule="auto"/>
        <w:ind w:firstLineChars="200" w:firstLine="480"/>
        <w:rPr>
          <w:sz w:val="24"/>
          <w:szCs w:val="24"/>
        </w:rPr>
      </w:pPr>
      <w:r>
        <w:rPr>
          <w:rFonts w:ascii="宋体" w:hAnsi="宋体" w:hint="eastAsia"/>
          <w:sz w:val="24"/>
          <w:szCs w:val="24"/>
        </w:rPr>
        <w:t>（3）前述内容如法律法规或监管机关另有规定的，从其规定处理。</w:t>
      </w:r>
    </w:p>
    <w:p w:rsidR="00397986" w:rsidRPr="00397986" w:rsidRDefault="00397986" w:rsidP="00397986">
      <w:pPr>
        <w:spacing w:line="360" w:lineRule="auto"/>
        <w:ind w:firstLineChars="200" w:firstLine="480"/>
        <w:rPr>
          <w:sz w:val="24"/>
          <w:szCs w:val="24"/>
        </w:rPr>
      </w:pPr>
      <w:r w:rsidRPr="00397986">
        <w:rPr>
          <w:rFonts w:ascii="宋体" w:hAnsi="宋体" w:hint="eastAsia"/>
          <w:sz w:val="24"/>
          <w:szCs w:val="24"/>
        </w:rPr>
        <w:t>六、暂停估值的情形</w:t>
      </w:r>
    </w:p>
    <w:p w:rsidR="004C2C67" w:rsidRPr="00111231" w:rsidRDefault="004C2C67" w:rsidP="004C2C67">
      <w:pPr>
        <w:spacing w:line="360" w:lineRule="auto"/>
        <w:ind w:firstLineChars="200" w:firstLine="480"/>
        <w:rPr>
          <w:sz w:val="24"/>
          <w:szCs w:val="24"/>
        </w:rPr>
      </w:pPr>
      <w:r>
        <w:rPr>
          <w:rFonts w:ascii="宋体" w:hAnsi="宋体" w:hint="eastAsia"/>
          <w:sz w:val="24"/>
          <w:szCs w:val="24"/>
        </w:rPr>
        <w:t>1、基金投资所涉及的证券/期货交易市场遇法定节假日或因其他原因暂停营业时；</w:t>
      </w:r>
    </w:p>
    <w:p w:rsidR="004C2C67" w:rsidRDefault="004C2C67" w:rsidP="004C2C67">
      <w:pPr>
        <w:spacing w:line="360" w:lineRule="auto"/>
        <w:ind w:firstLineChars="200" w:firstLine="480"/>
        <w:rPr>
          <w:sz w:val="24"/>
          <w:szCs w:val="24"/>
        </w:rPr>
      </w:pPr>
      <w:r>
        <w:rPr>
          <w:rFonts w:ascii="宋体" w:hAnsi="宋体" w:hint="eastAsia"/>
          <w:sz w:val="24"/>
          <w:szCs w:val="24"/>
        </w:rPr>
        <w:t>2、因不可抗力或其他情形致使基金管理人、基金托管人无法准确评估基金资产价值时；</w:t>
      </w:r>
    </w:p>
    <w:p w:rsidR="004C2C67" w:rsidRPr="00111231" w:rsidRDefault="004C2C67" w:rsidP="004C2C67">
      <w:pPr>
        <w:spacing w:line="360" w:lineRule="auto"/>
        <w:ind w:firstLineChars="200" w:firstLine="480"/>
        <w:rPr>
          <w:sz w:val="24"/>
          <w:szCs w:val="24"/>
        </w:rPr>
      </w:pPr>
      <w:r w:rsidRPr="0055601D">
        <w:rPr>
          <w:rFonts w:ascii="宋体" w:hAnsi="宋体" w:hint="eastAsia"/>
          <w:sz w:val="24"/>
          <w:szCs w:val="24"/>
        </w:rPr>
        <w:t>3、当前一估值日基金资产净值 50%以上的资产出现无可参考的活跃市场价格且采用估值技术仍导致公允价值存在重大不确定性时，经与基金托管人协商一致的</w:t>
      </w:r>
      <w:r>
        <w:rPr>
          <w:rFonts w:ascii="宋体" w:hAnsi="宋体" w:hint="eastAsia"/>
          <w:sz w:val="24"/>
          <w:szCs w:val="24"/>
        </w:rPr>
        <w:t>，基金管理人应当暂停估值</w:t>
      </w:r>
      <w:r w:rsidRPr="0055601D">
        <w:rPr>
          <w:rFonts w:ascii="宋体" w:hAnsi="宋体" w:hint="eastAsia"/>
          <w:sz w:val="24"/>
          <w:szCs w:val="24"/>
        </w:rPr>
        <w:t>；</w:t>
      </w:r>
    </w:p>
    <w:p w:rsidR="00397986" w:rsidRPr="00397986" w:rsidRDefault="00397986" w:rsidP="00397986">
      <w:pPr>
        <w:spacing w:line="360" w:lineRule="auto"/>
        <w:ind w:firstLineChars="200" w:firstLine="480"/>
        <w:rPr>
          <w:sz w:val="24"/>
          <w:szCs w:val="24"/>
        </w:rPr>
      </w:pPr>
      <w:r w:rsidRPr="00397986">
        <w:rPr>
          <w:rFonts w:ascii="宋体" w:hAnsi="宋体" w:hint="eastAsia"/>
          <w:sz w:val="24"/>
          <w:szCs w:val="24"/>
        </w:rPr>
        <w:t>4、中国证监会和基金合同认定的其他情形。</w:t>
      </w:r>
    </w:p>
    <w:p w:rsidR="00397986" w:rsidRPr="00397986" w:rsidRDefault="00397986" w:rsidP="00397986">
      <w:pPr>
        <w:spacing w:line="360" w:lineRule="auto"/>
        <w:ind w:firstLineChars="200" w:firstLine="480"/>
        <w:rPr>
          <w:sz w:val="24"/>
          <w:szCs w:val="24"/>
        </w:rPr>
      </w:pPr>
      <w:r w:rsidRPr="00397986">
        <w:rPr>
          <w:rFonts w:ascii="宋体" w:hAnsi="宋体" w:hint="eastAsia"/>
          <w:sz w:val="24"/>
          <w:szCs w:val="24"/>
        </w:rPr>
        <w:t>七、基金净值的确认</w:t>
      </w:r>
    </w:p>
    <w:p w:rsidR="004C2C67" w:rsidRPr="00111231" w:rsidRDefault="004C2C67" w:rsidP="004C2C67">
      <w:pPr>
        <w:spacing w:line="360" w:lineRule="auto"/>
        <w:ind w:firstLineChars="200" w:firstLine="480"/>
        <w:rPr>
          <w:sz w:val="24"/>
          <w:szCs w:val="24"/>
        </w:rPr>
      </w:pPr>
      <w:r>
        <w:rPr>
          <w:rFonts w:ascii="宋体" w:hAnsi="宋体" w:hint="eastAsia"/>
          <w:sz w:val="24"/>
          <w:szCs w:val="24"/>
        </w:rPr>
        <w:t>用于基金信息披露的基金资产净值和</w:t>
      </w:r>
      <w:r w:rsidRPr="005479F5">
        <w:rPr>
          <w:rFonts w:ascii="宋体" w:hAnsi="宋体" w:hint="eastAsia"/>
          <w:sz w:val="24"/>
          <w:szCs w:val="24"/>
        </w:rPr>
        <w:t>各类基金份额的</w:t>
      </w:r>
      <w:r>
        <w:rPr>
          <w:rFonts w:ascii="宋体" w:hAnsi="宋体" w:hint="eastAsia"/>
          <w:sz w:val="24"/>
          <w:szCs w:val="24"/>
        </w:rPr>
        <w:t>基金份额净值由基金管理人负责计算，基金托管人负责进行复核。基金管理人应于每个估值日交易结束后计算当日的基金资产净值和</w:t>
      </w:r>
      <w:r w:rsidRPr="005479F5">
        <w:rPr>
          <w:rFonts w:ascii="宋体" w:hAnsi="宋体" w:hint="eastAsia"/>
          <w:sz w:val="24"/>
          <w:szCs w:val="24"/>
        </w:rPr>
        <w:t>各类基金份额的</w:t>
      </w:r>
      <w:r>
        <w:rPr>
          <w:rFonts w:ascii="宋体" w:hAnsi="宋体" w:hint="eastAsia"/>
          <w:sz w:val="24"/>
          <w:szCs w:val="24"/>
        </w:rPr>
        <w:t>基金份额净值并发送给基金托管人。基金托管人对净值计算结果复核确认后发送给基金管理人，由基金管理人对基金净值按约定予以公布。</w:t>
      </w:r>
    </w:p>
    <w:p w:rsidR="00397986" w:rsidRPr="00397986" w:rsidRDefault="00397986" w:rsidP="00397986">
      <w:pPr>
        <w:spacing w:line="360" w:lineRule="auto"/>
        <w:ind w:firstLineChars="200" w:firstLine="480"/>
        <w:rPr>
          <w:sz w:val="24"/>
          <w:szCs w:val="24"/>
        </w:rPr>
      </w:pPr>
      <w:r w:rsidRPr="00397986">
        <w:rPr>
          <w:rFonts w:ascii="宋体" w:hAnsi="宋体" w:hint="eastAsia"/>
          <w:sz w:val="24"/>
          <w:szCs w:val="24"/>
        </w:rPr>
        <w:t>八、特殊情形的处理</w:t>
      </w:r>
    </w:p>
    <w:p w:rsidR="004C2C67" w:rsidRPr="00111231" w:rsidRDefault="004C2C67" w:rsidP="004C2C67">
      <w:pPr>
        <w:spacing w:line="360" w:lineRule="auto"/>
        <w:ind w:firstLineChars="200" w:firstLine="480"/>
        <w:rPr>
          <w:sz w:val="24"/>
          <w:szCs w:val="24"/>
        </w:rPr>
      </w:pPr>
      <w:r w:rsidRPr="00DB167F">
        <w:rPr>
          <w:rFonts w:ascii="宋体" w:hAnsi="宋体" w:hint="eastAsia"/>
          <w:sz w:val="24"/>
          <w:szCs w:val="24"/>
        </w:rPr>
        <w:t>1、基金管理人或基金托管人按估值方法的</w:t>
      </w:r>
      <w:r w:rsidR="00685781" w:rsidRPr="00DB167F">
        <w:rPr>
          <w:rFonts w:ascii="宋体" w:hAnsi="宋体" w:hint="eastAsia"/>
          <w:sz w:val="24"/>
          <w:szCs w:val="24"/>
        </w:rPr>
        <w:t>第</w:t>
      </w:r>
      <w:r w:rsidR="00685781">
        <w:rPr>
          <w:rFonts w:ascii="宋体" w:hAnsi="宋体"/>
          <w:sz w:val="24"/>
          <w:szCs w:val="24"/>
        </w:rPr>
        <w:t>11</w:t>
      </w:r>
      <w:r w:rsidRPr="00DB167F">
        <w:rPr>
          <w:rFonts w:ascii="宋体" w:hAnsi="宋体" w:hint="eastAsia"/>
          <w:sz w:val="24"/>
          <w:szCs w:val="24"/>
        </w:rPr>
        <w:t>项进行估值时，所造成的误差不作为基金资产估值错误处理。</w:t>
      </w:r>
    </w:p>
    <w:p w:rsidR="004C2C67" w:rsidRPr="00111231" w:rsidRDefault="004C2C67" w:rsidP="004C2C67">
      <w:pPr>
        <w:spacing w:line="360" w:lineRule="auto"/>
        <w:ind w:firstLineChars="200" w:firstLine="480"/>
        <w:rPr>
          <w:sz w:val="24"/>
          <w:szCs w:val="24"/>
        </w:rPr>
      </w:pPr>
      <w:r w:rsidRPr="00DB167F">
        <w:rPr>
          <w:rFonts w:ascii="宋体" w:hAnsi="宋体" w:hint="eastAsia"/>
          <w:sz w:val="24"/>
          <w:szCs w:val="24"/>
        </w:rPr>
        <w:t>2、由于不可抗力</w:t>
      </w:r>
      <w:r>
        <w:rPr>
          <w:rFonts w:ascii="宋体" w:hAnsi="宋体" w:hint="eastAsia"/>
          <w:sz w:val="24"/>
          <w:szCs w:val="24"/>
        </w:rPr>
        <w:t>原因</w:t>
      </w:r>
      <w:r w:rsidRPr="00DB167F">
        <w:rPr>
          <w:rFonts w:ascii="宋体" w:hAnsi="宋体" w:hint="eastAsia"/>
          <w:sz w:val="24"/>
          <w:szCs w:val="24"/>
        </w:rPr>
        <w:t>，或</w:t>
      </w:r>
      <w:r>
        <w:rPr>
          <w:rFonts w:ascii="宋体" w:hAnsi="宋体" w:hint="eastAsia"/>
          <w:sz w:val="24"/>
          <w:szCs w:val="24"/>
        </w:rPr>
        <w:t>证券/</w:t>
      </w:r>
      <w:r w:rsidRPr="00DB167F">
        <w:rPr>
          <w:rFonts w:ascii="宋体" w:hAnsi="宋体" w:hint="eastAsia"/>
          <w:sz w:val="24"/>
          <w:szCs w:val="24"/>
        </w:rPr>
        <w:t>期货交易所、登记结算</w:t>
      </w:r>
      <w:r>
        <w:rPr>
          <w:rFonts w:ascii="宋体" w:hAnsi="宋体" w:hint="eastAsia"/>
          <w:sz w:val="24"/>
          <w:szCs w:val="24"/>
        </w:rPr>
        <w:t>公司</w:t>
      </w:r>
      <w:r w:rsidRPr="00DB167F">
        <w:rPr>
          <w:rFonts w:ascii="宋体" w:hAnsi="宋体" w:hint="eastAsia"/>
          <w:sz w:val="24"/>
          <w:szCs w:val="24"/>
        </w:rPr>
        <w:t>发送的数据错误等</w:t>
      </w:r>
      <w:r>
        <w:rPr>
          <w:rFonts w:ascii="宋体" w:hAnsi="宋体" w:hint="eastAsia"/>
          <w:sz w:val="24"/>
          <w:szCs w:val="24"/>
        </w:rPr>
        <w:t>其他</w:t>
      </w:r>
      <w:r w:rsidRPr="00DB167F">
        <w:rPr>
          <w:rFonts w:ascii="宋体" w:hAnsi="宋体" w:hint="eastAsia"/>
          <w:sz w:val="24"/>
          <w:szCs w:val="24"/>
        </w:rPr>
        <w:t>原因，基金管理人和基金托管人虽然已经采取必要、适当、合理的措施进行检查，</w:t>
      </w:r>
      <w:r>
        <w:rPr>
          <w:rFonts w:ascii="宋体" w:hAnsi="宋体" w:hint="eastAsia"/>
          <w:sz w:val="24"/>
          <w:szCs w:val="24"/>
        </w:rPr>
        <w:t>但是</w:t>
      </w:r>
      <w:r w:rsidRPr="00DB167F">
        <w:rPr>
          <w:rFonts w:ascii="宋体" w:hAnsi="宋体" w:hint="eastAsia"/>
          <w:sz w:val="24"/>
          <w:szCs w:val="24"/>
        </w:rPr>
        <w:t>未能发现</w:t>
      </w:r>
      <w:r>
        <w:rPr>
          <w:rFonts w:ascii="宋体" w:hAnsi="宋体" w:hint="eastAsia"/>
          <w:sz w:val="24"/>
          <w:szCs w:val="24"/>
        </w:rPr>
        <w:t>该</w:t>
      </w:r>
      <w:r w:rsidRPr="00DB167F">
        <w:rPr>
          <w:rFonts w:ascii="宋体" w:hAnsi="宋体" w:hint="eastAsia"/>
          <w:sz w:val="24"/>
          <w:szCs w:val="24"/>
        </w:rPr>
        <w:t>错误</w:t>
      </w:r>
      <w:r>
        <w:rPr>
          <w:rFonts w:ascii="宋体" w:hAnsi="宋体" w:hint="eastAsia"/>
          <w:sz w:val="24"/>
          <w:szCs w:val="24"/>
        </w:rPr>
        <w:t>而</w:t>
      </w:r>
      <w:r w:rsidRPr="00DB167F">
        <w:rPr>
          <w:rFonts w:ascii="宋体" w:hAnsi="宋体" w:hint="eastAsia"/>
          <w:sz w:val="24"/>
          <w:szCs w:val="24"/>
        </w:rPr>
        <w:t>造成的基金资产估值错误，基金管理</w:t>
      </w:r>
      <w:r>
        <w:rPr>
          <w:rFonts w:ascii="宋体" w:hAnsi="宋体" w:hint="eastAsia"/>
          <w:sz w:val="24"/>
          <w:szCs w:val="24"/>
        </w:rPr>
        <w:t>人、</w:t>
      </w:r>
      <w:r w:rsidRPr="00DB167F">
        <w:rPr>
          <w:rFonts w:ascii="宋体" w:hAnsi="宋体" w:hint="eastAsia"/>
          <w:sz w:val="24"/>
          <w:szCs w:val="24"/>
        </w:rPr>
        <w:t>基金托</w:t>
      </w:r>
      <w:r w:rsidRPr="00DB167F">
        <w:rPr>
          <w:rFonts w:ascii="宋体" w:hAnsi="宋体" w:hint="eastAsia"/>
          <w:sz w:val="24"/>
          <w:szCs w:val="24"/>
        </w:rPr>
        <w:lastRenderedPageBreak/>
        <w:t>管人免除赔偿责任。但基金管理人、基金托管人</w:t>
      </w:r>
      <w:r>
        <w:rPr>
          <w:rFonts w:ascii="宋体" w:hAnsi="宋体" w:hint="eastAsia"/>
          <w:sz w:val="24"/>
          <w:szCs w:val="24"/>
        </w:rPr>
        <w:t>应</w:t>
      </w:r>
      <w:r w:rsidRPr="00DB167F">
        <w:rPr>
          <w:rFonts w:ascii="宋体" w:hAnsi="宋体" w:hint="eastAsia"/>
          <w:sz w:val="24"/>
          <w:szCs w:val="24"/>
        </w:rPr>
        <w:t>积极采取必要的措施</w:t>
      </w:r>
      <w:r>
        <w:rPr>
          <w:rFonts w:ascii="宋体" w:hAnsi="宋体" w:hint="eastAsia"/>
          <w:sz w:val="24"/>
          <w:szCs w:val="24"/>
        </w:rPr>
        <w:t>减轻或</w:t>
      </w:r>
      <w:r w:rsidRPr="00DB167F">
        <w:rPr>
          <w:rFonts w:ascii="宋体" w:hAnsi="宋体" w:hint="eastAsia"/>
          <w:sz w:val="24"/>
          <w:szCs w:val="24"/>
        </w:rPr>
        <w:t>消除由此造成的影响。</w:t>
      </w:r>
    </w:p>
    <w:p w:rsidR="00D66304" w:rsidRPr="004C2C67" w:rsidRDefault="00D66304" w:rsidP="00C47D48">
      <w:pPr>
        <w:spacing w:line="360" w:lineRule="auto"/>
        <w:ind w:firstLineChars="200" w:firstLine="480"/>
        <w:rPr>
          <w:sz w:val="24"/>
          <w:szCs w:val="24"/>
        </w:rPr>
      </w:pPr>
      <w:r>
        <w:rPr>
          <w:rFonts w:ascii="宋体" w:hAnsi="宋体" w:hint="eastAsia"/>
          <w:sz w:val="24"/>
          <w:szCs w:val="24"/>
        </w:rPr>
        <w:t xml:space="preserve">  </w:t>
      </w:r>
    </w:p>
    <w:p w:rsidR="004C6AB2" w:rsidRPr="0092044C" w:rsidRDefault="008D09A8" w:rsidP="00096945">
      <w:pPr>
        <w:spacing w:line="360" w:lineRule="auto"/>
        <w:ind w:firstLineChars="200" w:firstLine="643"/>
        <w:jc w:val="center"/>
        <w:outlineLvl w:val="0"/>
        <w:rPr>
          <w:b/>
          <w:sz w:val="32"/>
          <w:szCs w:val="32"/>
        </w:rPr>
      </w:pPr>
      <w:r w:rsidRPr="0092044C">
        <w:rPr>
          <w:rFonts w:ascii="宋体" w:hAnsi="宋体" w:hint="eastAsia"/>
          <w:b/>
          <w:sz w:val="32"/>
          <w:szCs w:val="32"/>
        </w:rPr>
        <w:br w:type="page"/>
      </w:r>
      <w:bookmarkStart w:id="14" w:name="_Toc59811232"/>
      <w:r w:rsidR="00C47D48" w:rsidRPr="0092044C">
        <w:rPr>
          <w:rFonts w:ascii="宋体" w:hAnsi="宋体" w:hint="eastAsia"/>
          <w:b/>
          <w:sz w:val="32"/>
          <w:szCs w:val="32"/>
        </w:rPr>
        <w:lastRenderedPageBreak/>
        <w:t>第十</w:t>
      </w:r>
      <w:r w:rsidR="00473D0C">
        <w:rPr>
          <w:rFonts w:ascii="宋体" w:hAnsi="宋体" w:hint="eastAsia"/>
          <w:b/>
          <w:sz w:val="32"/>
          <w:szCs w:val="32"/>
        </w:rPr>
        <w:t>四</w:t>
      </w:r>
      <w:r w:rsidR="004C6AB2" w:rsidRPr="0092044C">
        <w:rPr>
          <w:rFonts w:ascii="宋体" w:hAnsi="宋体" w:hint="eastAsia"/>
          <w:b/>
          <w:sz w:val="32"/>
          <w:szCs w:val="32"/>
        </w:rPr>
        <w:t>部分  基金的收益分配</w:t>
      </w:r>
      <w:bookmarkEnd w:id="14"/>
    </w:p>
    <w:p w:rsidR="00C47D48" w:rsidRPr="0092044C" w:rsidRDefault="00C47D48" w:rsidP="00C47D48">
      <w:pPr>
        <w:spacing w:line="360" w:lineRule="auto"/>
        <w:rPr>
          <w:sz w:val="24"/>
          <w:szCs w:val="24"/>
        </w:rPr>
      </w:pPr>
    </w:p>
    <w:p w:rsidR="00381705" w:rsidRPr="00381705" w:rsidRDefault="00381705" w:rsidP="00381705">
      <w:pPr>
        <w:spacing w:line="360" w:lineRule="auto"/>
        <w:ind w:firstLineChars="200" w:firstLine="480"/>
        <w:rPr>
          <w:sz w:val="24"/>
          <w:szCs w:val="24"/>
        </w:rPr>
      </w:pPr>
      <w:r w:rsidRPr="00381705">
        <w:rPr>
          <w:rFonts w:ascii="宋体" w:hAnsi="宋体" w:hint="eastAsia"/>
          <w:sz w:val="24"/>
          <w:szCs w:val="24"/>
        </w:rPr>
        <w:t>一、基金利润的构成</w:t>
      </w:r>
    </w:p>
    <w:p w:rsidR="00381705" w:rsidRPr="00381705" w:rsidRDefault="00381705" w:rsidP="00381705">
      <w:pPr>
        <w:spacing w:line="360" w:lineRule="auto"/>
        <w:ind w:firstLineChars="200" w:firstLine="480"/>
        <w:rPr>
          <w:sz w:val="24"/>
          <w:szCs w:val="24"/>
        </w:rPr>
      </w:pPr>
      <w:r w:rsidRPr="00381705">
        <w:rPr>
          <w:rFonts w:ascii="宋体" w:hAnsi="宋体" w:hint="eastAsia"/>
          <w:sz w:val="24"/>
          <w:szCs w:val="24"/>
        </w:rPr>
        <w:t>基金利润指基金利息收入、投资收益、公允价值变动收益和其他收入扣除相关费用后的余额，基金已实现收益指基金利润减去公允价值变动收益后的余额。</w:t>
      </w:r>
    </w:p>
    <w:p w:rsidR="00381705" w:rsidRPr="00381705" w:rsidRDefault="00381705" w:rsidP="00381705">
      <w:pPr>
        <w:spacing w:line="360" w:lineRule="auto"/>
        <w:ind w:firstLineChars="200" w:firstLine="480"/>
        <w:rPr>
          <w:sz w:val="24"/>
          <w:szCs w:val="24"/>
        </w:rPr>
      </w:pPr>
      <w:r w:rsidRPr="00381705">
        <w:rPr>
          <w:rFonts w:ascii="宋体" w:hAnsi="宋体" w:hint="eastAsia"/>
          <w:sz w:val="24"/>
          <w:szCs w:val="24"/>
        </w:rPr>
        <w:t>二、基金可供分配利润</w:t>
      </w:r>
    </w:p>
    <w:p w:rsidR="00381705" w:rsidRPr="00381705" w:rsidRDefault="00381705" w:rsidP="00381705">
      <w:pPr>
        <w:spacing w:line="360" w:lineRule="auto"/>
        <w:ind w:firstLineChars="200" w:firstLine="480"/>
        <w:rPr>
          <w:sz w:val="24"/>
          <w:szCs w:val="24"/>
        </w:rPr>
      </w:pPr>
      <w:r w:rsidRPr="00381705">
        <w:rPr>
          <w:rFonts w:ascii="宋体" w:hAnsi="宋体" w:hint="eastAsia"/>
          <w:sz w:val="24"/>
          <w:szCs w:val="24"/>
        </w:rPr>
        <w:t>基金可供分配利润指截至收益分配基准日基金未分配利润与未分配利润中已实现收益的孰低数。</w:t>
      </w:r>
    </w:p>
    <w:p w:rsidR="00381705" w:rsidRPr="00381705" w:rsidRDefault="00381705" w:rsidP="00381705">
      <w:pPr>
        <w:spacing w:line="360" w:lineRule="auto"/>
        <w:ind w:firstLineChars="200" w:firstLine="480"/>
        <w:rPr>
          <w:sz w:val="24"/>
          <w:szCs w:val="24"/>
        </w:rPr>
      </w:pPr>
      <w:r w:rsidRPr="00381705">
        <w:rPr>
          <w:rFonts w:ascii="宋体" w:hAnsi="宋体" w:hint="eastAsia"/>
          <w:sz w:val="24"/>
          <w:szCs w:val="24"/>
        </w:rPr>
        <w:t>三、基金收益分配原则</w:t>
      </w:r>
    </w:p>
    <w:p w:rsidR="004C2C67" w:rsidRPr="00716D5A" w:rsidRDefault="004C2C67" w:rsidP="004C2C67">
      <w:pPr>
        <w:spacing w:line="360" w:lineRule="auto"/>
        <w:ind w:firstLineChars="200" w:firstLine="480"/>
        <w:rPr>
          <w:sz w:val="24"/>
          <w:szCs w:val="24"/>
        </w:rPr>
      </w:pPr>
      <w:r w:rsidRPr="00716D5A">
        <w:rPr>
          <w:rFonts w:ascii="宋体" w:hAnsi="宋体" w:hint="eastAsia"/>
          <w:sz w:val="24"/>
          <w:szCs w:val="24"/>
        </w:rPr>
        <w:t>1、本基金场外收益分配方式分两种：现金分红与红利再投资，投资者可选择现金红利或将现金红利自动转为</w:t>
      </w:r>
      <w:r w:rsidRPr="005479F5">
        <w:rPr>
          <w:rFonts w:ascii="宋体" w:hAnsi="宋体" w:hint="eastAsia"/>
          <w:sz w:val="24"/>
          <w:szCs w:val="24"/>
        </w:rPr>
        <w:t>相应类别的</w:t>
      </w:r>
      <w:r w:rsidRPr="00716D5A">
        <w:rPr>
          <w:rFonts w:ascii="宋体" w:hAnsi="宋体" w:hint="eastAsia"/>
          <w:sz w:val="24"/>
          <w:szCs w:val="24"/>
        </w:rPr>
        <w:t>基金份额进行再投资；若投资者不选择，本基金默认的收益分配方式是现金分红；本基金场内收益分配方式为现金分红；</w:t>
      </w:r>
    </w:p>
    <w:p w:rsidR="004C2C67" w:rsidRPr="00716D5A" w:rsidRDefault="004C2C67" w:rsidP="004C2C67">
      <w:pPr>
        <w:spacing w:line="360" w:lineRule="auto"/>
        <w:ind w:firstLineChars="200" w:firstLine="480"/>
        <w:rPr>
          <w:sz w:val="24"/>
          <w:szCs w:val="24"/>
        </w:rPr>
      </w:pPr>
      <w:r w:rsidRPr="00716D5A">
        <w:rPr>
          <w:rFonts w:ascii="宋体" w:hAnsi="宋体" w:hint="eastAsia"/>
          <w:sz w:val="24"/>
          <w:szCs w:val="24"/>
        </w:rPr>
        <w:t>2、基金收益分配后基金份额净值不能低于面值，即基金收益分配基准日的基金份额净值减去每单位基金份额收益分配金额后不能低于面值；</w:t>
      </w:r>
    </w:p>
    <w:p w:rsidR="004C2C67" w:rsidRDefault="004C2C67" w:rsidP="004C2C67">
      <w:pPr>
        <w:spacing w:line="360" w:lineRule="auto"/>
        <w:ind w:firstLineChars="200" w:firstLine="480"/>
        <w:rPr>
          <w:sz w:val="24"/>
          <w:szCs w:val="24"/>
        </w:rPr>
      </w:pPr>
      <w:r w:rsidRPr="00716D5A">
        <w:rPr>
          <w:rFonts w:ascii="宋体" w:hAnsi="宋体" w:hint="eastAsia"/>
          <w:sz w:val="24"/>
          <w:szCs w:val="24"/>
        </w:rPr>
        <w:t>3</w:t>
      </w:r>
      <w:r>
        <w:rPr>
          <w:rFonts w:ascii="宋体" w:hAnsi="宋体" w:hint="eastAsia"/>
          <w:sz w:val="24"/>
          <w:szCs w:val="24"/>
        </w:rPr>
        <w:t>、</w:t>
      </w:r>
      <w:r w:rsidRPr="005479F5">
        <w:rPr>
          <w:rFonts w:ascii="宋体" w:hAnsi="宋体" w:hint="eastAsia"/>
          <w:sz w:val="24"/>
          <w:szCs w:val="24"/>
        </w:rPr>
        <w:t>同一类别的</w:t>
      </w:r>
      <w:r w:rsidRPr="00716D5A">
        <w:rPr>
          <w:rFonts w:ascii="宋体" w:hAnsi="宋体" w:hint="eastAsia"/>
          <w:sz w:val="24"/>
          <w:szCs w:val="24"/>
        </w:rPr>
        <w:t>每一基金份额享有同等分配权；</w:t>
      </w:r>
    </w:p>
    <w:p w:rsidR="004C2C67" w:rsidRPr="00716D5A" w:rsidRDefault="004C2C67" w:rsidP="004C2C67">
      <w:pPr>
        <w:spacing w:line="360" w:lineRule="auto"/>
        <w:ind w:firstLineChars="200" w:firstLine="480"/>
        <w:rPr>
          <w:sz w:val="24"/>
          <w:szCs w:val="24"/>
        </w:rPr>
      </w:pPr>
      <w:r w:rsidRPr="00E303EB">
        <w:rPr>
          <w:rFonts w:ascii="宋体" w:hAnsi="宋体" w:hint="eastAsia"/>
          <w:sz w:val="24"/>
          <w:szCs w:val="24"/>
        </w:rPr>
        <w:t>4、法律法规或监管机关另有规定的，从其规定。</w:t>
      </w:r>
    </w:p>
    <w:p w:rsidR="004C2C67" w:rsidRPr="00111231" w:rsidRDefault="004C2C67" w:rsidP="004C2C67">
      <w:pPr>
        <w:spacing w:line="360" w:lineRule="auto"/>
        <w:ind w:firstLineChars="200" w:firstLine="480"/>
        <w:rPr>
          <w:sz w:val="24"/>
          <w:szCs w:val="24"/>
        </w:rPr>
      </w:pPr>
      <w:r>
        <w:rPr>
          <w:rFonts w:ascii="宋体" w:hAnsi="宋体" w:hint="eastAsia"/>
          <w:sz w:val="24"/>
          <w:szCs w:val="24"/>
        </w:rPr>
        <w:t>在不违反法律法规且对基金份额持有人利益无实质不利影响的前提下，基金管理人可对基金收益分配原则进行调整，不需召开基金份额持有人大会。</w:t>
      </w:r>
    </w:p>
    <w:p w:rsidR="00381705" w:rsidRPr="00381705" w:rsidRDefault="00381705" w:rsidP="00381705">
      <w:pPr>
        <w:spacing w:line="360" w:lineRule="auto"/>
        <w:ind w:firstLineChars="200" w:firstLine="480"/>
        <w:rPr>
          <w:sz w:val="24"/>
          <w:szCs w:val="24"/>
        </w:rPr>
      </w:pPr>
      <w:r w:rsidRPr="00381705">
        <w:rPr>
          <w:rFonts w:ascii="宋体" w:hAnsi="宋体" w:hint="eastAsia"/>
          <w:sz w:val="24"/>
          <w:szCs w:val="24"/>
        </w:rPr>
        <w:t>四、收益分配方案</w:t>
      </w:r>
    </w:p>
    <w:p w:rsidR="00381705" w:rsidRPr="00381705" w:rsidRDefault="00381705" w:rsidP="00381705">
      <w:pPr>
        <w:spacing w:line="360" w:lineRule="auto"/>
        <w:ind w:firstLineChars="200" w:firstLine="480"/>
        <w:rPr>
          <w:sz w:val="24"/>
          <w:szCs w:val="24"/>
        </w:rPr>
      </w:pPr>
      <w:r w:rsidRPr="00381705">
        <w:rPr>
          <w:rFonts w:ascii="宋体" w:hAnsi="宋体" w:hint="eastAsia"/>
          <w:sz w:val="24"/>
          <w:szCs w:val="24"/>
        </w:rPr>
        <w:t>基金收益分配方案中应载明截止收益分配基准日的可供分配利润、基金收益分配对象、分配时间、分配数额及比例、分配方式等内容。</w:t>
      </w:r>
    </w:p>
    <w:p w:rsidR="00381705" w:rsidRPr="00381705" w:rsidRDefault="00381705" w:rsidP="00381705">
      <w:pPr>
        <w:spacing w:line="360" w:lineRule="auto"/>
        <w:ind w:firstLineChars="200" w:firstLine="480"/>
        <w:rPr>
          <w:sz w:val="24"/>
          <w:szCs w:val="24"/>
        </w:rPr>
      </w:pPr>
      <w:r w:rsidRPr="00381705">
        <w:rPr>
          <w:rFonts w:ascii="宋体" w:hAnsi="宋体" w:hint="eastAsia"/>
          <w:sz w:val="24"/>
          <w:szCs w:val="24"/>
        </w:rPr>
        <w:t>五、收益分配方案的确定、公告与实施</w:t>
      </w:r>
    </w:p>
    <w:p w:rsidR="005C2955" w:rsidRPr="00111231" w:rsidRDefault="005C2955" w:rsidP="005C2955">
      <w:pPr>
        <w:spacing w:line="360" w:lineRule="auto"/>
        <w:ind w:firstLineChars="200" w:firstLine="480"/>
        <w:rPr>
          <w:sz w:val="24"/>
          <w:szCs w:val="24"/>
        </w:rPr>
      </w:pPr>
      <w:r>
        <w:rPr>
          <w:rFonts w:ascii="宋体" w:hAnsi="宋体" w:hint="eastAsia"/>
          <w:sz w:val="24"/>
          <w:szCs w:val="24"/>
        </w:rPr>
        <w:t>本基金收益分配方案由基金管理人拟定，并由基金托管人复核，依照《信息披露办法》的有关规定在指定媒介公告。</w:t>
      </w:r>
    </w:p>
    <w:p w:rsidR="00381705" w:rsidRPr="00381705" w:rsidRDefault="00381705" w:rsidP="00381705">
      <w:pPr>
        <w:spacing w:line="360" w:lineRule="auto"/>
        <w:ind w:firstLineChars="200" w:firstLine="480"/>
        <w:rPr>
          <w:sz w:val="24"/>
          <w:szCs w:val="24"/>
        </w:rPr>
      </w:pPr>
      <w:r w:rsidRPr="00381705">
        <w:rPr>
          <w:rFonts w:ascii="宋体" w:hAnsi="宋体" w:hint="eastAsia"/>
          <w:sz w:val="24"/>
          <w:szCs w:val="24"/>
        </w:rPr>
        <w:t>基金红利发放日距离收益分配基准日（即可供分配利润计算截止日）的时间不得超过15个工作日。</w:t>
      </w:r>
    </w:p>
    <w:p w:rsidR="00381705" w:rsidRPr="00381705" w:rsidRDefault="00381705" w:rsidP="00381705">
      <w:pPr>
        <w:spacing w:line="360" w:lineRule="auto"/>
        <w:ind w:firstLineChars="200" w:firstLine="480"/>
        <w:rPr>
          <w:sz w:val="24"/>
          <w:szCs w:val="24"/>
        </w:rPr>
      </w:pPr>
      <w:r w:rsidRPr="00381705">
        <w:rPr>
          <w:rFonts w:ascii="宋体" w:hAnsi="宋体" w:hint="eastAsia"/>
          <w:sz w:val="24"/>
          <w:szCs w:val="24"/>
        </w:rPr>
        <w:t>六、基金收益分配中发生的费用</w:t>
      </w:r>
    </w:p>
    <w:p w:rsidR="00E417A6" w:rsidRPr="0092044C" w:rsidRDefault="00381705" w:rsidP="00381705">
      <w:pPr>
        <w:spacing w:line="360" w:lineRule="auto"/>
        <w:ind w:firstLineChars="200" w:firstLine="480"/>
        <w:rPr>
          <w:sz w:val="24"/>
          <w:szCs w:val="24"/>
        </w:rPr>
      </w:pPr>
      <w:r w:rsidRPr="00381705">
        <w:rPr>
          <w:rFonts w:ascii="宋体" w:hAnsi="宋体" w:hint="eastAsia"/>
          <w:sz w:val="24"/>
          <w:szCs w:val="24"/>
        </w:rPr>
        <w:t>基金收益分配时所发生的银行转账或其他手续费用由投资者自行承担。对于</w:t>
      </w:r>
      <w:r w:rsidRPr="00381705">
        <w:rPr>
          <w:rFonts w:ascii="宋体" w:hAnsi="宋体" w:hint="eastAsia"/>
          <w:sz w:val="24"/>
          <w:szCs w:val="24"/>
        </w:rPr>
        <w:lastRenderedPageBreak/>
        <w:t>场外份额，当投资者的现金红利小于一定金额，不足以支付银行转账或其他手续费用时，基金登记机构可将基金份额持有人的现金红利自动转为相应类别的基金份额。红利再投资的计算方法，依照《业务规则》执行。对于场内份额，遵循深圳证券交易所及中国证券登记结算有限责任公司的相关规定。</w:t>
      </w:r>
      <w:r>
        <w:rPr>
          <w:rFonts w:ascii="宋体" w:hAnsi="宋体" w:hint="eastAsia"/>
          <w:sz w:val="24"/>
          <w:szCs w:val="24"/>
        </w:rPr>
        <w:t xml:space="preserve">   </w:t>
      </w:r>
    </w:p>
    <w:p w:rsidR="008D09A8" w:rsidRPr="0092044C" w:rsidRDefault="00414D1E" w:rsidP="00096945">
      <w:pPr>
        <w:spacing w:line="360" w:lineRule="auto"/>
        <w:ind w:firstLineChars="200" w:firstLine="643"/>
        <w:jc w:val="center"/>
        <w:outlineLvl w:val="0"/>
        <w:rPr>
          <w:b/>
          <w:sz w:val="32"/>
          <w:szCs w:val="32"/>
        </w:rPr>
      </w:pPr>
      <w:r w:rsidRPr="0092044C">
        <w:rPr>
          <w:rFonts w:ascii="宋体" w:hAnsi="宋体" w:hint="eastAsia"/>
          <w:b/>
          <w:sz w:val="32"/>
          <w:szCs w:val="32"/>
        </w:rPr>
        <w:br w:type="page"/>
      </w:r>
      <w:bookmarkStart w:id="15" w:name="_Toc59811233"/>
      <w:r w:rsidR="00C47D48" w:rsidRPr="0092044C">
        <w:rPr>
          <w:rFonts w:ascii="宋体" w:hAnsi="宋体" w:hint="eastAsia"/>
          <w:b/>
          <w:sz w:val="32"/>
          <w:szCs w:val="32"/>
        </w:rPr>
        <w:lastRenderedPageBreak/>
        <w:t>第十</w:t>
      </w:r>
      <w:r w:rsidR="00473D0C">
        <w:rPr>
          <w:rFonts w:ascii="宋体" w:hAnsi="宋体" w:hint="eastAsia"/>
          <w:b/>
          <w:sz w:val="32"/>
          <w:szCs w:val="32"/>
        </w:rPr>
        <w:t>五</w:t>
      </w:r>
      <w:r w:rsidR="008D09A8" w:rsidRPr="0092044C">
        <w:rPr>
          <w:rFonts w:ascii="宋体" w:hAnsi="宋体" w:hint="eastAsia"/>
          <w:b/>
          <w:sz w:val="32"/>
          <w:szCs w:val="32"/>
        </w:rPr>
        <w:t>部分  基金</w:t>
      </w:r>
      <w:r w:rsidR="007A2B3E" w:rsidRPr="0092044C">
        <w:rPr>
          <w:rFonts w:ascii="宋体" w:hAnsi="宋体" w:hint="eastAsia"/>
          <w:b/>
          <w:sz w:val="32"/>
          <w:szCs w:val="32"/>
        </w:rPr>
        <w:t>的</w:t>
      </w:r>
      <w:r w:rsidR="008D09A8" w:rsidRPr="0092044C">
        <w:rPr>
          <w:rFonts w:ascii="宋体" w:hAnsi="宋体" w:hint="eastAsia"/>
          <w:b/>
          <w:sz w:val="32"/>
          <w:szCs w:val="32"/>
        </w:rPr>
        <w:t>费用与税收</w:t>
      </w:r>
      <w:bookmarkEnd w:id="15"/>
    </w:p>
    <w:p w:rsidR="00C47D48" w:rsidRPr="0092044C" w:rsidRDefault="00C47D48" w:rsidP="00C47D48">
      <w:pPr>
        <w:spacing w:line="360" w:lineRule="auto"/>
        <w:ind w:firstLineChars="200" w:firstLine="480"/>
        <w:rPr>
          <w:sz w:val="24"/>
          <w:szCs w:val="24"/>
        </w:rPr>
      </w:pPr>
    </w:p>
    <w:p w:rsidR="00381705" w:rsidRPr="00381705" w:rsidRDefault="00381705" w:rsidP="00381705">
      <w:pPr>
        <w:spacing w:line="360" w:lineRule="auto"/>
        <w:ind w:firstLineChars="200" w:firstLine="480"/>
        <w:rPr>
          <w:sz w:val="24"/>
          <w:szCs w:val="24"/>
        </w:rPr>
      </w:pPr>
      <w:r w:rsidRPr="00381705">
        <w:rPr>
          <w:rFonts w:ascii="宋体" w:hAnsi="宋体" w:hint="eastAsia"/>
          <w:sz w:val="24"/>
          <w:szCs w:val="24"/>
        </w:rPr>
        <w:t>一、基金费用的种类</w:t>
      </w:r>
    </w:p>
    <w:p w:rsidR="00381705" w:rsidRPr="00381705" w:rsidRDefault="00381705" w:rsidP="00381705">
      <w:pPr>
        <w:spacing w:line="360" w:lineRule="auto"/>
        <w:ind w:firstLineChars="200" w:firstLine="480"/>
        <w:rPr>
          <w:sz w:val="24"/>
          <w:szCs w:val="24"/>
        </w:rPr>
      </w:pPr>
      <w:r w:rsidRPr="00381705">
        <w:rPr>
          <w:rFonts w:ascii="宋体" w:hAnsi="宋体" w:hint="eastAsia"/>
          <w:sz w:val="24"/>
          <w:szCs w:val="24"/>
        </w:rPr>
        <w:t>1、基金管理人的管理费；</w:t>
      </w:r>
    </w:p>
    <w:p w:rsidR="00381705" w:rsidRPr="00381705" w:rsidRDefault="00381705" w:rsidP="00381705">
      <w:pPr>
        <w:spacing w:line="360" w:lineRule="auto"/>
        <w:ind w:firstLineChars="200" w:firstLine="480"/>
        <w:rPr>
          <w:sz w:val="24"/>
          <w:szCs w:val="24"/>
        </w:rPr>
      </w:pPr>
      <w:r w:rsidRPr="00381705">
        <w:rPr>
          <w:rFonts w:ascii="宋体" w:hAnsi="宋体" w:hint="eastAsia"/>
          <w:sz w:val="24"/>
          <w:szCs w:val="24"/>
        </w:rPr>
        <w:t>2、基金托管人的托管费；</w:t>
      </w:r>
    </w:p>
    <w:p w:rsidR="00381705" w:rsidRPr="00381705" w:rsidRDefault="00381705" w:rsidP="00381705">
      <w:pPr>
        <w:spacing w:line="360" w:lineRule="auto"/>
        <w:ind w:firstLineChars="200" w:firstLine="480"/>
        <w:rPr>
          <w:sz w:val="24"/>
          <w:szCs w:val="24"/>
        </w:rPr>
      </w:pPr>
      <w:r w:rsidRPr="00381705">
        <w:rPr>
          <w:rFonts w:ascii="宋体" w:hAnsi="宋体" w:hint="eastAsia"/>
          <w:sz w:val="24"/>
          <w:szCs w:val="24"/>
        </w:rPr>
        <w:t>3、基金的销售服务费</w:t>
      </w:r>
      <w:r w:rsidR="00A26D14">
        <w:rPr>
          <w:rFonts w:ascii="宋体" w:hAnsi="宋体" w:hint="eastAsia"/>
          <w:sz w:val="24"/>
          <w:szCs w:val="24"/>
        </w:rPr>
        <w:t>；</w:t>
      </w:r>
    </w:p>
    <w:p w:rsidR="00381705" w:rsidRPr="00381705" w:rsidRDefault="00381705" w:rsidP="00381705">
      <w:pPr>
        <w:spacing w:line="360" w:lineRule="auto"/>
        <w:ind w:firstLineChars="200" w:firstLine="480"/>
        <w:rPr>
          <w:sz w:val="24"/>
          <w:szCs w:val="24"/>
        </w:rPr>
      </w:pPr>
      <w:r w:rsidRPr="00381705">
        <w:rPr>
          <w:rFonts w:ascii="宋体" w:hAnsi="宋体" w:hint="eastAsia"/>
          <w:sz w:val="24"/>
          <w:szCs w:val="24"/>
        </w:rPr>
        <w:t>4、基金合同生效后与基金相关的信息披露费用；</w:t>
      </w:r>
    </w:p>
    <w:p w:rsidR="00381705" w:rsidRPr="00381705" w:rsidRDefault="00381705" w:rsidP="00381705">
      <w:pPr>
        <w:spacing w:line="360" w:lineRule="auto"/>
        <w:ind w:firstLineChars="200" w:firstLine="480"/>
        <w:rPr>
          <w:sz w:val="24"/>
          <w:szCs w:val="24"/>
        </w:rPr>
      </w:pPr>
      <w:r w:rsidRPr="00381705">
        <w:rPr>
          <w:rFonts w:ascii="宋体" w:hAnsi="宋体" w:hint="eastAsia"/>
          <w:sz w:val="24"/>
          <w:szCs w:val="24"/>
        </w:rPr>
        <w:t>5、基金合同生效后与基金相关的会计师费、律师费、诉讼费和仲裁费；</w:t>
      </w:r>
    </w:p>
    <w:p w:rsidR="00381705" w:rsidRPr="00381705" w:rsidRDefault="00381705" w:rsidP="00381705">
      <w:pPr>
        <w:spacing w:line="360" w:lineRule="auto"/>
        <w:ind w:firstLineChars="200" w:firstLine="480"/>
        <w:rPr>
          <w:sz w:val="24"/>
          <w:szCs w:val="24"/>
        </w:rPr>
      </w:pPr>
      <w:r w:rsidRPr="00381705">
        <w:rPr>
          <w:rFonts w:ascii="宋体" w:hAnsi="宋体" w:hint="eastAsia"/>
          <w:sz w:val="24"/>
          <w:szCs w:val="24"/>
        </w:rPr>
        <w:t>6、基金份额持有人大会费用；</w:t>
      </w:r>
    </w:p>
    <w:p w:rsidR="00381705" w:rsidRPr="00381705" w:rsidRDefault="00381705" w:rsidP="00381705">
      <w:pPr>
        <w:spacing w:line="360" w:lineRule="auto"/>
        <w:ind w:firstLineChars="200" w:firstLine="480"/>
        <w:rPr>
          <w:sz w:val="24"/>
          <w:szCs w:val="24"/>
        </w:rPr>
      </w:pPr>
      <w:r w:rsidRPr="00381705">
        <w:rPr>
          <w:rFonts w:ascii="宋体" w:hAnsi="宋体" w:hint="eastAsia"/>
          <w:sz w:val="24"/>
          <w:szCs w:val="24"/>
        </w:rPr>
        <w:t>7、基金的证券/期货交易费用；</w:t>
      </w:r>
    </w:p>
    <w:p w:rsidR="00381705" w:rsidRPr="00381705" w:rsidRDefault="00381705" w:rsidP="00381705">
      <w:pPr>
        <w:spacing w:line="360" w:lineRule="auto"/>
        <w:ind w:firstLineChars="200" w:firstLine="480"/>
        <w:rPr>
          <w:sz w:val="24"/>
          <w:szCs w:val="24"/>
        </w:rPr>
      </w:pPr>
      <w:r w:rsidRPr="00381705">
        <w:rPr>
          <w:rFonts w:ascii="宋体" w:hAnsi="宋体" w:hint="eastAsia"/>
          <w:sz w:val="24"/>
          <w:szCs w:val="24"/>
        </w:rPr>
        <w:t>8、基金的银行汇划费用；</w:t>
      </w:r>
    </w:p>
    <w:p w:rsidR="00381705" w:rsidRPr="00381705" w:rsidRDefault="00381705" w:rsidP="00381705">
      <w:pPr>
        <w:spacing w:line="360" w:lineRule="auto"/>
        <w:ind w:firstLineChars="200" w:firstLine="480"/>
        <w:rPr>
          <w:sz w:val="24"/>
          <w:szCs w:val="24"/>
        </w:rPr>
      </w:pPr>
      <w:r w:rsidRPr="00381705">
        <w:rPr>
          <w:rFonts w:ascii="宋体" w:hAnsi="宋体" w:hint="eastAsia"/>
          <w:sz w:val="24"/>
          <w:szCs w:val="24"/>
        </w:rPr>
        <w:t>9、基金上市初费及上市月费；</w:t>
      </w:r>
    </w:p>
    <w:p w:rsidR="00381705" w:rsidRDefault="00381705" w:rsidP="00381705">
      <w:pPr>
        <w:spacing w:line="360" w:lineRule="auto"/>
        <w:ind w:firstLineChars="200" w:firstLine="480"/>
        <w:rPr>
          <w:sz w:val="24"/>
          <w:szCs w:val="24"/>
        </w:rPr>
      </w:pPr>
      <w:r w:rsidRPr="00381705">
        <w:rPr>
          <w:rFonts w:ascii="宋体" w:hAnsi="宋体" w:hint="eastAsia"/>
          <w:sz w:val="24"/>
          <w:szCs w:val="24"/>
        </w:rPr>
        <w:t>10、基金的相关账户的开户及维护费用；</w:t>
      </w:r>
    </w:p>
    <w:p w:rsidR="004C2C67" w:rsidRPr="00C36184" w:rsidRDefault="004C2C67" w:rsidP="004C2C67">
      <w:pPr>
        <w:spacing w:line="360" w:lineRule="auto"/>
        <w:ind w:firstLineChars="200" w:firstLine="480"/>
        <w:rPr>
          <w:sz w:val="24"/>
          <w:szCs w:val="24"/>
        </w:rPr>
      </w:pPr>
      <w:r w:rsidRPr="00C36184">
        <w:rPr>
          <w:rFonts w:ascii="宋体" w:hAnsi="宋体" w:hint="eastAsia"/>
          <w:sz w:val="24"/>
          <w:szCs w:val="24"/>
        </w:rPr>
        <w:t>1</w:t>
      </w:r>
      <w:r>
        <w:rPr>
          <w:rFonts w:ascii="宋体" w:hAnsi="宋体" w:hint="eastAsia"/>
          <w:sz w:val="24"/>
          <w:szCs w:val="24"/>
        </w:rPr>
        <w:t>1</w:t>
      </w:r>
      <w:r w:rsidRPr="00C36184">
        <w:rPr>
          <w:rFonts w:ascii="宋体" w:hAnsi="宋体" w:hint="eastAsia"/>
          <w:sz w:val="24"/>
          <w:szCs w:val="24"/>
        </w:rPr>
        <w:t>、因投资港股通标的股票而产生的各项合理费用；</w:t>
      </w:r>
    </w:p>
    <w:p w:rsidR="00381705" w:rsidRPr="00381705" w:rsidRDefault="004C2C67" w:rsidP="00381705">
      <w:pPr>
        <w:spacing w:line="360" w:lineRule="auto"/>
        <w:ind w:firstLineChars="200" w:firstLine="480"/>
        <w:rPr>
          <w:sz w:val="24"/>
          <w:szCs w:val="24"/>
        </w:rPr>
      </w:pPr>
      <w:r>
        <w:rPr>
          <w:rFonts w:ascii="宋体" w:hAnsi="宋体" w:hint="eastAsia"/>
          <w:sz w:val="24"/>
          <w:szCs w:val="24"/>
        </w:rPr>
        <w:t>12</w:t>
      </w:r>
      <w:r w:rsidR="00381705" w:rsidRPr="00381705">
        <w:rPr>
          <w:rFonts w:ascii="宋体" w:hAnsi="宋体" w:hint="eastAsia"/>
          <w:sz w:val="24"/>
          <w:szCs w:val="24"/>
        </w:rPr>
        <w:t>、按照国家有关规定和基金合同约定，可以在基金财产中列支的其他费用。</w:t>
      </w:r>
    </w:p>
    <w:p w:rsidR="00381705" w:rsidRPr="00381705" w:rsidRDefault="00381705" w:rsidP="00381705">
      <w:pPr>
        <w:spacing w:line="360" w:lineRule="auto"/>
        <w:ind w:firstLineChars="200" w:firstLine="480"/>
        <w:rPr>
          <w:sz w:val="24"/>
          <w:szCs w:val="24"/>
        </w:rPr>
      </w:pPr>
      <w:r w:rsidRPr="00381705">
        <w:rPr>
          <w:rFonts w:ascii="宋体" w:hAnsi="宋体" w:hint="eastAsia"/>
          <w:sz w:val="24"/>
          <w:szCs w:val="24"/>
        </w:rPr>
        <w:t>二、基金费用计提方法、计提标准和支付方式</w:t>
      </w:r>
    </w:p>
    <w:p w:rsidR="00381705" w:rsidRPr="00381705" w:rsidRDefault="00381705" w:rsidP="00381705">
      <w:pPr>
        <w:spacing w:line="360" w:lineRule="auto"/>
        <w:ind w:firstLineChars="200" w:firstLine="480"/>
        <w:rPr>
          <w:sz w:val="24"/>
          <w:szCs w:val="24"/>
        </w:rPr>
      </w:pPr>
      <w:r w:rsidRPr="00381705">
        <w:rPr>
          <w:rFonts w:ascii="宋体" w:hAnsi="宋体" w:hint="eastAsia"/>
          <w:sz w:val="24"/>
          <w:szCs w:val="24"/>
        </w:rPr>
        <w:t>1、基金管理人的管理费</w:t>
      </w:r>
    </w:p>
    <w:p w:rsidR="00381705" w:rsidRPr="00381705" w:rsidRDefault="00381705" w:rsidP="00381705">
      <w:pPr>
        <w:spacing w:line="360" w:lineRule="auto"/>
        <w:ind w:firstLineChars="200" w:firstLine="480"/>
        <w:rPr>
          <w:sz w:val="24"/>
          <w:szCs w:val="24"/>
        </w:rPr>
      </w:pPr>
      <w:r w:rsidRPr="00381705">
        <w:rPr>
          <w:rFonts w:ascii="宋体" w:hAnsi="宋体" w:hint="eastAsia"/>
          <w:sz w:val="24"/>
          <w:szCs w:val="24"/>
        </w:rPr>
        <w:t>本基金的管理费按前一日基金资产净值的</w:t>
      </w:r>
      <w:r w:rsidR="00A26D14">
        <w:rPr>
          <w:rFonts w:ascii="宋体" w:hAnsi="宋体" w:hint="eastAsia"/>
          <w:sz w:val="24"/>
          <w:szCs w:val="24"/>
        </w:rPr>
        <w:t>1</w:t>
      </w:r>
      <w:r w:rsidR="004C2C67">
        <w:rPr>
          <w:rFonts w:ascii="宋体" w:hAnsi="宋体" w:hint="eastAsia"/>
          <w:sz w:val="24"/>
          <w:szCs w:val="24"/>
        </w:rPr>
        <w:t>.5</w:t>
      </w:r>
      <w:r w:rsidR="00A26D14">
        <w:rPr>
          <w:rFonts w:ascii="宋体" w:hAnsi="宋体" w:hint="eastAsia"/>
          <w:sz w:val="24"/>
          <w:szCs w:val="24"/>
        </w:rPr>
        <w:t>0</w:t>
      </w:r>
      <w:r w:rsidRPr="00381705">
        <w:rPr>
          <w:rFonts w:ascii="宋体" w:hAnsi="宋体" w:hint="eastAsia"/>
          <w:sz w:val="24"/>
          <w:szCs w:val="24"/>
        </w:rPr>
        <w:t>%的年费率计提。管理费的计算方法如下：</w:t>
      </w:r>
    </w:p>
    <w:p w:rsidR="00381705" w:rsidRPr="00381705" w:rsidRDefault="00381705" w:rsidP="00381705">
      <w:pPr>
        <w:spacing w:line="360" w:lineRule="auto"/>
        <w:ind w:firstLineChars="200" w:firstLine="480"/>
        <w:rPr>
          <w:sz w:val="24"/>
          <w:szCs w:val="24"/>
        </w:rPr>
      </w:pPr>
      <w:r w:rsidRPr="00381705">
        <w:rPr>
          <w:rFonts w:ascii="宋体" w:hAnsi="宋体" w:hint="eastAsia"/>
          <w:sz w:val="24"/>
          <w:szCs w:val="24"/>
        </w:rPr>
        <w:t>H＝E×</w:t>
      </w:r>
      <w:r w:rsidR="00A26D14">
        <w:rPr>
          <w:rFonts w:ascii="宋体" w:hAnsi="宋体" w:hint="eastAsia"/>
          <w:sz w:val="24"/>
          <w:szCs w:val="24"/>
        </w:rPr>
        <w:t>1.</w:t>
      </w:r>
      <w:r w:rsidR="004C2C67">
        <w:rPr>
          <w:rFonts w:ascii="宋体" w:hAnsi="宋体" w:hint="eastAsia"/>
          <w:sz w:val="24"/>
          <w:szCs w:val="24"/>
        </w:rPr>
        <w:t>5</w:t>
      </w:r>
      <w:r w:rsidR="00A26D14">
        <w:rPr>
          <w:rFonts w:ascii="宋体" w:hAnsi="宋体" w:hint="eastAsia"/>
          <w:sz w:val="24"/>
          <w:szCs w:val="24"/>
        </w:rPr>
        <w:t>0</w:t>
      </w:r>
      <w:r w:rsidRPr="00381705">
        <w:rPr>
          <w:rFonts w:ascii="宋体" w:hAnsi="宋体" w:hint="eastAsia"/>
          <w:sz w:val="24"/>
          <w:szCs w:val="24"/>
        </w:rPr>
        <w:t>%÷当年天数</w:t>
      </w:r>
    </w:p>
    <w:p w:rsidR="00381705" w:rsidRPr="00381705" w:rsidRDefault="00381705" w:rsidP="00381705">
      <w:pPr>
        <w:spacing w:line="360" w:lineRule="auto"/>
        <w:ind w:firstLineChars="200" w:firstLine="480"/>
        <w:rPr>
          <w:sz w:val="24"/>
          <w:szCs w:val="24"/>
        </w:rPr>
      </w:pPr>
      <w:r w:rsidRPr="00381705">
        <w:rPr>
          <w:rFonts w:ascii="宋体" w:hAnsi="宋体" w:hint="eastAsia"/>
          <w:sz w:val="24"/>
          <w:szCs w:val="24"/>
        </w:rPr>
        <w:t>H为每日应计提的基金管理费</w:t>
      </w:r>
    </w:p>
    <w:p w:rsidR="00381705" w:rsidRPr="00381705" w:rsidRDefault="00381705" w:rsidP="00381705">
      <w:pPr>
        <w:spacing w:line="360" w:lineRule="auto"/>
        <w:ind w:firstLineChars="200" w:firstLine="480"/>
        <w:rPr>
          <w:sz w:val="24"/>
          <w:szCs w:val="24"/>
        </w:rPr>
      </w:pPr>
      <w:r w:rsidRPr="00381705">
        <w:rPr>
          <w:rFonts w:ascii="宋体" w:hAnsi="宋体" w:hint="eastAsia"/>
          <w:sz w:val="24"/>
          <w:szCs w:val="24"/>
        </w:rPr>
        <w:t>E为前一日的基金资产净值</w:t>
      </w:r>
    </w:p>
    <w:p w:rsidR="004C2C67" w:rsidRPr="0076450A" w:rsidRDefault="004C2C67" w:rsidP="004C2C67">
      <w:pPr>
        <w:spacing w:line="360" w:lineRule="auto"/>
        <w:ind w:firstLineChars="200" w:firstLine="480"/>
        <w:rPr>
          <w:sz w:val="24"/>
          <w:szCs w:val="24"/>
        </w:rPr>
      </w:pPr>
      <w:r w:rsidRPr="00A65D30">
        <w:rPr>
          <w:rFonts w:ascii="宋体" w:hAnsi="宋体" w:hint="eastAsia"/>
          <w:sz w:val="24"/>
          <w:szCs w:val="24"/>
        </w:rPr>
        <w:t>基金管理费每日计算，逐日累计至每月月末，按月支付</w:t>
      </w:r>
      <w:r>
        <w:rPr>
          <w:rFonts w:ascii="宋体" w:hAnsi="宋体" w:hint="eastAsia"/>
          <w:sz w:val="24"/>
          <w:szCs w:val="24"/>
        </w:rPr>
        <w:t>，经基金管理人与基金托管人双方核对无误后，基金托管人按照与基金管理人协商一致的方式于次月前5个工作日内从基金财产中一次性支付给基金管理人。若遇法定节假日、公休假等，支付日期顺延。</w:t>
      </w:r>
    </w:p>
    <w:p w:rsidR="00381705" w:rsidRPr="00381705" w:rsidRDefault="00381705" w:rsidP="00381705">
      <w:pPr>
        <w:spacing w:line="360" w:lineRule="auto"/>
        <w:ind w:firstLineChars="200" w:firstLine="480"/>
        <w:rPr>
          <w:sz w:val="24"/>
          <w:szCs w:val="24"/>
        </w:rPr>
      </w:pPr>
      <w:r w:rsidRPr="00381705">
        <w:rPr>
          <w:rFonts w:ascii="宋体" w:hAnsi="宋体" w:hint="eastAsia"/>
          <w:sz w:val="24"/>
          <w:szCs w:val="24"/>
        </w:rPr>
        <w:t>2、基金托管人的托管费</w:t>
      </w:r>
    </w:p>
    <w:p w:rsidR="00381705" w:rsidRPr="00381705" w:rsidRDefault="00381705" w:rsidP="00381705">
      <w:pPr>
        <w:spacing w:line="360" w:lineRule="auto"/>
        <w:ind w:firstLineChars="200" w:firstLine="480"/>
        <w:rPr>
          <w:sz w:val="24"/>
          <w:szCs w:val="24"/>
        </w:rPr>
      </w:pPr>
      <w:r w:rsidRPr="00381705">
        <w:rPr>
          <w:rFonts w:ascii="宋体" w:hAnsi="宋体" w:hint="eastAsia"/>
          <w:sz w:val="24"/>
          <w:szCs w:val="24"/>
        </w:rPr>
        <w:t>本基金的托管费按前一日基金资产净值的0.2</w:t>
      </w:r>
      <w:r w:rsidR="004C2C67">
        <w:rPr>
          <w:rFonts w:ascii="宋体" w:hAnsi="宋体" w:hint="eastAsia"/>
          <w:sz w:val="24"/>
          <w:szCs w:val="24"/>
        </w:rPr>
        <w:t>5</w:t>
      </w:r>
      <w:r w:rsidRPr="00381705">
        <w:rPr>
          <w:rFonts w:ascii="宋体" w:hAnsi="宋体" w:hint="eastAsia"/>
          <w:sz w:val="24"/>
          <w:szCs w:val="24"/>
        </w:rPr>
        <w:t>%的年费率计提。托管费的计算方法如下：</w:t>
      </w:r>
    </w:p>
    <w:p w:rsidR="00381705" w:rsidRPr="00381705" w:rsidRDefault="00381705" w:rsidP="00381705">
      <w:pPr>
        <w:spacing w:line="360" w:lineRule="auto"/>
        <w:ind w:firstLineChars="200" w:firstLine="480"/>
        <w:rPr>
          <w:sz w:val="24"/>
          <w:szCs w:val="24"/>
        </w:rPr>
      </w:pPr>
      <w:r w:rsidRPr="00381705">
        <w:rPr>
          <w:rFonts w:ascii="宋体" w:hAnsi="宋体" w:hint="eastAsia"/>
          <w:sz w:val="24"/>
          <w:szCs w:val="24"/>
        </w:rPr>
        <w:lastRenderedPageBreak/>
        <w:t>H＝E×0.2</w:t>
      </w:r>
      <w:r w:rsidR="004C2C67">
        <w:rPr>
          <w:rFonts w:ascii="宋体" w:hAnsi="宋体" w:hint="eastAsia"/>
          <w:sz w:val="24"/>
          <w:szCs w:val="24"/>
        </w:rPr>
        <w:t>5</w:t>
      </w:r>
      <w:r w:rsidRPr="00381705">
        <w:rPr>
          <w:rFonts w:ascii="宋体" w:hAnsi="宋体" w:hint="eastAsia"/>
          <w:sz w:val="24"/>
          <w:szCs w:val="24"/>
        </w:rPr>
        <w:t>%÷当年天数</w:t>
      </w:r>
    </w:p>
    <w:p w:rsidR="00381705" w:rsidRPr="00381705" w:rsidRDefault="00381705" w:rsidP="00381705">
      <w:pPr>
        <w:spacing w:line="360" w:lineRule="auto"/>
        <w:ind w:firstLineChars="200" w:firstLine="480"/>
        <w:rPr>
          <w:sz w:val="24"/>
          <w:szCs w:val="24"/>
        </w:rPr>
      </w:pPr>
      <w:r w:rsidRPr="00381705">
        <w:rPr>
          <w:rFonts w:ascii="宋体" w:hAnsi="宋体" w:hint="eastAsia"/>
          <w:sz w:val="24"/>
          <w:szCs w:val="24"/>
        </w:rPr>
        <w:t>H为每日应计提的基金托管费</w:t>
      </w:r>
    </w:p>
    <w:p w:rsidR="00381705" w:rsidRPr="00381705" w:rsidRDefault="00381705" w:rsidP="00381705">
      <w:pPr>
        <w:spacing w:line="360" w:lineRule="auto"/>
        <w:ind w:firstLineChars="200" w:firstLine="480"/>
        <w:rPr>
          <w:sz w:val="24"/>
          <w:szCs w:val="24"/>
        </w:rPr>
      </w:pPr>
      <w:r w:rsidRPr="00381705">
        <w:rPr>
          <w:rFonts w:ascii="宋体" w:hAnsi="宋体" w:hint="eastAsia"/>
          <w:sz w:val="24"/>
          <w:szCs w:val="24"/>
        </w:rPr>
        <w:t>E为前一日的基金资产净值</w:t>
      </w:r>
    </w:p>
    <w:p w:rsidR="00381705" w:rsidRPr="00381705" w:rsidRDefault="00381705" w:rsidP="00381705">
      <w:pPr>
        <w:spacing w:line="360" w:lineRule="auto"/>
        <w:ind w:firstLineChars="200" w:firstLine="480"/>
        <w:rPr>
          <w:sz w:val="24"/>
          <w:szCs w:val="24"/>
        </w:rPr>
      </w:pPr>
      <w:r w:rsidRPr="00381705">
        <w:rPr>
          <w:rFonts w:ascii="宋体" w:hAnsi="宋体" w:hint="eastAsia"/>
          <w:sz w:val="24"/>
          <w:szCs w:val="24"/>
        </w:rPr>
        <w:t>基金托管费每日计算，逐日累计至每月月末，按月支付，经基金管理人与基金托管人双方核对无误后，基金托管人按照与基金管理人协商一致的方式于次月前5个工作日内从基金财产中一次性</w:t>
      </w:r>
      <w:r w:rsidR="004E2F37">
        <w:rPr>
          <w:rFonts w:ascii="宋体" w:hAnsi="宋体" w:hint="eastAsia"/>
          <w:sz w:val="24"/>
          <w:szCs w:val="24"/>
        </w:rPr>
        <w:t>支付给基金托管人</w:t>
      </w:r>
      <w:r w:rsidRPr="00381705">
        <w:rPr>
          <w:rFonts w:ascii="宋体" w:hAnsi="宋体" w:hint="eastAsia"/>
          <w:sz w:val="24"/>
          <w:szCs w:val="24"/>
        </w:rPr>
        <w:t>。若遇法定节假日、公休假等，支付日期顺延。</w:t>
      </w:r>
    </w:p>
    <w:p w:rsidR="00381705" w:rsidRPr="00381705" w:rsidRDefault="00381705" w:rsidP="00381705">
      <w:pPr>
        <w:spacing w:line="360" w:lineRule="auto"/>
        <w:ind w:firstLineChars="200" w:firstLine="480"/>
        <w:rPr>
          <w:sz w:val="24"/>
          <w:szCs w:val="24"/>
        </w:rPr>
      </w:pPr>
      <w:r w:rsidRPr="00381705">
        <w:rPr>
          <w:rFonts w:ascii="宋体" w:hAnsi="宋体" w:hint="eastAsia"/>
          <w:sz w:val="24"/>
          <w:szCs w:val="24"/>
        </w:rPr>
        <w:t>3、基金的销售服务费</w:t>
      </w:r>
    </w:p>
    <w:p w:rsidR="00381705" w:rsidRPr="00381705" w:rsidRDefault="00381705" w:rsidP="00381705">
      <w:pPr>
        <w:spacing w:line="360" w:lineRule="auto"/>
        <w:ind w:firstLineChars="200" w:firstLine="480"/>
        <w:rPr>
          <w:sz w:val="24"/>
          <w:szCs w:val="24"/>
        </w:rPr>
      </w:pPr>
      <w:r w:rsidRPr="00381705">
        <w:rPr>
          <w:rFonts w:ascii="宋体" w:hAnsi="宋体" w:hint="eastAsia"/>
          <w:sz w:val="24"/>
          <w:szCs w:val="24"/>
        </w:rPr>
        <w:t>本基金A类基金份额不收取销售服务费，C类基金份额的销售服务费年费率为0.</w:t>
      </w:r>
      <w:r w:rsidR="00A40222">
        <w:rPr>
          <w:rFonts w:ascii="宋体" w:hAnsi="宋体" w:hint="eastAsia"/>
          <w:sz w:val="24"/>
          <w:szCs w:val="24"/>
        </w:rPr>
        <w:t>6</w:t>
      </w:r>
      <w:r w:rsidRPr="00381705">
        <w:rPr>
          <w:rFonts w:ascii="宋体" w:hAnsi="宋体" w:hint="eastAsia"/>
          <w:sz w:val="24"/>
          <w:szCs w:val="24"/>
        </w:rPr>
        <w:t>0%，销售服务费按前一日C类基金份额的基金资产净值的0.</w:t>
      </w:r>
      <w:r w:rsidR="00B475C6">
        <w:rPr>
          <w:rFonts w:ascii="宋体" w:hAnsi="宋体" w:hint="eastAsia"/>
          <w:sz w:val="24"/>
          <w:szCs w:val="24"/>
        </w:rPr>
        <w:t>6</w:t>
      </w:r>
      <w:r w:rsidRPr="00381705">
        <w:rPr>
          <w:rFonts w:ascii="宋体" w:hAnsi="宋体" w:hint="eastAsia"/>
          <w:sz w:val="24"/>
          <w:szCs w:val="24"/>
        </w:rPr>
        <w:t>0%年费率计提。计算方法如下：</w:t>
      </w:r>
    </w:p>
    <w:p w:rsidR="00381705" w:rsidRPr="00381705" w:rsidRDefault="00381705" w:rsidP="00381705">
      <w:pPr>
        <w:spacing w:line="360" w:lineRule="auto"/>
        <w:ind w:firstLineChars="200" w:firstLine="480"/>
        <w:rPr>
          <w:sz w:val="24"/>
          <w:szCs w:val="24"/>
        </w:rPr>
      </w:pPr>
      <w:r w:rsidRPr="00381705">
        <w:rPr>
          <w:rFonts w:ascii="宋体" w:hAnsi="宋体" w:hint="eastAsia"/>
          <w:sz w:val="24"/>
          <w:szCs w:val="24"/>
        </w:rPr>
        <w:t>H＝E×0.</w:t>
      </w:r>
      <w:r w:rsidR="00A40222">
        <w:rPr>
          <w:rFonts w:ascii="宋体" w:hAnsi="宋体" w:hint="eastAsia"/>
          <w:sz w:val="24"/>
          <w:szCs w:val="24"/>
        </w:rPr>
        <w:t>6</w:t>
      </w:r>
      <w:r w:rsidRPr="00381705">
        <w:rPr>
          <w:rFonts w:ascii="宋体" w:hAnsi="宋体" w:hint="eastAsia"/>
          <w:sz w:val="24"/>
          <w:szCs w:val="24"/>
        </w:rPr>
        <w:t>0%÷当年天数</w:t>
      </w:r>
    </w:p>
    <w:p w:rsidR="00381705" w:rsidRPr="00381705" w:rsidRDefault="00381705" w:rsidP="00381705">
      <w:pPr>
        <w:spacing w:line="360" w:lineRule="auto"/>
        <w:ind w:firstLineChars="200" w:firstLine="480"/>
        <w:rPr>
          <w:sz w:val="24"/>
          <w:szCs w:val="24"/>
        </w:rPr>
      </w:pPr>
      <w:r w:rsidRPr="00381705">
        <w:rPr>
          <w:rFonts w:ascii="宋体" w:hAnsi="宋体" w:hint="eastAsia"/>
          <w:sz w:val="24"/>
          <w:szCs w:val="24"/>
        </w:rPr>
        <w:t>H为C类基金份额每日应计提的销售服务费</w:t>
      </w:r>
    </w:p>
    <w:p w:rsidR="00381705" w:rsidRPr="00381705" w:rsidRDefault="00381705" w:rsidP="00381705">
      <w:pPr>
        <w:spacing w:line="360" w:lineRule="auto"/>
        <w:ind w:firstLineChars="200" w:firstLine="480"/>
        <w:rPr>
          <w:sz w:val="24"/>
          <w:szCs w:val="24"/>
        </w:rPr>
      </w:pPr>
      <w:r w:rsidRPr="00381705">
        <w:rPr>
          <w:rFonts w:ascii="宋体" w:hAnsi="宋体" w:hint="eastAsia"/>
          <w:sz w:val="24"/>
          <w:szCs w:val="24"/>
        </w:rPr>
        <w:t>E为C类基金份额前一日基金资产净值</w:t>
      </w:r>
    </w:p>
    <w:p w:rsidR="004C2C67" w:rsidRDefault="004C2C67" w:rsidP="004C2C67">
      <w:pPr>
        <w:spacing w:line="360" w:lineRule="auto"/>
        <w:ind w:firstLineChars="200" w:firstLine="480"/>
        <w:rPr>
          <w:sz w:val="24"/>
          <w:szCs w:val="24"/>
        </w:rPr>
      </w:pPr>
      <w:r>
        <w:rPr>
          <w:rFonts w:ascii="宋体" w:hAnsi="宋体" w:hint="eastAsia"/>
          <w:sz w:val="24"/>
          <w:szCs w:val="24"/>
        </w:rPr>
        <w:t>基金销售服务</w:t>
      </w:r>
      <w:r w:rsidRPr="00A65D30">
        <w:rPr>
          <w:rFonts w:ascii="宋体" w:hAnsi="宋体" w:hint="eastAsia"/>
          <w:sz w:val="24"/>
          <w:szCs w:val="24"/>
        </w:rPr>
        <w:t>费每日计算，逐日累计至每月月末，按月支付</w:t>
      </w:r>
      <w:r>
        <w:rPr>
          <w:rFonts w:ascii="宋体" w:hAnsi="宋体" w:hint="eastAsia"/>
          <w:sz w:val="24"/>
          <w:szCs w:val="24"/>
        </w:rPr>
        <w:t>，经基金管理人与基金托管人双方核对无误后，基金托管人按照与基金管理人协商一致的方式于次月前5个工作日内从基金财产中一次性支付给基金管理人</w:t>
      </w:r>
      <w:r w:rsidR="00012C42" w:rsidRPr="00C45DAD">
        <w:rPr>
          <w:rFonts w:ascii="宋体" w:hAnsi="宋体" w:hint="eastAsia"/>
          <w:sz w:val="24"/>
          <w:szCs w:val="24"/>
        </w:rPr>
        <w:t>，由基金管理人支付给销售机构</w:t>
      </w:r>
      <w:r>
        <w:rPr>
          <w:rFonts w:ascii="宋体" w:hAnsi="宋体" w:hint="eastAsia"/>
          <w:sz w:val="24"/>
          <w:szCs w:val="24"/>
        </w:rPr>
        <w:t>。若遇法定节假日、公休假等，支付日期顺延。</w:t>
      </w:r>
    </w:p>
    <w:p w:rsidR="00381705" w:rsidRPr="00381705" w:rsidRDefault="00381705" w:rsidP="00381705">
      <w:pPr>
        <w:spacing w:line="360" w:lineRule="auto"/>
        <w:ind w:firstLineChars="200" w:firstLine="480"/>
        <w:rPr>
          <w:sz w:val="24"/>
          <w:szCs w:val="24"/>
        </w:rPr>
      </w:pPr>
      <w:r w:rsidRPr="00381705">
        <w:rPr>
          <w:rFonts w:ascii="宋体" w:hAnsi="宋体" w:hint="eastAsia"/>
          <w:sz w:val="24"/>
          <w:szCs w:val="24"/>
        </w:rPr>
        <w:t>上述“一、基金费用的种类”中第4－1</w:t>
      </w:r>
      <w:r w:rsidR="004C2C67">
        <w:rPr>
          <w:rFonts w:ascii="宋体" w:hAnsi="宋体" w:hint="eastAsia"/>
          <w:sz w:val="24"/>
          <w:szCs w:val="24"/>
        </w:rPr>
        <w:t>2</w:t>
      </w:r>
      <w:r w:rsidRPr="00381705">
        <w:rPr>
          <w:rFonts w:ascii="宋体" w:hAnsi="宋体" w:hint="eastAsia"/>
          <w:sz w:val="24"/>
          <w:szCs w:val="24"/>
        </w:rPr>
        <w:t>项费用，根据有关法规及相应协议规定，按费用实际支出金额列入当期费用，由基金托管人从基金财产中支付。</w:t>
      </w:r>
    </w:p>
    <w:p w:rsidR="00381705" w:rsidRPr="00381705" w:rsidRDefault="00381705" w:rsidP="00381705">
      <w:pPr>
        <w:spacing w:line="360" w:lineRule="auto"/>
        <w:ind w:firstLineChars="200" w:firstLine="480"/>
        <w:rPr>
          <w:sz w:val="24"/>
          <w:szCs w:val="24"/>
        </w:rPr>
      </w:pPr>
    </w:p>
    <w:p w:rsidR="00381705" w:rsidRPr="00381705" w:rsidRDefault="00381705" w:rsidP="00381705">
      <w:pPr>
        <w:spacing w:line="360" w:lineRule="auto"/>
        <w:ind w:firstLineChars="200" w:firstLine="480"/>
        <w:rPr>
          <w:sz w:val="24"/>
          <w:szCs w:val="24"/>
        </w:rPr>
      </w:pPr>
      <w:r w:rsidRPr="00381705">
        <w:rPr>
          <w:rFonts w:ascii="宋体" w:hAnsi="宋体" w:hint="eastAsia"/>
          <w:sz w:val="24"/>
          <w:szCs w:val="24"/>
        </w:rPr>
        <w:t>三、不列入基金费用的项目</w:t>
      </w:r>
    </w:p>
    <w:p w:rsidR="00381705" w:rsidRPr="00381705" w:rsidRDefault="00381705" w:rsidP="00381705">
      <w:pPr>
        <w:spacing w:line="360" w:lineRule="auto"/>
        <w:ind w:firstLineChars="200" w:firstLine="480"/>
        <w:rPr>
          <w:sz w:val="24"/>
          <w:szCs w:val="24"/>
        </w:rPr>
      </w:pPr>
      <w:r w:rsidRPr="00381705">
        <w:rPr>
          <w:rFonts w:ascii="宋体" w:hAnsi="宋体" w:hint="eastAsia"/>
          <w:sz w:val="24"/>
          <w:szCs w:val="24"/>
        </w:rPr>
        <w:t>下列费用不列入基金费用：</w:t>
      </w:r>
    </w:p>
    <w:p w:rsidR="00381705" w:rsidRPr="00381705" w:rsidRDefault="00381705" w:rsidP="00381705">
      <w:pPr>
        <w:spacing w:line="360" w:lineRule="auto"/>
        <w:ind w:firstLineChars="200" w:firstLine="480"/>
        <w:rPr>
          <w:sz w:val="24"/>
          <w:szCs w:val="24"/>
        </w:rPr>
      </w:pPr>
      <w:r w:rsidRPr="00381705">
        <w:rPr>
          <w:rFonts w:ascii="宋体" w:hAnsi="宋体" w:hint="eastAsia"/>
          <w:sz w:val="24"/>
          <w:szCs w:val="24"/>
        </w:rPr>
        <w:t>1、基金管理人和基金托管人因未履行或未完全履行义务导致的费用支出或基金财产的损失；</w:t>
      </w:r>
    </w:p>
    <w:p w:rsidR="00381705" w:rsidRPr="00381705" w:rsidRDefault="00381705" w:rsidP="00381705">
      <w:pPr>
        <w:spacing w:line="360" w:lineRule="auto"/>
        <w:ind w:firstLineChars="200" w:firstLine="480"/>
        <w:rPr>
          <w:sz w:val="24"/>
          <w:szCs w:val="24"/>
        </w:rPr>
      </w:pPr>
      <w:r w:rsidRPr="00381705">
        <w:rPr>
          <w:rFonts w:ascii="宋体" w:hAnsi="宋体" w:hint="eastAsia"/>
          <w:sz w:val="24"/>
          <w:szCs w:val="24"/>
        </w:rPr>
        <w:t>2、基金管理人和基金托管人处理与基金运作无关的事项发生的费用；</w:t>
      </w:r>
    </w:p>
    <w:p w:rsidR="00381705" w:rsidRPr="00381705" w:rsidRDefault="00381705" w:rsidP="00381705">
      <w:pPr>
        <w:spacing w:line="360" w:lineRule="auto"/>
        <w:ind w:firstLineChars="200" w:firstLine="480"/>
        <w:rPr>
          <w:sz w:val="24"/>
          <w:szCs w:val="24"/>
        </w:rPr>
      </w:pPr>
      <w:r w:rsidRPr="00381705">
        <w:rPr>
          <w:rFonts w:ascii="宋体" w:hAnsi="宋体" w:hint="eastAsia"/>
          <w:sz w:val="24"/>
          <w:szCs w:val="24"/>
        </w:rPr>
        <w:t>3、基金合同生效前的相关费用；</w:t>
      </w:r>
    </w:p>
    <w:p w:rsidR="00381705" w:rsidRPr="00381705" w:rsidRDefault="00381705" w:rsidP="00381705">
      <w:pPr>
        <w:spacing w:line="360" w:lineRule="auto"/>
        <w:ind w:firstLineChars="200" w:firstLine="480"/>
        <w:rPr>
          <w:sz w:val="24"/>
          <w:szCs w:val="24"/>
        </w:rPr>
      </w:pPr>
      <w:r w:rsidRPr="00381705">
        <w:rPr>
          <w:rFonts w:ascii="宋体" w:hAnsi="宋体" w:hint="eastAsia"/>
          <w:sz w:val="24"/>
          <w:szCs w:val="24"/>
        </w:rPr>
        <w:t>4、其他根据相关法律法规及中国证监会的有关规定不得列入基金费用的项目。</w:t>
      </w:r>
    </w:p>
    <w:p w:rsidR="00381705" w:rsidRPr="00381705" w:rsidRDefault="00381705" w:rsidP="00381705">
      <w:pPr>
        <w:spacing w:line="360" w:lineRule="auto"/>
        <w:ind w:firstLineChars="200" w:firstLine="480"/>
        <w:rPr>
          <w:sz w:val="24"/>
          <w:szCs w:val="24"/>
        </w:rPr>
      </w:pPr>
      <w:r w:rsidRPr="00381705">
        <w:rPr>
          <w:rFonts w:ascii="宋体" w:hAnsi="宋体" w:hint="eastAsia"/>
          <w:sz w:val="24"/>
          <w:szCs w:val="24"/>
        </w:rPr>
        <w:lastRenderedPageBreak/>
        <w:t>四、基金税收</w:t>
      </w:r>
    </w:p>
    <w:p w:rsidR="004C2C67" w:rsidRPr="00532986" w:rsidRDefault="004C2C67" w:rsidP="004C2C67">
      <w:pPr>
        <w:spacing w:line="360" w:lineRule="auto"/>
        <w:ind w:firstLineChars="200" w:firstLine="480"/>
        <w:rPr>
          <w:sz w:val="24"/>
          <w:szCs w:val="24"/>
        </w:rPr>
      </w:pPr>
      <w:r>
        <w:rPr>
          <w:rFonts w:ascii="宋体" w:hAnsi="宋体" w:hint="eastAsia"/>
          <w:sz w:val="24"/>
          <w:szCs w:val="24"/>
        </w:rPr>
        <w:t>本基金运作过程中涉及的各纳税主体，其纳税义务按国家税收法律、法规执行。</w:t>
      </w:r>
    </w:p>
    <w:p w:rsidR="004C2C67" w:rsidRPr="00450B73" w:rsidRDefault="004C2C67" w:rsidP="004C2C67">
      <w:pPr>
        <w:spacing w:line="360" w:lineRule="auto"/>
        <w:ind w:firstLineChars="200" w:firstLine="480"/>
        <w:rPr>
          <w:sz w:val="24"/>
          <w:szCs w:val="24"/>
        </w:rPr>
      </w:pPr>
      <w:r w:rsidRPr="00450B73">
        <w:rPr>
          <w:rFonts w:ascii="宋体" w:hAnsi="宋体" w:hint="eastAsia"/>
          <w:sz w:val="24"/>
          <w:szCs w:val="24"/>
        </w:rPr>
        <w:t>本基金运作过程中涉及的各纳税主体，其纳税义务按国家现行税收法律、法规执行。鉴于基金管理人为本基金的利益投资、运用基金财产过程中，应根据相关法律法规及税收政策的要求，作为本基金的纳税人，就归属于基金的投资收益、投资回报承担纳税义务。因此，本基金运营过程中由于上述原因发生的增值税、附加税等税负，应由本基金财产承担，届时基金管理人与基金托管人会依据现行税收法律、法规以及税务部门/监管部门的要求申报缴纳相应税款。投资人在收取本基金中归属于投资人份额的投资收益时，获得的金额为基金管理人扣除相应增值税、附加税等税负后的不含税金额。</w:t>
      </w:r>
    </w:p>
    <w:p w:rsidR="004C2C67" w:rsidRPr="00532986" w:rsidRDefault="004C2C67" w:rsidP="004C2C67">
      <w:pPr>
        <w:spacing w:line="360" w:lineRule="auto"/>
        <w:ind w:firstLineChars="200" w:firstLine="480"/>
        <w:rPr>
          <w:sz w:val="24"/>
          <w:szCs w:val="24"/>
        </w:rPr>
      </w:pPr>
      <w:r w:rsidRPr="00450B73">
        <w:rPr>
          <w:rFonts w:ascii="宋体" w:hAnsi="宋体" w:hint="eastAsia"/>
          <w:sz w:val="24"/>
          <w:szCs w:val="24"/>
        </w:rPr>
        <w:t>如在本基金运作过程中，相关税收法律、法规被修订或替代，上述纳税义务及申报缴纳方式应以修订或替代后的有效税收法律、法规为准。</w:t>
      </w:r>
    </w:p>
    <w:p w:rsidR="002B5C29" w:rsidRPr="004C2C67" w:rsidRDefault="002B5C29" w:rsidP="002B5C29">
      <w:pPr>
        <w:spacing w:line="360" w:lineRule="auto"/>
        <w:ind w:firstLineChars="200" w:firstLine="480"/>
        <w:rPr>
          <w:sz w:val="24"/>
          <w:szCs w:val="24"/>
        </w:rPr>
      </w:pPr>
      <w:r>
        <w:rPr>
          <w:rFonts w:ascii="宋体" w:hAnsi="宋体" w:hint="eastAsia"/>
          <w:sz w:val="24"/>
          <w:szCs w:val="24"/>
        </w:rPr>
        <w:t xml:space="preserve">   </w:t>
      </w:r>
    </w:p>
    <w:p w:rsidR="00C47D48" w:rsidRPr="0092044C" w:rsidRDefault="008D09A8" w:rsidP="00C47D48">
      <w:pPr>
        <w:spacing w:line="360" w:lineRule="auto"/>
        <w:ind w:firstLineChars="200" w:firstLine="643"/>
        <w:jc w:val="center"/>
        <w:outlineLvl w:val="0"/>
        <w:rPr>
          <w:b/>
          <w:sz w:val="32"/>
          <w:szCs w:val="32"/>
        </w:rPr>
      </w:pPr>
      <w:r w:rsidRPr="0092044C">
        <w:rPr>
          <w:rFonts w:ascii="宋体" w:hAnsi="宋体" w:hint="eastAsia"/>
          <w:b/>
          <w:sz w:val="32"/>
          <w:szCs w:val="32"/>
        </w:rPr>
        <w:br w:type="page"/>
      </w:r>
      <w:bookmarkStart w:id="16" w:name="_Toc59811234"/>
      <w:r w:rsidR="00C47D48" w:rsidRPr="0092044C">
        <w:rPr>
          <w:rFonts w:ascii="宋体" w:hAnsi="宋体" w:hint="eastAsia"/>
          <w:b/>
          <w:sz w:val="32"/>
          <w:szCs w:val="32"/>
        </w:rPr>
        <w:lastRenderedPageBreak/>
        <w:t>第十</w:t>
      </w:r>
      <w:r w:rsidR="00473D0C">
        <w:rPr>
          <w:rFonts w:ascii="宋体" w:hAnsi="宋体" w:hint="eastAsia"/>
          <w:b/>
          <w:sz w:val="32"/>
          <w:szCs w:val="32"/>
        </w:rPr>
        <w:t>六</w:t>
      </w:r>
      <w:r w:rsidR="00C47D48" w:rsidRPr="0092044C">
        <w:rPr>
          <w:rFonts w:ascii="宋体" w:hAnsi="宋体" w:hint="eastAsia"/>
          <w:b/>
          <w:sz w:val="32"/>
          <w:szCs w:val="32"/>
        </w:rPr>
        <w:t>部分</w:t>
      </w:r>
      <w:r w:rsidR="004B2286" w:rsidRPr="0092044C">
        <w:rPr>
          <w:rFonts w:ascii="宋体" w:hAnsi="宋体" w:hint="eastAsia"/>
          <w:b/>
          <w:sz w:val="32"/>
          <w:szCs w:val="32"/>
        </w:rPr>
        <w:t xml:space="preserve">  </w:t>
      </w:r>
      <w:r w:rsidR="00C47D48" w:rsidRPr="0092044C">
        <w:rPr>
          <w:rFonts w:ascii="宋体" w:hAnsi="宋体" w:hint="eastAsia"/>
          <w:b/>
          <w:sz w:val="32"/>
          <w:szCs w:val="32"/>
        </w:rPr>
        <w:t>基金的会计与审计</w:t>
      </w:r>
      <w:bookmarkEnd w:id="16"/>
    </w:p>
    <w:p w:rsidR="00C47D48" w:rsidRPr="0092044C" w:rsidRDefault="00C47D48" w:rsidP="00C47D48">
      <w:pPr>
        <w:spacing w:line="360" w:lineRule="auto"/>
        <w:ind w:firstLineChars="200" w:firstLine="480"/>
        <w:rPr>
          <w:sz w:val="24"/>
          <w:szCs w:val="24"/>
        </w:rPr>
      </w:pPr>
    </w:p>
    <w:p w:rsidR="00381705" w:rsidRPr="00381705" w:rsidRDefault="00381705" w:rsidP="00381705">
      <w:pPr>
        <w:spacing w:line="360" w:lineRule="auto"/>
        <w:ind w:firstLineChars="200" w:firstLine="480"/>
        <w:rPr>
          <w:sz w:val="24"/>
          <w:szCs w:val="24"/>
        </w:rPr>
      </w:pPr>
      <w:r w:rsidRPr="00381705">
        <w:rPr>
          <w:rFonts w:ascii="宋体" w:hAnsi="宋体" w:hint="eastAsia"/>
          <w:sz w:val="24"/>
          <w:szCs w:val="24"/>
        </w:rPr>
        <w:t>一、基金会计政策</w:t>
      </w:r>
    </w:p>
    <w:p w:rsidR="00381705" w:rsidRPr="00381705" w:rsidRDefault="00381705" w:rsidP="00381705">
      <w:pPr>
        <w:spacing w:line="360" w:lineRule="auto"/>
        <w:ind w:firstLineChars="200" w:firstLine="480"/>
        <w:rPr>
          <w:sz w:val="24"/>
          <w:szCs w:val="24"/>
        </w:rPr>
      </w:pPr>
      <w:r w:rsidRPr="00381705">
        <w:rPr>
          <w:rFonts w:ascii="宋体" w:hAnsi="宋体" w:hint="eastAsia"/>
          <w:sz w:val="24"/>
          <w:szCs w:val="24"/>
        </w:rPr>
        <w:t>1、基金管理人为本基金的基金会计责任方；</w:t>
      </w:r>
    </w:p>
    <w:p w:rsidR="00381705" w:rsidRPr="00381705" w:rsidRDefault="00381705" w:rsidP="00381705">
      <w:pPr>
        <w:spacing w:line="360" w:lineRule="auto"/>
        <w:ind w:firstLineChars="200" w:firstLine="480"/>
        <w:rPr>
          <w:sz w:val="24"/>
          <w:szCs w:val="24"/>
        </w:rPr>
      </w:pPr>
      <w:r w:rsidRPr="00381705">
        <w:rPr>
          <w:rFonts w:ascii="宋体" w:hAnsi="宋体" w:hint="eastAsia"/>
          <w:sz w:val="24"/>
          <w:szCs w:val="24"/>
        </w:rPr>
        <w:t>2、基金的会计年度为公历年度的1月1日至12月31日；基金首次募集的会计年度按如下原则：如果基金合同生效少于2个月，可以并入下一个会计年度披露；</w:t>
      </w:r>
    </w:p>
    <w:p w:rsidR="00381705" w:rsidRPr="00381705" w:rsidRDefault="00381705" w:rsidP="00381705">
      <w:pPr>
        <w:spacing w:line="360" w:lineRule="auto"/>
        <w:ind w:firstLineChars="200" w:firstLine="480"/>
        <w:rPr>
          <w:sz w:val="24"/>
          <w:szCs w:val="24"/>
        </w:rPr>
      </w:pPr>
      <w:r w:rsidRPr="00381705">
        <w:rPr>
          <w:rFonts w:ascii="宋体" w:hAnsi="宋体" w:hint="eastAsia"/>
          <w:sz w:val="24"/>
          <w:szCs w:val="24"/>
        </w:rPr>
        <w:t>3、基金核算以人民币为记账本位币，以人民币元为记账单位；</w:t>
      </w:r>
    </w:p>
    <w:p w:rsidR="00381705" w:rsidRPr="00381705" w:rsidRDefault="00381705" w:rsidP="00381705">
      <w:pPr>
        <w:spacing w:line="360" w:lineRule="auto"/>
        <w:ind w:firstLineChars="200" w:firstLine="480"/>
        <w:rPr>
          <w:sz w:val="24"/>
          <w:szCs w:val="24"/>
        </w:rPr>
      </w:pPr>
      <w:r w:rsidRPr="00381705">
        <w:rPr>
          <w:rFonts w:ascii="宋体" w:hAnsi="宋体" w:hint="eastAsia"/>
          <w:sz w:val="24"/>
          <w:szCs w:val="24"/>
        </w:rPr>
        <w:t>4、会计制度执行国家有关会计制度；</w:t>
      </w:r>
    </w:p>
    <w:p w:rsidR="00381705" w:rsidRPr="00381705" w:rsidRDefault="00381705" w:rsidP="00381705">
      <w:pPr>
        <w:spacing w:line="360" w:lineRule="auto"/>
        <w:ind w:firstLineChars="200" w:firstLine="480"/>
        <w:rPr>
          <w:sz w:val="24"/>
          <w:szCs w:val="24"/>
        </w:rPr>
      </w:pPr>
      <w:r w:rsidRPr="00381705">
        <w:rPr>
          <w:rFonts w:ascii="宋体" w:hAnsi="宋体" w:hint="eastAsia"/>
          <w:sz w:val="24"/>
          <w:szCs w:val="24"/>
        </w:rPr>
        <w:t>5、本基金独立建账、独立核算；</w:t>
      </w:r>
    </w:p>
    <w:p w:rsidR="00381705" w:rsidRPr="00381705" w:rsidRDefault="00381705" w:rsidP="00381705">
      <w:pPr>
        <w:spacing w:line="360" w:lineRule="auto"/>
        <w:ind w:firstLineChars="200" w:firstLine="480"/>
        <w:rPr>
          <w:sz w:val="24"/>
          <w:szCs w:val="24"/>
        </w:rPr>
      </w:pPr>
      <w:r w:rsidRPr="00381705">
        <w:rPr>
          <w:rFonts w:ascii="宋体" w:hAnsi="宋体" w:hint="eastAsia"/>
          <w:sz w:val="24"/>
          <w:szCs w:val="24"/>
        </w:rPr>
        <w:t>6、基金管理人及基金托管人各自保留完整的会计账目、凭证并进行日常的会计核算，按照有关规定编制基金会计报表；</w:t>
      </w:r>
    </w:p>
    <w:p w:rsidR="00381705" w:rsidRPr="00381705" w:rsidRDefault="00381705" w:rsidP="00381705">
      <w:pPr>
        <w:spacing w:line="360" w:lineRule="auto"/>
        <w:ind w:firstLineChars="200" w:firstLine="480"/>
        <w:rPr>
          <w:sz w:val="24"/>
          <w:szCs w:val="24"/>
        </w:rPr>
      </w:pPr>
      <w:r w:rsidRPr="00381705">
        <w:rPr>
          <w:rFonts w:ascii="宋体" w:hAnsi="宋体" w:hint="eastAsia"/>
          <w:sz w:val="24"/>
          <w:szCs w:val="24"/>
        </w:rPr>
        <w:t>7、基金托管人每月与基金管理人就基金的会计核算、报表编制等进行核对并以书面方式确认。</w:t>
      </w:r>
    </w:p>
    <w:p w:rsidR="00381705" w:rsidRPr="00381705" w:rsidRDefault="00381705" w:rsidP="00381705">
      <w:pPr>
        <w:spacing w:line="360" w:lineRule="auto"/>
        <w:ind w:firstLineChars="200" w:firstLine="480"/>
        <w:rPr>
          <w:sz w:val="24"/>
          <w:szCs w:val="24"/>
        </w:rPr>
      </w:pPr>
      <w:r w:rsidRPr="00381705">
        <w:rPr>
          <w:rFonts w:ascii="宋体" w:hAnsi="宋体" w:hint="eastAsia"/>
          <w:sz w:val="24"/>
          <w:szCs w:val="24"/>
        </w:rPr>
        <w:t>二、基金的年度审计</w:t>
      </w:r>
    </w:p>
    <w:p w:rsidR="005C2955" w:rsidRPr="00111231" w:rsidRDefault="005C2955" w:rsidP="005C2955">
      <w:pPr>
        <w:spacing w:line="360" w:lineRule="auto"/>
        <w:ind w:firstLineChars="200" w:firstLine="480"/>
        <w:rPr>
          <w:sz w:val="24"/>
          <w:szCs w:val="24"/>
        </w:rPr>
      </w:pPr>
      <w:r>
        <w:rPr>
          <w:rFonts w:ascii="宋体" w:hAnsi="宋体" w:hint="eastAsia"/>
          <w:sz w:val="24"/>
          <w:szCs w:val="24"/>
        </w:rPr>
        <w:t>1、基金管理人聘请与基金管理人、基金托管人相互独立的具有证券、期货相关从业资格的会计师事务所及其注册会计师对本基金的年度财务报表进行审计。</w:t>
      </w:r>
    </w:p>
    <w:p w:rsidR="005C2955" w:rsidRPr="00111231" w:rsidRDefault="005C2955" w:rsidP="005C2955">
      <w:pPr>
        <w:spacing w:line="360" w:lineRule="auto"/>
        <w:ind w:firstLineChars="200" w:firstLine="480"/>
        <w:rPr>
          <w:sz w:val="24"/>
          <w:szCs w:val="24"/>
        </w:rPr>
      </w:pPr>
      <w:r>
        <w:rPr>
          <w:rFonts w:ascii="宋体" w:hAnsi="宋体" w:hint="eastAsia"/>
          <w:sz w:val="24"/>
          <w:szCs w:val="24"/>
        </w:rPr>
        <w:t>2、会计师事务所更换经办注册会计师，应事先征得基金管理人同意。</w:t>
      </w:r>
    </w:p>
    <w:p w:rsidR="00C47D48" w:rsidRPr="0092044C" w:rsidRDefault="005C2955" w:rsidP="002B5C29">
      <w:pPr>
        <w:spacing w:line="360" w:lineRule="auto"/>
        <w:ind w:firstLineChars="200" w:firstLine="480"/>
        <w:rPr>
          <w:sz w:val="24"/>
          <w:szCs w:val="24"/>
        </w:rPr>
      </w:pPr>
      <w:r>
        <w:rPr>
          <w:rFonts w:ascii="宋体" w:hAnsi="宋体" w:hint="eastAsia"/>
          <w:sz w:val="24"/>
          <w:szCs w:val="24"/>
        </w:rPr>
        <w:t>3、基金管理人认为有充足理由更换会计师事务所，须通报基金托管人。更换会计师事务所需按照《信息披露办法》的有关规定在指定媒介公告</w:t>
      </w:r>
    </w:p>
    <w:p w:rsidR="00C47D48" w:rsidRPr="0092044C" w:rsidRDefault="00C47D48" w:rsidP="00C47D48">
      <w:pPr>
        <w:spacing w:line="360" w:lineRule="auto"/>
        <w:ind w:firstLineChars="200" w:firstLine="643"/>
        <w:jc w:val="center"/>
        <w:outlineLvl w:val="0"/>
        <w:rPr>
          <w:b/>
          <w:sz w:val="32"/>
          <w:szCs w:val="32"/>
        </w:rPr>
      </w:pPr>
      <w:r w:rsidRPr="0092044C">
        <w:rPr>
          <w:rFonts w:ascii="宋体" w:hAnsi="宋体" w:hint="eastAsia"/>
          <w:b/>
          <w:sz w:val="32"/>
          <w:szCs w:val="32"/>
        </w:rPr>
        <w:br w:type="page"/>
      </w:r>
      <w:bookmarkStart w:id="17" w:name="_Toc59811235"/>
      <w:r w:rsidR="009E699B" w:rsidRPr="0092044C">
        <w:rPr>
          <w:rFonts w:ascii="宋体" w:hAnsi="宋体" w:hint="eastAsia"/>
          <w:b/>
          <w:sz w:val="32"/>
          <w:szCs w:val="32"/>
        </w:rPr>
        <w:lastRenderedPageBreak/>
        <w:t>第十</w:t>
      </w:r>
      <w:r w:rsidR="00473D0C">
        <w:rPr>
          <w:rFonts w:ascii="宋体" w:hAnsi="宋体" w:hint="eastAsia"/>
          <w:b/>
          <w:sz w:val="32"/>
          <w:szCs w:val="32"/>
        </w:rPr>
        <w:t>七</w:t>
      </w:r>
      <w:r w:rsidRPr="0092044C">
        <w:rPr>
          <w:rFonts w:ascii="宋体" w:hAnsi="宋体" w:hint="eastAsia"/>
          <w:b/>
          <w:sz w:val="32"/>
          <w:szCs w:val="32"/>
        </w:rPr>
        <w:t>部分</w:t>
      </w:r>
      <w:r w:rsidR="004B2286" w:rsidRPr="0092044C">
        <w:rPr>
          <w:rFonts w:ascii="宋体" w:hAnsi="宋体" w:hint="eastAsia"/>
          <w:b/>
          <w:sz w:val="32"/>
          <w:szCs w:val="32"/>
        </w:rPr>
        <w:t xml:space="preserve">  </w:t>
      </w:r>
      <w:r w:rsidRPr="0092044C">
        <w:rPr>
          <w:rFonts w:ascii="宋体" w:hAnsi="宋体" w:hint="eastAsia"/>
          <w:b/>
          <w:sz w:val="32"/>
          <w:szCs w:val="32"/>
        </w:rPr>
        <w:t>基金的信息披露</w:t>
      </w:r>
      <w:bookmarkEnd w:id="17"/>
    </w:p>
    <w:p w:rsidR="00C47D48" w:rsidRPr="0092044C" w:rsidRDefault="00C47D48" w:rsidP="00C47D48">
      <w:pPr>
        <w:spacing w:line="360" w:lineRule="auto"/>
        <w:ind w:firstLineChars="200" w:firstLine="480"/>
        <w:rPr>
          <w:sz w:val="24"/>
          <w:szCs w:val="24"/>
        </w:rPr>
      </w:pPr>
    </w:p>
    <w:p w:rsidR="00B063DB" w:rsidRPr="0092044C" w:rsidRDefault="00B063DB" w:rsidP="00B063DB">
      <w:pPr>
        <w:spacing w:line="360" w:lineRule="auto"/>
        <w:ind w:firstLineChars="200" w:firstLine="480"/>
        <w:rPr>
          <w:sz w:val="24"/>
          <w:szCs w:val="24"/>
        </w:rPr>
      </w:pPr>
      <w:r w:rsidRPr="0092044C">
        <w:rPr>
          <w:rFonts w:ascii="宋体" w:hAnsi="宋体" w:hint="eastAsia"/>
          <w:sz w:val="24"/>
          <w:szCs w:val="24"/>
        </w:rPr>
        <w:t>一、本基金的信息披露应符合《基金法》、《运作办法》、《信息披露办法》、基金合同及其他有关规定。</w:t>
      </w:r>
    </w:p>
    <w:p w:rsidR="00B063DB" w:rsidRPr="0092044C" w:rsidRDefault="00B063DB" w:rsidP="00B063DB">
      <w:pPr>
        <w:spacing w:line="360" w:lineRule="auto"/>
        <w:ind w:firstLineChars="200" w:firstLine="480"/>
        <w:rPr>
          <w:sz w:val="24"/>
          <w:szCs w:val="24"/>
        </w:rPr>
      </w:pPr>
      <w:r w:rsidRPr="0092044C">
        <w:rPr>
          <w:rFonts w:ascii="宋体" w:hAnsi="宋体" w:hint="eastAsia"/>
          <w:sz w:val="24"/>
          <w:szCs w:val="24"/>
        </w:rPr>
        <w:t>二、信息披露义务人</w:t>
      </w:r>
    </w:p>
    <w:p w:rsidR="005C2955" w:rsidRPr="00111231" w:rsidRDefault="005C2955" w:rsidP="005C2955">
      <w:pPr>
        <w:spacing w:line="360" w:lineRule="auto"/>
        <w:ind w:firstLineChars="200" w:firstLine="480"/>
        <w:rPr>
          <w:sz w:val="24"/>
          <w:szCs w:val="24"/>
        </w:rPr>
      </w:pPr>
      <w:r>
        <w:rPr>
          <w:rFonts w:ascii="宋体" w:hAnsi="宋体" w:hint="eastAsia"/>
          <w:sz w:val="24"/>
          <w:szCs w:val="24"/>
        </w:rPr>
        <w:t>本基金信息披露义务人包括基金管理人、基金托管人、召集基金份额持有人大会的基金份额持有人等法律、行政法规和中国证监会规定的自然人、法人和非法人组织。</w:t>
      </w:r>
    </w:p>
    <w:p w:rsidR="005C2955" w:rsidRPr="00111231" w:rsidRDefault="005C2955" w:rsidP="005C2955">
      <w:pPr>
        <w:spacing w:line="360" w:lineRule="auto"/>
        <w:ind w:firstLineChars="200" w:firstLine="480"/>
        <w:rPr>
          <w:sz w:val="24"/>
          <w:szCs w:val="24"/>
        </w:rPr>
      </w:pPr>
      <w:r>
        <w:rPr>
          <w:rFonts w:ascii="宋体" w:hAnsi="宋体" w:hint="eastAsia"/>
          <w:sz w:val="24"/>
          <w:szCs w:val="24"/>
        </w:rPr>
        <w:t>本基金信息披露义务人以保护基金份额持有人利益为根本出发点，按照法律法规和中国证监会的规定披露基金信息，并保证所披露信息的真实性、准确性、完整性、及时性、简明性和易得性。</w:t>
      </w:r>
    </w:p>
    <w:p w:rsidR="005C2955" w:rsidRPr="00111231" w:rsidRDefault="005C2955" w:rsidP="005C2955">
      <w:pPr>
        <w:spacing w:line="360" w:lineRule="auto"/>
        <w:ind w:firstLineChars="200" w:firstLine="480"/>
        <w:rPr>
          <w:sz w:val="24"/>
          <w:szCs w:val="24"/>
        </w:rPr>
      </w:pPr>
      <w:r w:rsidRPr="00232B1C">
        <w:rPr>
          <w:rFonts w:ascii="宋体" w:hAnsi="宋体" w:hint="eastAsia"/>
          <w:sz w:val="24"/>
          <w:szCs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r>
        <w:rPr>
          <w:rFonts w:ascii="宋体" w:hAnsi="宋体" w:hint="eastAsia"/>
          <w:sz w:val="24"/>
          <w:szCs w:val="24"/>
        </w:rPr>
        <w:t>。</w:t>
      </w:r>
    </w:p>
    <w:p w:rsidR="005C2955" w:rsidRPr="00111231" w:rsidRDefault="005C2955" w:rsidP="005C2955">
      <w:pPr>
        <w:spacing w:line="360" w:lineRule="auto"/>
        <w:ind w:firstLineChars="200" w:firstLine="480"/>
        <w:rPr>
          <w:sz w:val="24"/>
          <w:szCs w:val="24"/>
        </w:rPr>
      </w:pPr>
      <w:r>
        <w:rPr>
          <w:rFonts w:ascii="宋体" w:hAnsi="宋体" w:hint="eastAsia"/>
          <w:sz w:val="24"/>
          <w:szCs w:val="24"/>
        </w:rPr>
        <w:t>三、本基金信息披露义务人承诺公开披露的基金信息，不得有下列行为：</w:t>
      </w:r>
    </w:p>
    <w:p w:rsidR="005C2955" w:rsidRPr="00111231" w:rsidRDefault="005C2955" w:rsidP="005C2955">
      <w:pPr>
        <w:spacing w:line="360" w:lineRule="auto"/>
        <w:ind w:firstLineChars="200" w:firstLine="480"/>
        <w:rPr>
          <w:sz w:val="24"/>
          <w:szCs w:val="24"/>
        </w:rPr>
      </w:pPr>
      <w:r>
        <w:rPr>
          <w:rFonts w:ascii="宋体" w:hAnsi="宋体" w:hint="eastAsia"/>
          <w:sz w:val="24"/>
          <w:szCs w:val="24"/>
        </w:rPr>
        <w:t>1、虚假记载、误导性陈述或者重大遗漏；</w:t>
      </w:r>
    </w:p>
    <w:p w:rsidR="005C2955" w:rsidRPr="00111231" w:rsidRDefault="005C2955" w:rsidP="005C2955">
      <w:pPr>
        <w:spacing w:line="360" w:lineRule="auto"/>
        <w:ind w:firstLineChars="200" w:firstLine="480"/>
        <w:rPr>
          <w:sz w:val="24"/>
          <w:szCs w:val="24"/>
        </w:rPr>
      </w:pPr>
      <w:r>
        <w:rPr>
          <w:rFonts w:ascii="宋体" w:hAnsi="宋体" w:hint="eastAsia"/>
          <w:sz w:val="24"/>
          <w:szCs w:val="24"/>
        </w:rPr>
        <w:t>2、对证券投资业绩进行预测；</w:t>
      </w:r>
    </w:p>
    <w:p w:rsidR="005C2955" w:rsidRPr="00111231" w:rsidRDefault="005C2955" w:rsidP="005C2955">
      <w:pPr>
        <w:spacing w:line="360" w:lineRule="auto"/>
        <w:ind w:firstLineChars="200" w:firstLine="480"/>
        <w:rPr>
          <w:sz w:val="24"/>
          <w:szCs w:val="24"/>
        </w:rPr>
      </w:pPr>
      <w:r>
        <w:rPr>
          <w:rFonts w:ascii="宋体" w:hAnsi="宋体" w:hint="eastAsia"/>
          <w:sz w:val="24"/>
          <w:szCs w:val="24"/>
        </w:rPr>
        <w:t>3、违规承诺收益或者承担损失；</w:t>
      </w:r>
    </w:p>
    <w:p w:rsidR="005C2955" w:rsidRPr="00111231" w:rsidRDefault="005C2955" w:rsidP="005C2955">
      <w:pPr>
        <w:spacing w:line="360" w:lineRule="auto"/>
        <w:ind w:firstLineChars="200" w:firstLine="480"/>
        <w:rPr>
          <w:sz w:val="24"/>
          <w:szCs w:val="24"/>
        </w:rPr>
      </w:pPr>
      <w:r>
        <w:rPr>
          <w:rFonts w:ascii="宋体" w:hAnsi="宋体" w:hint="eastAsia"/>
          <w:sz w:val="24"/>
          <w:szCs w:val="24"/>
        </w:rPr>
        <w:t>4、诋毁其他基金管理人、基金托管人或者基金销售机构；</w:t>
      </w:r>
    </w:p>
    <w:p w:rsidR="005C2955" w:rsidRPr="00111231" w:rsidRDefault="005C2955" w:rsidP="005C2955">
      <w:pPr>
        <w:spacing w:line="360" w:lineRule="auto"/>
        <w:ind w:firstLineChars="200" w:firstLine="480"/>
        <w:rPr>
          <w:sz w:val="24"/>
          <w:szCs w:val="24"/>
        </w:rPr>
      </w:pPr>
      <w:r>
        <w:rPr>
          <w:rFonts w:ascii="宋体" w:hAnsi="宋体" w:hint="eastAsia"/>
          <w:sz w:val="24"/>
          <w:szCs w:val="24"/>
        </w:rPr>
        <w:t>5、登载任何自然人、法人和非法人组织的祝贺性、恭维性或推荐性的文字；</w:t>
      </w:r>
    </w:p>
    <w:p w:rsidR="005C2955" w:rsidRPr="00111231" w:rsidRDefault="005C2955" w:rsidP="005C2955">
      <w:pPr>
        <w:spacing w:line="360" w:lineRule="auto"/>
        <w:ind w:firstLineChars="200" w:firstLine="480"/>
        <w:rPr>
          <w:sz w:val="24"/>
          <w:szCs w:val="24"/>
        </w:rPr>
      </w:pPr>
      <w:r>
        <w:rPr>
          <w:rFonts w:ascii="宋体" w:hAnsi="宋体" w:hint="eastAsia"/>
          <w:sz w:val="24"/>
          <w:szCs w:val="24"/>
        </w:rPr>
        <w:t>6、中国证监会禁止的其他行为。</w:t>
      </w:r>
    </w:p>
    <w:p w:rsidR="005C2955" w:rsidRPr="00111231" w:rsidRDefault="005C2955" w:rsidP="005C2955">
      <w:pPr>
        <w:spacing w:line="360" w:lineRule="auto"/>
        <w:ind w:firstLineChars="200" w:firstLine="480"/>
        <w:rPr>
          <w:sz w:val="24"/>
          <w:szCs w:val="24"/>
        </w:rPr>
      </w:pPr>
      <w:r>
        <w:rPr>
          <w:rFonts w:ascii="宋体" w:hAnsi="宋体" w:hint="eastAsia"/>
          <w:sz w:val="24"/>
          <w:szCs w:val="24"/>
        </w:rPr>
        <w:t>四、本基金公开披露的信息应采用中文文本。同时采用外文文本的，基金信息披露义务人应保证不同文本的内容一致。不同文本之间发生歧义的，以中文文本为准。</w:t>
      </w:r>
    </w:p>
    <w:p w:rsidR="005C2955" w:rsidRPr="00111231" w:rsidRDefault="005C2955" w:rsidP="005C2955">
      <w:pPr>
        <w:spacing w:line="360" w:lineRule="auto"/>
        <w:ind w:firstLineChars="200" w:firstLine="480"/>
        <w:rPr>
          <w:sz w:val="24"/>
          <w:szCs w:val="24"/>
        </w:rPr>
      </w:pPr>
      <w:r>
        <w:rPr>
          <w:rFonts w:ascii="宋体" w:hAnsi="宋体" w:hint="eastAsia"/>
          <w:sz w:val="24"/>
          <w:szCs w:val="24"/>
        </w:rPr>
        <w:t>本基金公开披露的信息采用阿拉伯数字；除特别说明外，货币单位为人民币元。</w:t>
      </w:r>
    </w:p>
    <w:p w:rsidR="005C2955" w:rsidRPr="00111231" w:rsidRDefault="005C2955" w:rsidP="005C2955">
      <w:pPr>
        <w:spacing w:line="360" w:lineRule="auto"/>
        <w:ind w:firstLineChars="200" w:firstLine="480"/>
        <w:rPr>
          <w:sz w:val="24"/>
          <w:szCs w:val="24"/>
        </w:rPr>
      </w:pPr>
      <w:r>
        <w:rPr>
          <w:rFonts w:ascii="宋体" w:hAnsi="宋体" w:hint="eastAsia"/>
          <w:sz w:val="24"/>
          <w:szCs w:val="24"/>
        </w:rPr>
        <w:t>五、公开披露的基金信息</w:t>
      </w:r>
    </w:p>
    <w:p w:rsidR="005C2955" w:rsidRPr="00111231" w:rsidRDefault="005C2955" w:rsidP="005C2955">
      <w:pPr>
        <w:spacing w:line="360" w:lineRule="auto"/>
        <w:ind w:firstLineChars="200" w:firstLine="480"/>
        <w:rPr>
          <w:sz w:val="24"/>
          <w:szCs w:val="24"/>
        </w:rPr>
      </w:pPr>
      <w:r>
        <w:rPr>
          <w:rFonts w:ascii="宋体" w:hAnsi="宋体" w:hint="eastAsia"/>
          <w:sz w:val="24"/>
          <w:szCs w:val="24"/>
        </w:rPr>
        <w:t>公开披露的基金信息包括：</w:t>
      </w:r>
    </w:p>
    <w:p w:rsidR="005C2955" w:rsidRDefault="005C2955" w:rsidP="005C2955">
      <w:pPr>
        <w:spacing w:line="360" w:lineRule="auto"/>
        <w:ind w:firstLineChars="200" w:firstLine="480"/>
        <w:rPr>
          <w:sz w:val="24"/>
          <w:szCs w:val="24"/>
        </w:rPr>
      </w:pPr>
      <w:r>
        <w:rPr>
          <w:rFonts w:ascii="宋体" w:hAnsi="宋体" w:hint="eastAsia"/>
          <w:sz w:val="24"/>
          <w:szCs w:val="24"/>
        </w:rPr>
        <w:lastRenderedPageBreak/>
        <w:t>（一）基金招募说明书、基金合同、基金托管协议</w:t>
      </w:r>
      <w:r w:rsidRPr="00232B1C">
        <w:rPr>
          <w:rFonts w:ascii="宋体" w:hAnsi="宋体" w:hint="eastAsia"/>
          <w:sz w:val="24"/>
          <w:szCs w:val="24"/>
        </w:rPr>
        <w:t>、基金产品资料概要</w:t>
      </w:r>
    </w:p>
    <w:p w:rsidR="005C2955" w:rsidRPr="00111231" w:rsidRDefault="005C2955" w:rsidP="005C2955">
      <w:pPr>
        <w:spacing w:line="360" w:lineRule="auto"/>
        <w:ind w:firstLineChars="200" w:firstLine="480"/>
        <w:rPr>
          <w:sz w:val="24"/>
          <w:szCs w:val="24"/>
        </w:rPr>
      </w:pPr>
      <w:r>
        <w:rPr>
          <w:rFonts w:ascii="宋体" w:hAnsi="宋体" w:hint="eastAsia"/>
          <w:sz w:val="24"/>
          <w:szCs w:val="24"/>
        </w:rPr>
        <w:t>1、基金合同是界定基金合同当事人的各项权利、义务关系，明确基金份额持有人大会召开的规则及具体程序，说明基金产品的特性等涉及基金投资者重大利益的事项的法律文件。</w:t>
      </w:r>
    </w:p>
    <w:p w:rsidR="005C2955" w:rsidRPr="00111231" w:rsidRDefault="005C2955" w:rsidP="005C2955">
      <w:pPr>
        <w:spacing w:line="360" w:lineRule="auto"/>
        <w:ind w:firstLineChars="200" w:firstLine="480"/>
        <w:rPr>
          <w:sz w:val="24"/>
          <w:szCs w:val="24"/>
        </w:rPr>
      </w:pPr>
      <w:r>
        <w:rPr>
          <w:rFonts w:ascii="宋体" w:hAnsi="宋体" w:hint="eastAsia"/>
          <w:sz w:val="24"/>
          <w:szCs w:val="24"/>
        </w:rPr>
        <w:t>2、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rsidR="005C2955" w:rsidRDefault="005C2955" w:rsidP="005C2955">
      <w:pPr>
        <w:spacing w:line="360" w:lineRule="auto"/>
        <w:ind w:firstLineChars="200" w:firstLine="480"/>
        <w:rPr>
          <w:sz w:val="24"/>
          <w:szCs w:val="24"/>
        </w:rPr>
      </w:pPr>
      <w:r>
        <w:rPr>
          <w:rFonts w:ascii="宋体" w:hAnsi="宋体" w:hint="eastAsia"/>
          <w:sz w:val="24"/>
          <w:szCs w:val="24"/>
        </w:rPr>
        <w:t xml:space="preserve">3、基金托管协议是界定基金托管人和基金管理人在基金财产保管及基金运作监督等活动中的权利、义务关系的法律文件。    </w:t>
      </w:r>
    </w:p>
    <w:p w:rsidR="005C2955" w:rsidRPr="00111231" w:rsidRDefault="005C2955" w:rsidP="005C2955">
      <w:pPr>
        <w:spacing w:line="360" w:lineRule="auto"/>
        <w:ind w:firstLineChars="200" w:firstLine="480"/>
        <w:rPr>
          <w:sz w:val="24"/>
          <w:szCs w:val="24"/>
        </w:rPr>
      </w:pPr>
      <w:r>
        <w:rPr>
          <w:rFonts w:ascii="宋体" w:hAnsi="宋体" w:hint="eastAsia"/>
          <w:sz w:val="24"/>
          <w:szCs w:val="24"/>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rsidR="005C2955" w:rsidRPr="00111231" w:rsidRDefault="005C2955" w:rsidP="005C2955">
      <w:pPr>
        <w:spacing w:line="360" w:lineRule="auto"/>
        <w:ind w:firstLineChars="200" w:firstLine="480"/>
        <w:rPr>
          <w:sz w:val="24"/>
          <w:szCs w:val="24"/>
        </w:rPr>
      </w:pPr>
      <w:r>
        <w:rPr>
          <w:rFonts w:ascii="宋体" w:hAnsi="宋体" w:hint="eastAsia"/>
          <w:sz w:val="24"/>
          <w:szCs w:val="24"/>
        </w:rPr>
        <w:t>基金募集申请经中国证监会注册后，基金管理人在基金份额发售的3日前，将基金招募说明书、基金合同摘要登载在指定报刊和网站上；基金管理人、基金托管人应当将基金合同、基金托管协议登载在网站上。</w:t>
      </w:r>
    </w:p>
    <w:p w:rsidR="005C2955" w:rsidRPr="00111231" w:rsidRDefault="005C2955" w:rsidP="005C2955">
      <w:pPr>
        <w:spacing w:line="360" w:lineRule="auto"/>
        <w:ind w:firstLineChars="200" w:firstLine="480"/>
        <w:rPr>
          <w:sz w:val="24"/>
          <w:szCs w:val="24"/>
        </w:rPr>
      </w:pPr>
      <w:r>
        <w:rPr>
          <w:rFonts w:ascii="宋体" w:hAnsi="宋体" w:hint="eastAsia"/>
          <w:sz w:val="24"/>
          <w:szCs w:val="24"/>
        </w:rPr>
        <w:t>（二）基金份额发售公告</w:t>
      </w:r>
    </w:p>
    <w:p w:rsidR="005C2955" w:rsidRPr="00111231" w:rsidRDefault="005C2955" w:rsidP="005C2955">
      <w:pPr>
        <w:spacing w:line="360" w:lineRule="auto"/>
        <w:ind w:firstLineChars="200" w:firstLine="480"/>
        <w:rPr>
          <w:sz w:val="24"/>
          <w:szCs w:val="24"/>
        </w:rPr>
      </w:pPr>
      <w:r>
        <w:rPr>
          <w:rFonts w:ascii="宋体" w:hAnsi="宋体" w:hint="eastAsia"/>
          <w:sz w:val="24"/>
          <w:szCs w:val="24"/>
        </w:rPr>
        <w:t>基金管理人应当就基金份额发售的具体事宜编制基金份额发售公告，并在披露招募说明书的当日登载于指定报刊和网站上。</w:t>
      </w:r>
    </w:p>
    <w:p w:rsidR="005C2955" w:rsidRPr="00111231" w:rsidRDefault="005C2955" w:rsidP="005C2955">
      <w:pPr>
        <w:spacing w:line="360" w:lineRule="auto"/>
        <w:ind w:firstLineChars="200" w:firstLine="480"/>
        <w:rPr>
          <w:sz w:val="24"/>
          <w:szCs w:val="24"/>
        </w:rPr>
      </w:pPr>
      <w:r>
        <w:rPr>
          <w:rFonts w:ascii="宋体" w:hAnsi="宋体" w:hint="eastAsia"/>
          <w:sz w:val="24"/>
          <w:szCs w:val="24"/>
        </w:rPr>
        <w:t>（三）基金合同生效公告</w:t>
      </w:r>
    </w:p>
    <w:p w:rsidR="005C2955" w:rsidRDefault="005C2955" w:rsidP="005C2955">
      <w:pPr>
        <w:spacing w:line="360" w:lineRule="auto"/>
        <w:ind w:firstLineChars="200" w:firstLine="480"/>
        <w:rPr>
          <w:sz w:val="24"/>
          <w:szCs w:val="24"/>
        </w:rPr>
      </w:pPr>
      <w:r>
        <w:rPr>
          <w:rFonts w:ascii="宋体" w:hAnsi="宋体" w:hint="eastAsia"/>
          <w:sz w:val="24"/>
          <w:szCs w:val="24"/>
        </w:rPr>
        <w:t>基金管理人应当在收到中国证监会确认文件的次日在指定报刊和网站上登载基金合同生效公告。</w:t>
      </w:r>
    </w:p>
    <w:p w:rsidR="005C2955" w:rsidRDefault="005C2955" w:rsidP="005C2955">
      <w:pPr>
        <w:spacing w:line="360" w:lineRule="auto"/>
        <w:ind w:firstLineChars="200" w:firstLine="480"/>
        <w:rPr>
          <w:sz w:val="24"/>
          <w:szCs w:val="24"/>
        </w:rPr>
      </w:pPr>
      <w:r>
        <w:rPr>
          <w:rFonts w:ascii="宋体" w:hAnsi="宋体" w:hint="eastAsia"/>
          <w:sz w:val="24"/>
          <w:szCs w:val="24"/>
        </w:rPr>
        <w:t>（四）基金份额上市交易公告书</w:t>
      </w:r>
    </w:p>
    <w:p w:rsidR="005C2955" w:rsidRPr="005A4FC5" w:rsidRDefault="005C2955" w:rsidP="005C2955">
      <w:pPr>
        <w:spacing w:line="360" w:lineRule="auto"/>
        <w:ind w:firstLineChars="200" w:firstLine="480"/>
        <w:rPr>
          <w:sz w:val="24"/>
          <w:szCs w:val="24"/>
        </w:rPr>
      </w:pPr>
      <w:r w:rsidRPr="000A5138">
        <w:rPr>
          <w:rFonts w:ascii="宋体" w:hAnsi="宋体" w:hint="eastAsia"/>
          <w:sz w:val="24"/>
          <w:szCs w:val="24"/>
        </w:rPr>
        <w:t>基金份额获准在</w:t>
      </w:r>
      <w:r>
        <w:rPr>
          <w:rFonts w:ascii="宋体" w:hAnsi="宋体" w:hint="eastAsia"/>
          <w:sz w:val="24"/>
          <w:szCs w:val="24"/>
        </w:rPr>
        <w:t>深圳</w:t>
      </w:r>
      <w:r w:rsidRPr="000A5138">
        <w:rPr>
          <w:rFonts w:ascii="宋体" w:hAnsi="宋体" w:hint="eastAsia"/>
          <w:sz w:val="24"/>
          <w:szCs w:val="24"/>
        </w:rPr>
        <w:t>证券交易所上市交易的，基金管理人应当在基金份额上</w:t>
      </w:r>
      <w:r w:rsidRPr="000A5138">
        <w:rPr>
          <w:rFonts w:ascii="宋体" w:hAnsi="宋体" w:hint="eastAsia"/>
          <w:sz w:val="24"/>
          <w:szCs w:val="24"/>
        </w:rPr>
        <w:lastRenderedPageBreak/>
        <w:t>市交易3个工作日前，将基金份额上市交易公告书登载在指定</w:t>
      </w:r>
      <w:r>
        <w:rPr>
          <w:rFonts w:ascii="宋体" w:hAnsi="宋体" w:hint="eastAsia"/>
          <w:sz w:val="24"/>
          <w:szCs w:val="24"/>
        </w:rPr>
        <w:t>媒介</w:t>
      </w:r>
      <w:r w:rsidRPr="000A5138">
        <w:rPr>
          <w:rFonts w:ascii="宋体" w:hAnsi="宋体" w:hint="eastAsia"/>
          <w:sz w:val="24"/>
          <w:szCs w:val="24"/>
        </w:rPr>
        <w:t>上。</w:t>
      </w:r>
    </w:p>
    <w:p w:rsidR="005C2955" w:rsidRPr="00111231" w:rsidRDefault="005C2955" w:rsidP="005C2955">
      <w:pPr>
        <w:spacing w:line="360" w:lineRule="auto"/>
        <w:ind w:firstLineChars="200" w:firstLine="480"/>
        <w:rPr>
          <w:sz w:val="24"/>
          <w:szCs w:val="24"/>
        </w:rPr>
      </w:pPr>
      <w:r>
        <w:rPr>
          <w:rFonts w:ascii="宋体" w:hAnsi="宋体" w:hint="eastAsia"/>
          <w:sz w:val="24"/>
          <w:szCs w:val="24"/>
        </w:rPr>
        <w:t>（五）基金资产净值、基金份额净值</w:t>
      </w:r>
    </w:p>
    <w:p w:rsidR="005C2955" w:rsidRDefault="005C2955" w:rsidP="005C2955">
      <w:pPr>
        <w:spacing w:line="360" w:lineRule="auto"/>
        <w:ind w:firstLineChars="200" w:firstLine="480"/>
        <w:rPr>
          <w:sz w:val="24"/>
          <w:szCs w:val="24"/>
        </w:rPr>
      </w:pPr>
      <w:r w:rsidRPr="001D1928">
        <w:rPr>
          <w:rFonts w:ascii="宋体" w:hAnsi="宋体" w:hint="eastAsia"/>
          <w:sz w:val="24"/>
          <w:szCs w:val="24"/>
        </w:rPr>
        <w:t>基金合同生效后，</w:t>
      </w:r>
      <w:r>
        <w:rPr>
          <w:rFonts w:ascii="宋体" w:hAnsi="宋体" w:hint="eastAsia"/>
          <w:sz w:val="24"/>
          <w:szCs w:val="24"/>
        </w:rPr>
        <w:t>基金上市交易前且在封闭期内，</w:t>
      </w:r>
      <w:r w:rsidRPr="001D1928">
        <w:rPr>
          <w:rFonts w:ascii="宋体" w:hAnsi="宋体" w:hint="eastAsia"/>
          <w:sz w:val="24"/>
          <w:szCs w:val="24"/>
        </w:rPr>
        <w:t>基金管理人应当至少每周</w:t>
      </w:r>
      <w:r w:rsidRPr="00232B1C">
        <w:rPr>
          <w:rFonts w:ascii="宋体" w:hAnsi="宋体" w:hint="eastAsia"/>
          <w:sz w:val="24"/>
          <w:szCs w:val="24"/>
        </w:rPr>
        <w:t>在指定网站披露</w:t>
      </w:r>
      <w:r w:rsidRPr="001D1928">
        <w:rPr>
          <w:rFonts w:ascii="宋体" w:hAnsi="宋体" w:hint="eastAsia"/>
          <w:sz w:val="24"/>
          <w:szCs w:val="24"/>
        </w:rPr>
        <w:t>一次</w:t>
      </w:r>
      <w:r w:rsidRPr="005479F5">
        <w:rPr>
          <w:rFonts w:ascii="宋体" w:hAnsi="宋体" w:hint="eastAsia"/>
          <w:sz w:val="24"/>
          <w:szCs w:val="24"/>
        </w:rPr>
        <w:t>各类基金份额的</w:t>
      </w:r>
      <w:r w:rsidRPr="001D1928">
        <w:rPr>
          <w:rFonts w:ascii="宋体" w:hAnsi="宋体" w:hint="eastAsia"/>
          <w:sz w:val="24"/>
          <w:szCs w:val="24"/>
        </w:rPr>
        <w:t>基金份额净值</w:t>
      </w:r>
      <w:r>
        <w:rPr>
          <w:rFonts w:ascii="宋体" w:hAnsi="宋体" w:hint="eastAsia"/>
          <w:sz w:val="24"/>
          <w:szCs w:val="24"/>
        </w:rPr>
        <w:t>和基金份额累计净值</w:t>
      </w:r>
      <w:r w:rsidRPr="001D1928">
        <w:rPr>
          <w:rFonts w:ascii="宋体" w:hAnsi="宋体" w:hint="eastAsia"/>
          <w:sz w:val="24"/>
          <w:szCs w:val="24"/>
        </w:rPr>
        <w:t>。</w:t>
      </w:r>
    </w:p>
    <w:p w:rsidR="005C2955" w:rsidRDefault="005C2955" w:rsidP="005C2955">
      <w:pPr>
        <w:spacing w:line="360" w:lineRule="auto"/>
        <w:ind w:firstLineChars="200" w:firstLine="480"/>
        <w:rPr>
          <w:sz w:val="24"/>
          <w:szCs w:val="24"/>
        </w:rPr>
      </w:pPr>
      <w:r w:rsidRPr="007052E6">
        <w:rPr>
          <w:rFonts w:ascii="宋体" w:hAnsi="宋体" w:hint="eastAsia"/>
          <w:sz w:val="24"/>
          <w:szCs w:val="24"/>
        </w:rPr>
        <w:t>基金上市交易后</w:t>
      </w:r>
      <w:r>
        <w:rPr>
          <w:rFonts w:ascii="宋体" w:hAnsi="宋体" w:hint="eastAsia"/>
          <w:sz w:val="24"/>
          <w:szCs w:val="24"/>
        </w:rPr>
        <w:t>或在开放期内</w:t>
      </w:r>
      <w:r w:rsidRPr="007052E6">
        <w:rPr>
          <w:rFonts w:ascii="宋体" w:hAnsi="宋体" w:hint="eastAsia"/>
          <w:sz w:val="24"/>
          <w:szCs w:val="24"/>
        </w:rPr>
        <w:t>，基金管理人应当</w:t>
      </w:r>
      <w:r w:rsidRPr="00C938C3">
        <w:rPr>
          <w:rFonts w:ascii="宋体" w:hAnsi="宋体" w:hint="eastAsia"/>
          <w:sz w:val="24"/>
          <w:szCs w:val="24"/>
        </w:rPr>
        <w:t>在不晚于每个开放日的次日，通过指定网站、基金销售机构网站或者营业网点</w:t>
      </w:r>
      <w:r w:rsidRPr="007052E6">
        <w:rPr>
          <w:rFonts w:ascii="宋体" w:hAnsi="宋体" w:hint="eastAsia"/>
          <w:sz w:val="24"/>
          <w:szCs w:val="24"/>
        </w:rPr>
        <w:t>披露</w:t>
      </w:r>
      <w:r>
        <w:rPr>
          <w:rFonts w:ascii="宋体" w:hAnsi="宋体" w:hint="eastAsia"/>
          <w:sz w:val="24"/>
          <w:szCs w:val="24"/>
        </w:rPr>
        <w:t>开放日</w:t>
      </w:r>
      <w:r w:rsidRPr="005479F5">
        <w:rPr>
          <w:rFonts w:ascii="宋体" w:hAnsi="宋体" w:hint="eastAsia"/>
          <w:sz w:val="24"/>
          <w:szCs w:val="24"/>
        </w:rPr>
        <w:t>各类基金份额的</w:t>
      </w:r>
      <w:r w:rsidRPr="007052E6">
        <w:rPr>
          <w:rFonts w:ascii="宋体" w:hAnsi="宋体" w:hint="eastAsia"/>
          <w:sz w:val="24"/>
          <w:szCs w:val="24"/>
        </w:rPr>
        <w:t>基金份额净值和基金份额累计净值。</w:t>
      </w:r>
    </w:p>
    <w:p w:rsidR="005C2955" w:rsidRDefault="005C2955" w:rsidP="005C2955">
      <w:pPr>
        <w:spacing w:line="360" w:lineRule="auto"/>
        <w:ind w:firstLineChars="200" w:firstLine="480"/>
        <w:rPr>
          <w:sz w:val="24"/>
          <w:szCs w:val="24"/>
        </w:rPr>
      </w:pPr>
      <w:r w:rsidRPr="00876ADC">
        <w:rPr>
          <w:rFonts w:ascii="宋体" w:hAnsi="宋体" w:hint="eastAsia"/>
          <w:sz w:val="24"/>
          <w:szCs w:val="24"/>
        </w:rPr>
        <w:t>如因不满足上市条件而终止上市的，则本基金将变更为非上市基金，无需召开基金份额持有人大会。本基金终止上市并转型为非上市基金后，在封闭期内，基金管理人应至少每周</w:t>
      </w:r>
      <w:r w:rsidRPr="00C938C3">
        <w:rPr>
          <w:rFonts w:ascii="宋体" w:hAnsi="宋体" w:hint="eastAsia"/>
          <w:sz w:val="24"/>
          <w:szCs w:val="24"/>
        </w:rPr>
        <w:t>在指定网站披露</w:t>
      </w:r>
      <w:r w:rsidRPr="00876ADC">
        <w:rPr>
          <w:rFonts w:ascii="宋体" w:hAnsi="宋体" w:hint="eastAsia"/>
          <w:sz w:val="24"/>
          <w:szCs w:val="24"/>
        </w:rPr>
        <w:t>一次</w:t>
      </w:r>
      <w:r w:rsidRPr="005479F5">
        <w:rPr>
          <w:rFonts w:ascii="宋体" w:hAnsi="宋体" w:hint="eastAsia"/>
          <w:sz w:val="24"/>
          <w:szCs w:val="24"/>
        </w:rPr>
        <w:t>各类基金份额的</w:t>
      </w:r>
      <w:r w:rsidRPr="00876ADC">
        <w:rPr>
          <w:rFonts w:ascii="宋体" w:hAnsi="宋体" w:hint="eastAsia"/>
          <w:sz w:val="24"/>
          <w:szCs w:val="24"/>
        </w:rPr>
        <w:t>基金份额净值</w:t>
      </w:r>
      <w:r>
        <w:rPr>
          <w:rFonts w:ascii="宋体" w:hAnsi="宋体" w:hint="eastAsia"/>
          <w:sz w:val="24"/>
          <w:szCs w:val="24"/>
        </w:rPr>
        <w:t>和基金份额累计净值</w:t>
      </w:r>
      <w:r w:rsidRPr="00876ADC">
        <w:rPr>
          <w:rFonts w:ascii="宋体" w:hAnsi="宋体" w:hint="eastAsia"/>
          <w:sz w:val="24"/>
          <w:szCs w:val="24"/>
        </w:rPr>
        <w:t>；在开放期内，</w:t>
      </w:r>
      <w:r>
        <w:rPr>
          <w:rFonts w:ascii="宋体" w:hAnsi="宋体" w:hint="eastAsia"/>
          <w:sz w:val="24"/>
          <w:szCs w:val="24"/>
        </w:rPr>
        <w:t>基金管理人应当在不晚于每个开放日的次日</w:t>
      </w:r>
      <w:r w:rsidRPr="00876ADC">
        <w:rPr>
          <w:rFonts w:ascii="宋体" w:hAnsi="宋体" w:hint="eastAsia"/>
          <w:sz w:val="24"/>
          <w:szCs w:val="24"/>
        </w:rPr>
        <w:t>，通过</w:t>
      </w:r>
      <w:r>
        <w:rPr>
          <w:rFonts w:ascii="宋体" w:hAnsi="宋体" w:hint="eastAsia"/>
          <w:sz w:val="24"/>
          <w:szCs w:val="24"/>
        </w:rPr>
        <w:t>指定网站、基金销售机构网站或者营业网点</w:t>
      </w:r>
      <w:r w:rsidRPr="00876ADC">
        <w:rPr>
          <w:rFonts w:ascii="宋体" w:hAnsi="宋体" w:hint="eastAsia"/>
          <w:sz w:val="24"/>
          <w:szCs w:val="24"/>
        </w:rPr>
        <w:t>披露开放日</w:t>
      </w:r>
      <w:r w:rsidRPr="005479F5">
        <w:rPr>
          <w:rFonts w:ascii="宋体" w:hAnsi="宋体" w:hint="eastAsia"/>
          <w:sz w:val="24"/>
          <w:szCs w:val="24"/>
        </w:rPr>
        <w:t>各类基金份额的</w:t>
      </w:r>
      <w:r w:rsidRPr="00876ADC">
        <w:rPr>
          <w:rFonts w:ascii="宋体" w:hAnsi="宋体" w:hint="eastAsia"/>
          <w:sz w:val="24"/>
          <w:szCs w:val="24"/>
        </w:rPr>
        <w:t>基金份额净值和基金份额累计净值。</w:t>
      </w:r>
    </w:p>
    <w:p w:rsidR="005C2955" w:rsidRPr="007052E6" w:rsidRDefault="005C2955" w:rsidP="005C2955">
      <w:pPr>
        <w:spacing w:line="360" w:lineRule="auto"/>
        <w:ind w:firstLineChars="200" w:firstLine="480"/>
        <w:rPr>
          <w:sz w:val="24"/>
          <w:szCs w:val="24"/>
        </w:rPr>
      </w:pPr>
      <w:r>
        <w:rPr>
          <w:rFonts w:ascii="宋体" w:hAnsi="宋体" w:hint="eastAsia"/>
          <w:sz w:val="24"/>
          <w:szCs w:val="24"/>
        </w:rPr>
        <w:t>基金管理人应当</w:t>
      </w:r>
      <w:r w:rsidRPr="00A23697">
        <w:rPr>
          <w:rFonts w:ascii="宋体" w:hAnsi="宋体" w:hint="eastAsia"/>
          <w:sz w:val="24"/>
          <w:szCs w:val="24"/>
        </w:rPr>
        <w:t>在不晚于半年度和年度最后一日的次日，在指定网站披露半年度和年度最后一日的基金份额净值和基金份额累计净值</w:t>
      </w:r>
      <w:r>
        <w:rPr>
          <w:rFonts w:ascii="宋体" w:hAnsi="宋体" w:hint="eastAsia"/>
          <w:sz w:val="24"/>
          <w:szCs w:val="24"/>
        </w:rPr>
        <w:t>。</w:t>
      </w:r>
    </w:p>
    <w:p w:rsidR="005C2955" w:rsidRPr="00111231" w:rsidRDefault="005C2955" w:rsidP="005C2955">
      <w:pPr>
        <w:spacing w:line="360" w:lineRule="auto"/>
        <w:ind w:firstLineChars="200" w:firstLine="480"/>
        <w:rPr>
          <w:sz w:val="24"/>
          <w:szCs w:val="24"/>
        </w:rPr>
      </w:pPr>
      <w:r>
        <w:rPr>
          <w:rFonts w:ascii="宋体" w:hAnsi="宋体" w:hint="eastAsia"/>
          <w:sz w:val="24"/>
          <w:szCs w:val="24"/>
        </w:rPr>
        <w:t>（六）基金份额申购、赎回价格</w:t>
      </w:r>
    </w:p>
    <w:p w:rsidR="005C2955" w:rsidRPr="00111231" w:rsidRDefault="005C2955" w:rsidP="005C2955">
      <w:pPr>
        <w:spacing w:line="360" w:lineRule="auto"/>
        <w:ind w:firstLineChars="200" w:firstLine="480"/>
        <w:rPr>
          <w:sz w:val="24"/>
          <w:szCs w:val="24"/>
        </w:rPr>
      </w:pPr>
      <w:r>
        <w:rPr>
          <w:rFonts w:ascii="宋体" w:hAnsi="宋体" w:hint="eastAsia"/>
          <w:sz w:val="24"/>
          <w:szCs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rsidR="005C2955" w:rsidRPr="00111231" w:rsidRDefault="005C2955" w:rsidP="005C2955">
      <w:pPr>
        <w:spacing w:line="360" w:lineRule="auto"/>
        <w:ind w:firstLineChars="200" w:firstLine="480"/>
        <w:rPr>
          <w:sz w:val="24"/>
          <w:szCs w:val="24"/>
        </w:rPr>
      </w:pPr>
      <w:r>
        <w:rPr>
          <w:rFonts w:ascii="宋体" w:hAnsi="宋体" w:hint="eastAsia"/>
          <w:sz w:val="24"/>
          <w:szCs w:val="24"/>
        </w:rPr>
        <w:t>（七）基金定期报告，包括基金年度报告、基金中期报告和基金季度报告</w:t>
      </w:r>
    </w:p>
    <w:p w:rsidR="005C2955" w:rsidRPr="00111231" w:rsidRDefault="005C2955" w:rsidP="005C2955">
      <w:pPr>
        <w:spacing w:line="360" w:lineRule="auto"/>
        <w:ind w:firstLineChars="200" w:firstLine="480"/>
        <w:rPr>
          <w:sz w:val="24"/>
          <w:szCs w:val="24"/>
        </w:rPr>
      </w:pPr>
      <w:r>
        <w:rPr>
          <w:rFonts w:ascii="宋体" w:hAnsi="宋体" w:hint="eastAsia"/>
          <w:sz w:val="24"/>
          <w:szCs w:val="24"/>
        </w:rPr>
        <w:t>基金管理人应当在每年结束之日起</w:t>
      </w:r>
      <w:r w:rsidRPr="00A23697">
        <w:rPr>
          <w:rFonts w:ascii="宋体" w:hAnsi="宋体" w:hint="eastAsia"/>
          <w:sz w:val="24"/>
          <w:szCs w:val="24"/>
        </w:rPr>
        <w:t>三个月内，编制完成基金年度报告，将年度报告登载在指定网站上，并将年度报告提示性公告登载在指定报刊上。基金年度报告中的财务会计报告应当经过具有证券、期货相关业务资格的会计师事务所审计</w:t>
      </w:r>
      <w:r>
        <w:rPr>
          <w:rFonts w:ascii="宋体" w:hAnsi="宋体" w:hint="eastAsia"/>
          <w:sz w:val="24"/>
          <w:szCs w:val="24"/>
        </w:rPr>
        <w:t>。</w:t>
      </w:r>
    </w:p>
    <w:p w:rsidR="005C2955" w:rsidRPr="00111231" w:rsidRDefault="005C2955" w:rsidP="005C2955">
      <w:pPr>
        <w:spacing w:line="360" w:lineRule="auto"/>
        <w:ind w:firstLineChars="200" w:firstLine="480"/>
        <w:rPr>
          <w:sz w:val="24"/>
          <w:szCs w:val="24"/>
        </w:rPr>
      </w:pPr>
      <w:r>
        <w:rPr>
          <w:rFonts w:ascii="宋体" w:hAnsi="宋体" w:hint="eastAsia"/>
          <w:sz w:val="24"/>
          <w:szCs w:val="24"/>
        </w:rPr>
        <w:t>基金管理人应当在上半年结束之日起</w:t>
      </w:r>
      <w:r w:rsidRPr="00A23697">
        <w:rPr>
          <w:rFonts w:ascii="宋体" w:hAnsi="宋体" w:hint="eastAsia"/>
          <w:sz w:val="24"/>
          <w:szCs w:val="24"/>
        </w:rPr>
        <w:t>两个月内，编制完成基金中期报告，将中期报告登载在指定网站上，并将中期报告提示性公告登载在指定报刊上</w:t>
      </w:r>
      <w:r>
        <w:rPr>
          <w:rFonts w:ascii="宋体" w:hAnsi="宋体" w:hint="eastAsia"/>
          <w:sz w:val="24"/>
          <w:szCs w:val="24"/>
        </w:rPr>
        <w:t>。</w:t>
      </w:r>
    </w:p>
    <w:p w:rsidR="005C2955" w:rsidRPr="00111231" w:rsidRDefault="005C2955" w:rsidP="005C2955">
      <w:pPr>
        <w:spacing w:line="360" w:lineRule="auto"/>
        <w:ind w:firstLineChars="200" w:firstLine="480"/>
        <w:rPr>
          <w:sz w:val="24"/>
          <w:szCs w:val="24"/>
        </w:rPr>
      </w:pPr>
      <w:r>
        <w:rPr>
          <w:rFonts w:ascii="宋体" w:hAnsi="宋体" w:hint="eastAsia"/>
          <w:sz w:val="24"/>
          <w:szCs w:val="24"/>
        </w:rPr>
        <w:t>基金管理人应当在季度结束之日起15个工作日内，编制完成基金季度报告，</w:t>
      </w:r>
      <w:r w:rsidRPr="00A23697">
        <w:rPr>
          <w:rFonts w:ascii="宋体" w:hAnsi="宋体" w:hint="eastAsia"/>
          <w:sz w:val="24"/>
          <w:szCs w:val="24"/>
        </w:rPr>
        <w:t>将季度报告登载在指定网站上，并将季度报告提示性公告登载在指定报刊上</w:t>
      </w:r>
      <w:r>
        <w:rPr>
          <w:rFonts w:ascii="宋体" w:hAnsi="宋体" w:hint="eastAsia"/>
          <w:sz w:val="24"/>
          <w:szCs w:val="24"/>
        </w:rPr>
        <w:t>。</w:t>
      </w:r>
    </w:p>
    <w:p w:rsidR="005C2955" w:rsidRPr="00111231" w:rsidRDefault="005C2955" w:rsidP="005C2955">
      <w:pPr>
        <w:spacing w:line="360" w:lineRule="auto"/>
        <w:ind w:firstLineChars="200" w:firstLine="480"/>
        <w:rPr>
          <w:sz w:val="24"/>
          <w:szCs w:val="24"/>
        </w:rPr>
      </w:pPr>
      <w:r>
        <w:rPr>
          <w:rFonts w:ascii="宋体" w:hAnsi="宋体" w:hint="eastAsia"/>
          <w:sz w:val="24"/>
          <w:szCs w:val="24"/>
        </w:rPr>
        <w:t>基金合同生效不足2个月的，基金管理人可以不编制当期季度报告、中期报</w:t>
      </w:r>
      <w:r>
        <w:rPr>
          <w:rFonts w:ascii="宋体" w:hAnsi="宋体" w:hint="eastAsia"/>
          <w:sz w:val="24"/>
          <w:szCs w:val="24"/>
        </w:rPr>
        <w:lastRenderedPageBreak/>
        <w:t>告或者年度报告。</w:t>
      </w:r>
    </w:p>
    <w:p w:rsidR="005C2955" w:rsidRDefault="005C2955" w:rsidP="005C2955">
      <w:pPr>
        <w:spacing w:line="360" w:lineRule="auto"/>
        <w:ind w:firstLineChars="200" w:firstLine="480"/>
        <w:rPr>
          <w:sz w:val="24"/>
          <w:szCs w:val="24"/>
        </w:rPr>
      </w:pPr>
      <w:r w:rsidRPr="0055601D">
        <w:rPr>
          <w:rFonts w:ascii="宋体" w:hAnsi="宋体" w:hint="eastAsia"/>
          <w:sz w:val="24"/>
          <w:szCs w:val="24"/>
        </w:rPr>
        <w:t>基金管理人应当在基金年度报告和</w:t>
      </w:r>
      <w:r>
        <w:rPr>
          <w:rFonts w:ascii="宋体" w:hAnsi="宋体" w:hint="eastAsia"/>
          <w:sz w:val="24"/>
          <w:szCs w:val="24"/>
        </w:rPr>
        <w:t>中期报告</w:t>
      </w:r>
      <w:r w:rsidRPr="0055601D">
        <w:rPr>
          <w:rFonts w:ascii="宋体" w:hAnsi="宋体" w:hint="eastAsia"/>
          <w:sz w:val="24"/>
          <w:szCs w:val="24"/>
        </w:rPr>
        <w:t>中披露基金组合资产情况及其流动性风险分析等。</w:t>
      </w:r>
    </w:p>
    <w:p w:rsidR="005C2955" w:rsidRPr="00111231" w:rsidRDefault="005C2955" w:rsidP="005C2955">
      <w:pPr>
        <w:spacing w:line="360" w:lineRule="auto"/>
        <w:ind w:firstLineChars="200" w:firstLine="480"/>
        <w:rPr>
          <w:sz w:val="24"/>
          <w:szCs w:val="24"/>
        </w:rPr>
      </w:pPr>
      <w:r w:rsidRPr="007B50F2">
        <w:rPr>
          <w:rFonts w:ascii="宋体" w:hAnsi="宋体" w:hint="eastAsia"/>
          <w:sz w:val="24"/>
          <w:szCs w:val="24"/>
        </w:rPr>
        <w:t>报告期内出现单一投资人持有基金份额比例</w:t>
      </w:r>
      <w:r>
        <w:rPr>
          <w:rFonts w:ascii="宋体" w:hAnsi="宋体" w:hint="eastAsia"/>
          <w:sz w:val="24"/>
          <w:szCs w:val="24"/>
        </w:rPr>
        <w:t>达到或</w:t>
      </w:r>
      <w:r w:rsidRPr="007B50F2">
        <w:rPr>
          <w:rFonts w:ascii="宋体" w:hAnsi="宋体" w:hint="eastAsia"/>
          <w:sz w:val="24"/>
          <w:szCs w:val="24"/>
        </w:rPr>
        <w:t>超过20%的情形，</w:t>
      </w:r>
      <w:r w:rsidRPr="0055601D">
        <w:rPr>
          <w:rFonts w:ascii="宋体" w:hAnsi="宋体" w:hint="eastAsia"/>
          <w:sz w:val="24"/>
          <w:szCs w:val="24"/>
        </w:rPr>
        <w:t>为保障其他投资者利益，</w:t>
      </w:r>
      <w:r w:rsidRPr="007B50F2">
        <w:rPr>
          <w:rFonts w:ascii="宋体" w:hAnsi="宋体" w:hint="eastAsia"/>
          <w:sz w:val="24"/>
          <w:szCs w:val="24"/>
        </w:rPr>
        <w:t>基金管理人应当在季度报告、</w:t>
      </w:r>
      <w:r>
        <w:rPr>
          <w:rFonts w:ascii="宋体" w:hAnsi="宋体" w:hint="eastAsia"/>
          <w:sz w:val="24"/>
          <w:szCs w:val="24"/>
        </w:rPr>
        <w:t>中期报告</w:t>
      </w:r>
      <w:r w:rsidRPr="007B50F2">
        <w:rPr>
          <w:rFonts w:ascii="宋体" w:hAnsi="宋体" w:hint="eastAsia"/>
          <w:sz w:val="24"/>
          <w:szCs w:val="24"/>
        </w:rPr>
        <w:t>、年度报告等定期报告文件中</w:t>
      </w:r>
      <w:r w:rsidRPr="0055601D">
        <w:rPr>
          <w:rFonts w:ascii="宋体" w:hAnsi="宋体" w:hint="eastAsia"/>
          <w:sz w:val="24"/>
          <w:szCs w:val="24"/>
        </w:rPr>
        <w:t>“影响投资者决策的其他重要信息”项下</w:t>
      </w:r>
      <w:r w:rsidRPr="007B50F2">
        <w:rPr>
          <w:rFonts w:ascii="宋体" w:hAnsi="宋体" w:hint="eastAsia"/>
          <w:sz w:val="24"/>
          <w:szCs w:val="24"/>
        </w:rPr>
        <w:t>披露该投资者的类别、报告期末持有份额及占比、报告期内持有份额变化情况及</w:t>
      </w:r>
      <w:r>
        <w:rPr>
          <w:rFonts w:ascii="宋体" w:hAnsi="宋体" w:hint="eastAsia"/>
          <w:sz w:val="24"/>
          <w:szCs w:val="24"/>
        </w:rPr>
        <w:t>本基金</w:t>
      </w:r>
      <w:r w:rsidRPr="007B50F2">
        <w:rPr>
          <w:rFonts w:ascii="宋体" w:hAnsi="宋体" w:hint="eastAsia"/>
          <w:sz w:val="24"/>
          <w:szCs w:val="24"/>
        </w:rPr>
        <w:t>的特有风险</w:t>
      </w:r>
      <w:r w:rsidRPr="0055601D">
        <w:rPr>
          <w:rFonts w:ascii="宋体" w:hAnsi="宋体" w:hint="eastAsia"/>
          <w:sz w:val="24"/>
          <w:szCs w:val="24"/>
        </w:rPr>
        <w:t>，中国证监会认定的特殊情形除外</w:t>
      </w:r>
      <w:r w:rsidRPr="007B50F2">
        <w:rPr>
          <w:rFonts w:ascii="宋体" w:hAnsi="宋体" w:hint="eastAsia"/>
          <w:sz w:val="24"/>
          <w:szCs w:val="24"/>
        </w:rPr>
        <w:t>。</w:t>
      </w:r>
    </w:p>
    <w:p w:rsidR="005C2955" w:rsidRPr="00111231" w:rsidRDefault="005C2955" w:rsidP="005C2955">
      <w:pPr>
        <w:spacing w:line="360" w:lineRule="auto"/>
        <w:ind w:firstLineChars="200" w:firstLine="480"/>
        <w:rPr>
          <w:sz w:val="24"/>
          <w:szCs w:val="24"/>
        </w:rPr>
      </w:pPr>
      <w:r>
        <w:rPr>
          <w:rFonts w:ascii="宋体" w:hAnsi="宋体" w:hint="eastAsia"/>
          <w:sz w:val="24"/>
          <w:szCs w:val="24"/>
        </w:rPr>
        <w:t>（八）临时报告</w:t>
      </w:r>
    </w:p>
    <w:p w:rsidR="005C2955" w:rsidRPr="00111231" w:rsidRDefault="005C2955" w:rsidP="005C2955">
      <w:pPr>
        <w:spacing w:line="360" w:lineRule="auto"/>
        <w:ind w:firstLineChars="200" w:firstLine="480"/>
        <w:rPr>
          <w:sz w:val="24"/>
          <w:szCs w:val="24"/>
        </w:rPr>
      </w:pPr>
      <w:r>
        <w:rPr>
          <w:rFonts w:ascii="宋体" w:hAnsi="宋体" w:hint="eastAsia"/>
          <w:sz w:val="24"/>
          <w:szCs w:val="24"/>
        </w:rPr>
        <w:t>本基金发生重大事件，有关信息披露义务人应当在2日内编制临时报告书，并登载在指定报刊和指定网站上。</w:t>
      </w:r>
    </w:p>
    <w:p w:rsidR="005C2955" w:rsidRPr="00111231" w:rsidRDefault="005C2955" w:rsidP="005C2955">
      <w:pPr>
        <w:spacing w:line="360" w:lineRule="auto"/>
        <w:ind w:firstLineChars="200" w:firstLine="480"/>
        <w:rPr>
          <w:sz w:val="24"/>
          <w:szCs w:val="24"/>
        </w:rPr>
      </w:pPr>
      <w:r>
        <w:rPr>
          <w:rFonts w:ascii="宋体" w:hAnsi="宋体" w:hint="eastAsia"/>
          <w:sz w:val="24"/>
          <w:szCs w:val="24"/>
        </w:rPr>
        <w:t>前款所称重大事件，是指可能对基金份额持有人权益或者基金份额的价格产生重大影响的下列事件：</w:t>
      </w:r>
    </w:p>
    <w:p w:rsidR="005C2955" w:rsidRPr="00111231" w:rsidRDefault="005C2955" w:rsidP="005C2955">
      <w:pPr>
        <w:spacing w:line="360" w:lineRule="auto"/>
        <w:ind w:firstLineChars="200" w:firstLine="480"/>
        <w:rPr>
          <w:sz w:val="24"/>
          <w:szCs w:val="24"/>
        </w:rPr>
      </w:pPr>
      <w:r>
        <w:rPr>
          <w:rFonts w:ascii="宋体" w:hAnsi="宋体" w:hint="eastAsia"/>
          <w:sz w:val="24"/>
          <w:szCs w:val="24"/>
        </w:rPr>
        <w:t>1、基金份额持有人大会的召开及决定的事项；</w:t>
      </w:r>
    </w:p>
    <w:p w:rsidR="005C2955" w:rsidRPr="00111231" w:rsidRDefault="005C2955" w:rsidP="005C2955">
      <w:pPr>
        <w:spacing w:line="360" w:lineRule="auto"/>
        <w:ind w:firstLineChars="200" w:firstLine="480"/>
        <w:rPr>
          <w:sz w:val="24"/>
          <w:szCs w:val="24"/>
        </w:rPr>
      </w:pPr>
      <w:r>
        <w:rPr>
          <w:rFonts w:ascii="宋体" w:hAnsi="宋体" w:hint="eastAsia"/>
          <w:sz w:val="24"/>
          <w:szCs w:val="24"/>
        </w:rPr>
        <w:t>2、基金合同终止、基金清算；</w:t>
      </w:r>
    </w:p>
    <w:p w:rsidR="005C2955" w:rsidRPr="00111231" w:rsidRDefault="005C2955" w:rsidP="005C2955">
      <w:pPr>
        <w:spacing w:line="360" w:lineRule="auto"/>
        <w:ind w:firstLineChars="200" w:firstLine="480"/>
        <w:rPr>
          <w:sz w:val="24"/>
          <w:szCs w:val="24"/>
        </w:rPr>
      </w:pPr>
      <w:r>
        <w:rPr>
          <w:rFonts w:ascii="宋体" w:hAnsi="宋体" w:hint="eastAsia"/>
          <w:sz w:val="24"/>
          <w:szCs w:val="24"/>
        </w:rPr>
        <w:t>3、转换基金运作方式、基金合并；</w:t>
      </w:r>
    </w:p>
    <w:p w:rsidR="005C2955" w:rsidRPr="00111231" w:rsidRDefault="005C2955" w:rsidP="005C2955">
      <w:pPr>
        <w:spacing w:line="360" w:lineRule="auto"/>
        <w:ind w:firstLineChars="200" w:firstLine="480"/>
        <w:rPr>
          <w:sz w:val="24"/>
          <w:szCs w:val="24"/>
        </w:rPr>
      </w:pPr>
      <w:r>
        <w:rPr>
          <w:rFonts w:ascii="宋体" w:hAnsi="宋体" w:hint="eastAsia"/>
          <w:sz w:val="24"/>
          <w:szCs w:val="24"/>
        </w:rPr>
        <w:t>4、更换基金管理人、基金托管人、基金份额登记机构，基金改聘会计师事务所；</w:t>
      </w:r>
    </w:p>
    <w:p w:rsidR="005C2955" w:rsidRPr="00111231" w:rsidRDefault="005C2955" w:rsidP="005C2955">
      <w:pPr>
        <w:spacing w:line="360" w:lineRule="auto"/>
        <w:ind w:firstLineChars="200" w:firstLine="480"/>
        <w:rPr>
          <w:sz w:val="24"/>
          <w:szCs w:val="24"/>
        </w:rPr>
      </w:pPr>
      <w:r>
        <w:rPr>
          <w:rFonts w:ascii="宋体" w:hAnsi="宋体" w:hint="eastAsia"/>
          <w:sz w:val="24"/>
          <w:szCs w:val="24"/>
        </w:rPr>
        <w:t>5、基金管理人委托基金服务机构代为办理基金的份额登记、核算、估值等事项，基金托管人委托基金服务机构代为办理基金的核算、估值、复核等事项；</w:t>
      </w:r>
    </w:p>
    <w:p w:rsidR="005C2955" w:rsidRPr="00111231" w:rsidRDefault="005C2955" w:rsidP="005C2955">
      <w:pPr>
        <w:spacing w:line="360" w:lineRule="auto"/>
        <w:ind w:firstLineChars="200" w:firstLine="480"/>
        <w:rPr>
          <w:sz w:val="24"/>
          <w:szCs w:val="24"/>
        </w:rPr>
      </w:pPr>
      <w:r>
        <w:rPr>
          <w:rFonts w:ascii="宋体" w:hAnsi="宋体" w:hint="eastAsia"/>
          <w:sz w:val="24"/>
          <w:szCs w:val="24"/>
        </w:rPr>
        <w:t>6、基金管理人、基金托管人的法定名称、住所发生变更；</w:t>
      </w:r>
    </w:p>
    <w:p w:rsidR="005C2955" w:rsidRPr="00111231" w:rsidRDefault="005C2955" w:rsidP="005C2955">
      <w:pPr>
        <w:spacing w:line="360" w:lineRule="auto"/>
        <w:ind w:firstLineChars="200" w:firstLine="480"/>
        <w:rPr>
          <w:sz w:val="24"/>
          <w:szCs w:val="24"/>
        </w:rPr>
      </w:pPr>
      <w:r>
        <w:rPr>
          <w:rFonts w:ascii="宋体" w:hAnsi="宋体" w:hint="eastAsia"/>
          <w:sz w:val="24"/>
          <w:szCs w:val="24"/>
        </w:rPr>
        <w:t>7、基金管理人变更持有百分之五以上股权的股东、基金管理人的实际控制人变更；</w:t>
      </w:r>
    </w:p>
    <w:p w:rsidR="005C2955" w:rsidRPr="00111231" w:rsidRDefault="005C2955" w:rsidP="005C2955">
      <w:pPr>
        <w:spacing w:line="360" w:lineRule="auto"/>
        <w:ind w:firstLineChars="200" w:firstLine="480"/>
        <w:rPr>
          <w:sz w:val="24"/>
          <w:szCs w:val="24"/>
        </w:rPr>
      </w:pPr>
      <w:r>
        <w:rPr>
          <w:rFonts w:ascii="宋体" w:hAnsi="宋体" w:hint="eastAsia"/>
          <w:sz w:val="24"/>
          <w:szCs w:val="24"/>
        </w:rPr>
        <w:t>8、基金募集期延长或提前结束募集；</w:t>
      </w:r>
    </w:p>
    <w:p w:rsidR="005C2955" w:rsidRPr="00111231" w:rsidRDefault="005C2955" w:rsidP="005C2955">
      <w:pPr>
        <w:spacing w:line="360" w:lineRule="auto"/>
        <w:ind w:firstLineChars="200" w:firstLine="480"/>
        <w:rPr>
          <w:sz w:val="24"/>
          <w:szCs w:val="24"/>
        </w:rPr>
      </w:pPr>
      <w:r>
        <w:rPr>
          <w:rFonts w:ascii="宋体" w:hAnsi="宋体" w:hint="eastAsia"/>
          <w:sz w:val="24"/>
          <w:szCs w:val="24"/>
        </w:rPr>
        <w:t>9、基金管理人的高级管理人员、基金经理和基金托管人专门基金托管部门负责人发生变动；</w:t>
      </w:r>
    </w:p>
    <w:p w:rsidR="005C2955" w:rsidRPr="00111231" w:rsidRDefault="005C2955" w:rsidP="005C2955">
      <w:pPr>
        <w:spacing w:line="360" w:lineRule="auto"/>
        <w:ind w:firstLineChars="200" w:firstLine="480"/>
        <w:rPr>
          <w:sz w:val="24"/>
          <w:szCs w:val="24"/>
        </w:rPr>
      </w:pPr>
      <w:r>
        <w:rPr>
          <w:rFonts w:ascii="宋体" w:hAnsi="宋体" w:hint="eastAsia"/>
          <w:sz w:val="24"/>
          <w:szCs w:val="24"/>
        </w:rPr>
        <w:t>10、基金管理人的董事在最近12个月内变更超过百分之五十，基金管理人、基金托管人专门基金托管部门的主要业务人员在最近12个月内变动超过百分之三十；</w:t>
      </w:r>
    </w:p>
    <w:p w:rsidR="005C2955" w:rsidRPr="00111231" w:rsidRDefault="005C2955" w:rsidP="005C2955">
      <w:pPr>
        <w:spacing w:line="360" w:lineRule="auto"/>
        <w:ind w:firstLineChars="200" w:firstLine="480"/>
        <w:rPr>
          <w:sz w:val="24"/>
          <w:szCs w:val="24"/>
        </w:rPr>
      </w:pPr>
      <w:r>
        <w:rPr>
          <w:rFonts w:ascii="宋体" w:hAnsi="宋体" w:hint="eastAsia"/>
          <w:sz w:val="24"/>
          <w:szCs w:val="24"/>
        </w:rPr>
        <w:lastRenderedPageBreak/>
        <w:t>11、涉及基金管理业务、基金财产、基金托管业务的诉讼或仲裁；</w:t>
      </w:r>
    </w:p>
    <w:p w:rsidR="005C2955" w:rsidRPr="00111231" w:rsidRDefault="005C2955" w:rsidP="005C2955">
      <w:pPr>
        <w:spacing w:line="360" w:lineRule="auto"/>
        <w:ind w:firstLineChars="200" w:firstLine="480"/>
        <w:rPr>
          <w:sz w:val="24"/>
          <w:szCs w:val="24"/>
        </w:rPr>
      </w:pPr>
      <w:r>
        <w:rPr>
          <w:rFonts w:ascii="宋体" w:hAnsi="宋体" w:hint="eastAsia"/>
          <w:sz w:val="24"/>
          <w:szCs w:val="24"/>
        </w:rPr>
        <w:t>12、基金管理人或其高级管理人员、基金经理因基金管理业务相关行为受到重大行政处罚、刑事处罚，基金托管人或其专门基金托管部门负责人因基金托管业务相关行为受到重大行政处罚、刑事处罚；</w:t>
      </w:r>
    </w:p>
    <w:p w:rsidR="005C2955" w:rsidRPr="00111231" w:rsidRDefault="005C2955" w:rsidP="005C2955">
      <w:pPr>
        <w:spacing w:line="360" w:lineRule="auto"/>
        <w:ind w:firstLineChars="200" w:firstLine="480"/>
        <w:rPr>
          <w:sz w:val="24"/>
          <w:szCs w:val="24"/>
        </w:rPr>
      </w:pPr>
      <w:r>
        <w:rPr>
          <w:rFonts w:ascii="宋体" w:hAnsi="宋体" w:hint="eastAsia"/>
          <w:sz w:val="24"/>
          <w:szCs w:val="24"/>
        </w:rPr>
        <w:t>13、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5C2955" w:rsidRPr="00111231" w:rsidRDefault="005C2955" w:rsidP="005C2955">
      <w:pPr>
        <w:spacing w:line="360" w:lineRule="auto"/>
        <w:ind w:firstLineChars="200" w:firstLine="480"/>
        <w:rPr>
          <w:sz w:val="24"/>
          <w:szCs w:val="24"/>
        </w:rPr>
      </w:pPr>
      <w:r>
        <w:rPr>
          <w:rFonts w:ascii="宋体" w:hAnsi="宋体" w:hint="eastAsia"/>
          <w:sz w:val="24"/>
          <w:szCs w:val="24"/>
        </w:rPr>
        <w:t>14、基金收益分配事项；</w:t>
      </w:r>
    </w:p>
    <w:p w:rsidR="005C2955" w:rsidRPr="00111231" w:rsidRDefault="005C2955" w:rsidP="005C2955">
      <w:pPr>
        <w:spacing w:line="360" w:lineRule="auto"/>
        <w:ind w:firstLineChars="200" w:firstLine="480"/>
        <w:rPr>
          <w:sz w:val="24"/>
          <w:szCs w:val="24"/>
        </w:rPr>
      </w:pPr>
      <w:r>
        <w:rPr>
          <w:rFonts w:ascii="宋体" w:hAnsi="宋体" w:hint="eastAsia"/>
          <w:sz w:val="24"/>
          <w:szCs w:val="24"/>
        </w:rPr>
        <w:t>15、管理费、托管费、销售服务费、申购费、赎回费等费用计提标准、计提方式和费率发生变更；</w:t>
      </w:r>
    </w:p>
    <w:p w:rsidR="005C2955" w:rsidRPr="00111231" w:rsidRDefault="005C2955" w:rsidP="005C2955">
      <w:pPr>
        <w:spacing w:line="360" w:lineRule="auto"/>
        <w:ind w:firstLineChars="200" w:firstLine="480"/>
        <w:rPr>
          <w:sz w:val="24"/>
          <w:szCs w:val="24"/>
        </w:rPr>
      </w:pPr>
      <w:r>
        <w:rPr>
          <w:rFonts w:ascii="宋体" w:hAnsi="宋体" w:hint="eastAsia"/>
          <w:sz w:val="24"/>
          <w:szCs w:val="24"/>
        </w:rPr>
        <w:t>16、基金份额净值估值错误达基金份额净值百分之零点五；</w:t>
      </w:r>
    </w:p>
    <w:p w:rsidR="005C2955" w:rsidRPr="00111231" w:rsidRDefault="005C2955" w:rsidP="005C2955">
      <w:pPr>
        <w:spacing w:line="360" w:lineRule="auto"/>
        <w:ind w:firstLineChars="200" w:firstLine="480"/>
        <w:rPr>
          <w:sz w:val="24"/>
          <w:szCs w:val="24"/>
        </w:rPr>
      </w:pPr>
      <w:r>
        <w:rPr>
          <w:rFonts w:ascii="宋体" w:hAnsi="宋体" w:hint="eastAsia"/>
          <w:sz w:val="24"/>
          <w:szCs w:val="24"/>
        </w:rPr>
        <w:t>17、本基金进入开放期；</w:t>
      </w:r>
    </w:p>
    <w:p w:rsidR="005C2955" w:rsidRPr="00111231" w:rsidRDefault="005C2955" w:rsidP="005C2955">
      <w:pPr>
        <w:spacing w:line="360" w:lineRule="auto"/>
        <w:ind w:firstLineChars="200" w:firstLine="480"/>
        <w:rPr>
          <w:sz w:val="24"/>
          <w:szCs w:val="24"/>
        </w:rPr>
      </w:pPr>
      <w:r>
        <w:rPr>
          <w:rFonts w:ascii="宋体" w:hAnsi="宋体" w:hint="eastAsia"/>
          <w:sz w:val="24"/>
          <w:szCs w:val="24"/>
        </w:rPr>
        <w:t>18、本基金发生巨额赎回并延缓支付赎回款项；</w:t>
      </w:r>
    </w:p>
    <w:p w:rsidR="005C2955" w:rsidRPr="00111231" w:rsidRDefault="005C2955" w:rsidP="005C2955">
      <w:pPr>
        <w:spacing w:line="360" w:lineRule="auto"/>
        <w:ind w:firstLineChars="200" w:firstLine="480"/>
        <w:rPr>
          <w:sz w:val="24"/>
          <w:szCs w:val="24"/>
        </w:rPr>
      </w:pPr>
      <w:r>
        <w:rPr>
          <w:rFonts w:ascii="宋体" w:hAnsi="宋体" w:hint="eastAsia"/>
          <w:sz w:val="24"/>
          <w:szCs w:val="24"/>
        </w:rPr>
        <w:t>19、本基金暂停接受申购、赎回申请；</w:t>
      </w:r>
    </w:p>
    <w:p w:rsidR="005C2955" w:rsidRPr="00111231" w:rsidRDefault="005C2955" w:rsidP="005C2955">
      <w:pPr>
        <w:spacing w:line="360" w:lineRule="auto"/>
        <w:ind w:firstLineChars="200" w:firstLine="480"/>
        <w:rPr>
          <w:sz w:val="24"/>
          <w:szCs w:val="24"/>
        </w:rPr>
      </w:pPr>
      <w:r>
        <w:rPr>
          <w:rFonts w:ascii="宋体" w:hAnsi="宋体" w:hint="eastAsia"/>
          <w:sz w:val="24"/>
          <w:szCs w:val="24"/>
        </w:rPr>
        <w:t>20、本基金暂停接受申购、赎回申请或重新接受申购、赎回申请；</w:t>
      </w:r>
    </w:p>
    <w:p w:rsidR="005C2955" w:rsidRPr="00111231" w:rsidRDefault="005C2955" w:rsidP="005C2955">
      <w:pPr>
        <w:spacing w:line="360" w:lineRule="auto"/>
        <w:ind w:firstLineChars="200" w:firstLine="480"/>
        <w:rPr>
          <w:sz w:val="24"/>
          <w:szCs w:val="24"/>
        </w:rPr>
      </w:pPr>
      <w:r>
        <w:rPr>
          <w:rFonts w:ascii="宋体" w:hAnsi="宋体" w:hint="eastAsia"/>
          <w:sz w:val="24"/>
          <w:szCs w:val="24"/>
        </w:rPr>
        <w:t>21、调整本基金份额类别设置；</w:t>
      </w:r>
    </w:p>
    <w:p w:rsidR="005C2955" w:rsidRDefault="005C2955" w:rsidP="005C2955">
      <w:pPr>
        <w:spacing w:line="360" w:lineRule="auto"/>
        <w:ind w:firstLineChars="200" w:firstLine="480"/>
        <w:rPr>
          <w:sz w:val="24"/>
          <w:szCs w:val="24"/>
        </w:rPr>
      </w:pPr>
      <w:r>
        <w:rPr>
          <w:rFonts w:ascii="宋体" w:hAnsi="宋体" w:hint="eastAsia"/>
          <w:sz w:val="24"/>
          <w:szCs w:val="24"/>
        </w:rPr>
        <w:t>22、</w:t>
      </w:r>
      <w:r w:rsidRPr="00663AB9">
        <w:rPr>
          <w:rFonts w:ascii="宋体" w:hAnsi="宋体" w:hint="eastAsia"/>
          <w:sz w:val="24"/>
          <w:szCs w:val="24"/>
        </w:rPr>
        <w:t>本基金停复牌、暂停上市、恢复上市或终止上市；</w:t>
      </w:r>
    </w:p>
    <w:p w:rsidR="005C2955" w:rsidRPr="0055601D" w:rsidRDefault="005C2955" w:rsidP="005C2955">
      <w:pPr>
        <w:spacing w:line="360" w:lineRule="auto"/>
        <w:ind w:firstLineChars="200" w:firstLine="480"/>
        <w:rPr>
          <w:sz w:val="24"/>
          <w:szCs w:val="24"/>
        </w:rPr>
      </w:pPr>
      <w:r w:rsidRPr="0055601D">
        <w:rPr>
          <w:rFonts w:ascii="宋体" w:hAnsi="宋体" w:hint="eastAsia"/>
          <w:sz w:val="24"/>
          <w:szCs w:val="24"/>
        </w:rPr>
        <w:t>2</w:t>
      </w:r>
      <w:r>
        <w:rPr>
          <w:rFonts w:ascii="宋体" w:hAnsi="宋体" w:hint="eastAsia"/>
          <w:sz w:val="24"/>
          <w:szCs w:val="24"/>
        </w:rPr>
        <w:t>3</w:t>
      </w:r>
      <w:r w:rsidRPr="0055601D">
        <w:rPr>
          <w:rFonts w:ascii="宋体" w:hAnsi="宋体" w:hint="eastAsia"/>
          <w:sz w:val="24"/>
          <w:szCs w:val="24"/>
        </w:rPr>
        <w:t>、发生涉及基金申购、赎回事项调整或潜在影响投资者赎回等重大事项时；</w:t>
      </w:r>
    </w:p>
    <w:p w:rsidR="005C2955" w:rsidRDefault="005C2955" w:rsidP="005C2955">
      <w:pPr>
        <w:spacing w:line="360" w:lineRule="auto"/>
        <w:ind w:firstLineChars="200" w:firstLine="480"/>
        <w:rPr>
          <w:sz w:val="24"/>
          <w:szCs w:val="24"/>
        </w:rPr>
      </w:pPr>
      <w:r w:rsidRPr="0055601D">
        <w:rPr>
          <w:rFonts w:ascii="宋体" w:hAnsi="宋体" w:hint="eastAsia"/>
          <w:sz w:val="24"/>
          <w:szCs w:val="24"/>
        </w:rPr>
        <w:t>2</w:t>
      </w:r>
      <w:r>
        <w:rPr>
          <w:rFonts w:ascii="宋体" w:hAnsi="宋体" w:hint="eastAsia"/>
          <w:sz w:val="24"/>
          <w:szCs w:val="24"/>
        </w:rPr>
        <w:t>4</w:t>
      </w:r>
      <w:r w:rsidRPr="0055601D">
        <w:rPr>
          <w:rFonts w:ascii="宋体" w:hAnsi="宋体" w:hint="eastAsia"/>
          <w:sz w:val="24"/>
          <w:szCs w:val="24"/>
        </w:rPr>
        <w:t>、基金管理人采用摆动定价机制进行估值</w:t>
      </w:r>
      <w:r>
        <w:rPr>
          <w:rFonts w:ascii="宋体" w:hAnsi="宋体" w:hint="eastAsia"/>
          <w:sz w:val="24"/>
          <w:szCs w:val="24"/>
        </w:rPr>
        <w:t>；</w:t>
      </w:r>
    </w:p>
    <w:p w:rsidR="005C2955" w:rsidRPr="00111231" w:rsidRDefault="005C2955" w:rsidP="005C2955">
      <w:pPr>
        <w:spacing w:line="360" w:lineRule="auto"/>
        <w:ind w:firstLineChars="200" w:firstLine="480"/>
        <w:rPr>
          <w:sz w:val="24"/>
          <w:szCs w:val="24"/>
        </w:rPr>
      </w:pPr>
      <w:r>
        <w:rPr>
          <w:rFonts w:ascii="宋体" w:hAnsi="宋体" w:hint="eastAsia"/>
          <w:sz w:val="24"/>
          <w:szCs w:val="24"/>
        </w:rPr>
        <w:t>25、</w:t>
      </w:r>
      <w:r w:rsidRPr="00F01565">
        <w:rPr>
          <w:rFonts w:ascii="宋体" w:hAnsi="宋体" w:hint="eastAsia"/>
          <w:sz w:val="24"/>
          <w:szCs w:val="24"/>
        </w:rPr>
        <w:t>基金信息披露义务人认为可能对基金份额持有人权益或者基金份额的价格产生重大影响的其他事项或中国证监会规定的和</w:t>
      </w:r>
      <w:r>
        <w:rPr>
          <w:rFonts w:ascii="宋体" w:hAnsi="宋体" w:hint="eastAsia"/>
          <w:sz w:val="24"/>
          <w:szCs w:val="24"/>
        </w:rPr>
        <w:t>法律法规、中国证监会规定及本基金合同约定的其他事项。</w:t>
      </w:r>
    </w:p>
    <w:p w:rsidR="005C2955" w:rsidRPr="00111231" w:rsidRDefault="005C2955" w:rsidP="005C2955">
      <w:pPr>
        <w:spacing w:line="360" w:lineRule="auto"/>
        <w:ind w:firstLineChars="200" w:firstLine="480"/>
        <w:rPr>
          <w:sz w:val="24"/>
          <w:szCs w:val="24"/>
        </w:rPr>
      </w:pPr>
      <w:r>
        <w:rPr>
          <w:rFonts w:ascii="宋体" w:hAnsi="宋体" w:hint="eastAsia"/>
          <w:sz w:val="24"/>
          <w:szCs w:val="24"/>
        </w:rPr>
        <w:t>（九）澄清公告</w:t>
      </w:r>
    </w:p>
    <w:p w:rsidR="005C2955" w:rsidRPr="00111231" w:rsidRDefault="005C2955" w:rsidP="005C2955">
      <w:pPr>
        <w:spacing w:line="360" w:lineRule="auto"/>
        <w:ind w:firstLineChars="200" w:firstLine="480"/>
        <w:rPr>
          <w:sz w:val="24"/>
          <w:szCs w:val="24"/>
        </w:rPr>
      </w:pPr>
      <w:r>
        <w:rPr>
          <w:rFonts w:ascii="宋体" w:hAnsi="宋体" w:hint="eastAsia"/>
          <w:sz w:val="24"/>
          <w:szCs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5C2955" w:rsidRPr="00111231" w:rsidRDefault="005C2955" w:rsidP="005C2955">
      <w:pPr>
        <w:spacing w:line="360" w:lineRule="auto"/>
        <w:ind w:firstLineChars="200" w:firstLine="480"/>
        <w:rPr>
          <w:sz w:val="24"/>
          <w:szCs w:val="24"/>
        </w:rPr>
      </w:pPr>
      <w:r>
        <w:rPr>
          <w:rFonts w:ascii="宋体" w:hAnsi="宋体" w:hint="eastAsia"/>
          <w:sz w:val="24"/>
          <w:szCs w:val="24"/>
        </w:rPr>
        <w:t>（十）基金份额持有人大会决议</w:t>
      </w:r>
    </w:p>
    <w:p w:rsidR="005C2955" w:rsidRPr="00111231" w:rsidRDefault="005C2955" w:rsidP="005C2955">
      <w:pPr>
        <w:spacing w:line="360" w:lineRule="auto"/>
        <w:ind w:firstLineChars="200" w:firstLine="480"/>
        <w:rPr>
          <w:sz w:val="24"/>
          <w:szCs w:val="24"/>
        </w:rPr>
      </w:pPr>
      <w:r>
        <w:rPr>
          <w:rFonts w:ascii="宋体" w:hAnsi="宋体" w:hint="eastAsia"/>
          <w:sz w:val="24"/>
          <w:szCs w:val="24"/>
        </w:rPr>
        <w:t>基金份额持有人大会决定的事项，应当依法报中国证监会备案，并予以公告。</w:t>
      </w:r>
    </w:p>
    <w:p w:rsidR="005C2955" w:rsidRDefault="005C2955" w:rsidP="005C2955">
      <w:pPr>
        <w:spacing w:line="360" w:lineRule="auto"/>
        <w:ind w:firstLineChars="200" w:firstLine="480"/>
        <w:rPr>
          <w:sz w:val="24"/>
          <w:szCs w:val="24"/>
        </w:rPr>
      </w:pPr>
      <w:r>
        <w:rPr>
          <w:rFonts w:ascii="宋体" w:hAnsi="宋体" w:hint="eastAsia"/>
          <w:sz w:val="24"/>
          <w:szCs w:val="24"/>
        </w:rPr>
        <w:lastRenderedPageBreak/>
        <w:t>（十一）国债期货的投资情况</w:t>
      </w:r>
    </w:p>
    <w:p w:rsidR="005C2955" w:rsidRDefault="005C2955" w:rsidP="005C2955">
      <w:pPr>
        <w:spacing w:line="360" w:lineRule="auto"/>
        <w:ind w:firstLineChars="200" w:firstLine="480"/>
        <w:rPr>
          <w:sz w:val="24"/>
          <w:szCs w:val="24"/>
        </w:rPr>
      </w:pPr>
      <w:r w:rsidRPr="00545E2A">
        <w:rPr>
          <w:rFonts w:ascii="宋体" w:hAnsi="宋体" w:hint="eastAsia"/>
          <w:sz w:val="24"/>
          <w:szCs w:val="24"/>
        </w:rPr>
        <w:t>基金管理人应当</w:t>
      </w:r>
      <w:r w:rsidRPr="003D50AD">
        <w:rPr>
          <w:rFonts w:ascii="宋体" w:hAnsi="宋体" w:hint="eastAsia"/>
          <w:sz w:val="24"/>
          <w:szCs w:val="24"/>
        </w:rPr>
        <w:t>在季度报告、</w:t>
      </w:r>
      <w:r>
        <w:rPr>
          <w:rFonts w:ascii="宋体" w:hAnsi="宋体" w:hint="eastAsia"/>
          <w:sz w:val="24"/>
          <w:szCs w:val="24"/>
        </w:rPr>
        <w:t>中期报告</w:t>
      </w:r>
      <w:r w:rsidRPr="003D50AD">
        <w:rPr>
          <w:rFonts w:ascii="宋体" w:hAnsi="宋体" w:hint="eastAsia"/>
          <w:sz w:val="24"/>
          <w:szCs w:val="24"/>
        </w:rPr>
        <w:t>、年度报告等定期报告和招募说明书（更新）等文件中披露国债期货交易情况，包括投资政策、持仓情况、损益情况、风险指标等，并充分揭示国债期货交易对基金总体风险的影响以及是否符合既定的投资政策和投资目标等。</w:t>
      </w:r>
    </w:p>
    <w:p w:rsidR="005C2955" w:rsidRPr="00111231" w:rsidRDefault="005C2955" w:rsidP="005C2955">
      <w:pPr>
        <w:spacing w:line="360" w:lineRule="auto"/>
        <w:ind w:firstLineChars="200" w:firstLine="480"/>
        <w:rPr>
          <w:sz w:val="24"/>
          <w:szCs w:val="24"/>
        </w:rPr>
      </w:pPr>
      <w:r>
        <w:rPr>
          <w:rFonts w:ascii="宋体" w:hAnsi="宋体" w:hint="eastAsia"/>
          <w:sz w:val="24"/>
          <w:szCs w:val="24"/>
        </w:rPr>
        <w:t>（十二）股指期货的投资情况</w:t>
      </w:r>
    </w:p>
    <w:p w:rsidR="005C2955" w:rsidRDefault="005C2955" w:rsidP="005C2955">
      <w:pPr>
        <w:spacing w:line="360" w:lineRule="auto"/>
        <w:ind w:firstLineChars="200" w:firstLine="480"/>
        <w:rPr>
          <w:sz w:val="24"/>
          <w:szCs w:val="24"/>
        </w:rPr>
      </w:pPr>
      <w:r>
        <w:rPr>
          <w:rFonts w:ascii="宋体" w:hAnsi="宋体" w:hint="eastAsia"/>
          <w:sz w:val="24"/>
          <w:szCs w:val="24"/>
        </w:rPr>
        <w:t>基金管理人应当在基金季度报告、基金中期报告、基金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5C2955" w:rsidRPr="009C29A4" w:rsidRDefault="005C2955" w:rsidP="005C2955">
      <w:pPr>
        <w:spacing w:line="360" w:lineRule="auto"/>
        <w:ind w:firstLineChars="200" w:firstLine="480"/>
        <w:rPr>
          <w:sz w:val="24"/>
          <w:szCs w:val="24"/>
        </w:rPr>
      </w:pPr>
      <w:r w:rsidRPr="009C29A4">
        <w:rPr>
          <w:rFonts w:ascii="宋体" w:hAnsi="宋体" w:hint="eastAsia"/>
          <w:sz w:val="24"/>
          <w:szCs w:val="24"/>
        </w:rPr>
        <w:t>（十</w:t>
      </w:r>
      <w:r>
        <w:rPr>
          <w:rFonts w:ascii="宋体" w:hAnsi="宋体" w:hint="eastAsia"/>
          <w:sz w:val="24"/>
          <w:szCs w:val="24"/>
        </w:rPr>
        <w:t>三</w:t>
      </w:r>
      <w:r w:rsidRPr="009C29A4">
        <w:rPr>
          <w:rFonts w:ascii="宋体" w:hAnsi="宋体" w:hint="eastAsia"/>
          <w:sz w:val="24"/>
          <w:szCs w:val="24"/>
        </w:rPr>
        <w:t>）股票期权</w:t>
      </w:r>
      <w:r>
        <w:rPr>
          <w:rFonts w:ascii="宋体" w:hAnsi="宋体" w:hint="eastAsia"/>
          <w:sz w:val="24"/>
          <w:szCs w:val="24"/>
        </w:rPr>
        <w:t>的投资情况</w:t>
      </w:r>
    </w:p>
    <w:p w:rsidR="005C2955" w:rsidRPr="00044495" w:rsidRDefault="005C2955" w:rsidP="005C2955">
      <w:pPr>
        <w:spacing w:line="360" w:lineRule="auto"/>
        <w:ind w:firstLineChars="200" w:firstLine="480"/>
        <w:rPr>
          <w:sz w:val="24"/>
          <w:szCs w:val="24"/>
        </w:rPr>
      </w:pPr>
      <w:r w:rsidRPr="009C29A4">
        <w:rPr>
          <w:rFonts w:ascii="宋体" w:hAnsi="宋体" w:hint="eastAsia"/>
          <w:sz w:val="24"/>
          <w:szCs w:val="24"/>
        </w:rPr>
        <w:t>基金管理人应当在定期信息披露文件中披露参与股票期权交易的有关情况，包括投资政策、持仓情况、损益情况、风险指标、估值方法等，并充分揭示股票期权交易对基金总体风险的影响以及是否符合既定的投资政策和投资目标。</w:t>
      </w:r>
    </w:p>
    <w:p w:rsidR="005C2955" w:rsidRPr="00111231" w:rsidRDefault="005C2955" w:rsidP="005C2955">
      <w:pPr>
        <w:spacing w:line="360" w:lineRule="auto"/>
        <w:ind w:firstLineChars="200" w:firstLine="480"/>
        <w:rPr>
          <w:sz w:val="24"/>
          <w:szCs w:val="24"/>
        </w:rPr>
      </w:pPr>
      <w:r>
        <w:rPr>
          <w:rFonts w:ascii="宋体" w:hAnsi="宋体" w:hint="eastAsia"/>
          <w:sz w:val="24"/>
          <w:szCs w:val="24"/>
        </w:rPr>
        <w:t>（十四）资产支持证券的投资情况</w:t>
      </w:r>
    </w:p>
    <w:p w:rsidR="005C2955" w:rsidRDefault="005C2955" w:rsidP="005C2955">
      <w:pPr>
        <w:spacing w:line="360" w:lineRule="auto"/>
        <w:ind w:firstLineChars="200" w:firstLine="480"/>
        <w:rPr>
          <w:sz w:val="24"/>
          <w:szCs w:val="24"/>
        </w:rPr>
      </w:pPr>
      <w:r>
        <w:rPr>
          <w:rFonts w:ascii="宋体" w:hAnsi="宋体" w:hint="eastAsia"/>
          <w:sz w:val="24"/>
          <w:szCs w:val="24"/>
        </w:rPr>
        <w:t>本基金投资资产支持证券，基金管理人应在基金年报及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10名资产支持证券明细。</w:t>
      </w:r>
    </w:p>
    <w:p w:rsidR="005C2955" w:rsidRPr="009C29A4" w:rsidRDefault="005C2955" w:rsidP="005C2955">
      <w:pPr>
        <w:spacing w:line="360" w:lineRule="auto"/>
        <w:ind w:firstLineChars="200" w:firstLine="480"/>
        <w:rPr>
          <w:sz w:val="24"/>
          <w:szCs w:val="24"/>
        </w:rPr>
      </w:pPr>
      <w:r w:rsidRPr="009C29A4">
        <w:rPr>
          <w:rFonts w:ascii="宋体" w:hAnsi="宋体" w:hint="eastAsia"/>
          <w:sz w:val="24"/>
          <w:szCs w:val="24"/>
        </w:rPr>
        <w:t>（十</w:t>
      </w:r>
      <w:r>
        <w:rPr>
          <w:rFonts w:ascii="宋体" w:hAnsi="宋体" w:hint="eastAsia"/>
          <w:sz w:val="24"/>
          <w:szCs w:val="24"/>
        </w:rPr>
        <w:t>五</w:t>
      </w:r>
      <w:r w:rsidRPr="009C29A4">
        <w:rPr>
          <w:rFonts w:ascii="宋体" w:hAnsi="宋体" w:hint="eastAsia"/>
          <w:sz w:val="24"/>
          <w:szCs w:val="24"/>
        </w:rPr>
        <w:t>）港股通标的股票的投资情况</w:t>
      </w:r>
    </w:p>
    <w:p w:rsidR="005C2955" w:rsidRDefault="005C2955" w:rsidP="005C2955">
      <w:pPr>
        <w:spacing w:line="360" w:lineRule="auto"/>
        <w:ind w:firstLineChars="200" w:firstLine="480"/>
        <w:rPr>
          <w:sz w:val="24"/>
          <w:szCs w:val="24"/>
        </w:rPr>
      </w:pPr>
      <w:r w:rsidRPr="009C29A4">
        <w:rPr>
          <w:rFonts w:ascii="宋体" w:hAnsi="宋体" w:hint="eastAsia"/>
          <w:sz w:val="24"/>
          <w:szCs w:val="24"/>
        </w:rPr>
        <w:t>基金管理人应当在基金年度报告、基金</w:t>
      </w:r>
      <w:r>
        <w:rPr>
          <w:rFonts w:ascii="宋体" w:hAnsi="宋体" w:hint="eastAsia"/>
          <w:sz w:val="24"/>
          <w:szCs w:val="24"/>
        </w:rPr>
        <w:t>中期报告</w:t>
      </w:r>
      <w:r w:rsidRPr="009C29A4">
        <w:rPr>
          <w:rFonts w:ascii="宋体" w:hAnsi="宋体" w:hint="eastAsia"/>
          <w:sz w:val="24"/>
          <w:szCs w:val="24"/>
        </w:rPr>
        <w:t>和基金季度报告等定期报告和招募说明书</w:t>
      </w:r>
      <w:r>
        <w:rPr>
          <w:rFonts w:ascii="宋体" w:hAnsi="宋体" w:hint="eastAsia"/>
          <w:sz w:val="24"/>
          <w:szCs w:val="24"/>
        </w:rPr>
        <w:t>（更新）</w:t>
      </w:r>
      <w:r w:rsidRPr="009C29A4">
        <w:rPr>
          <w:rFonts w:ascii="宋体" w:hAnsi="宋体" w:hint="eastAsia"/>
          <w:sz w:val="24"/>
          <w:szCs w:val="24"/>
        </w:rPr>
        <w:t>等文件中披露本基金参与港股通交易的相关情况。</w:t>
      </w:r>
    </w:p>
    <w:p w:rsidR="005C2955" w:rsidRDefault="005C2955" w:rsidP="005C2955">
      <w:pPr>
        <w:spacing w:line="360" w:lineRule="auto"/>
        <w:ind w:firstLineChars="200" w:firstLine="480"/>
        <w:rPr>
          <w:sz w:val="24"/>
          <w:szCs w:val="24"/>
        </w:rPr>
      </w:pPr>
      <w:r>
        <w:rPr>
          <w:rFonts w:ascii="宋体" w:hAnsi="宋体" w:hint="eastAsia"/>
          <w:sz w:val="24"/>
          <w:szCs w:val="24"/>
        </w:rPr>
        <w:t>（十六）参与融资业务的信息披露</w:t>
      </w:r>
    </w:p>
    <w:p w:rsidR="005C2955" w:rsidRDefault="005C2955" w:rsidP="005C2955">
      <w:pPr>
        <w:spacing w:line="360" w:lineRule="auto"/>
        <w:ind w:firstLineChars="200" w:firstLine="480"/>
        <w:rPr>
          <w:sz w:val="24"/>
          <w:szCs w:val="24"/>
        </w:rPr>
      </w:pPr>
      <w:r w:rsidRPr="00D70793">
        <w:rPr>
          <w:rFonts w:ascii="宋体" w:hAnsi="宋体" w:hint="eastAsia"/>
          <w:sz w:val="24"/>
          <w:szCs w:val="24"/>
        </w:rPr>
        <w:t>基金管理人应在季度报告、</w:t>
      </w:r>
      <w:r>
        <w:rPr>
          <w:rFonts w:ascii="宋体" w:hAnsi="宋体" w:hint="eastAsia"/>
          <w:sz w:val="24"/>
          <w:szCs w:val="24"/>
        </w:rPr>
        <w:t>中期报告</w:t>
      </w:r>
      <w:r w:rsidRPr="00D70793">
        <w:rPr>
          <w:rFonts w:ascii="宋体" w:hAnsi="宋体" w:hint="eastAsia"/>
          <w:sz w:val="24"/>
          <w:szCs w:val="24"/>
        </w:rPr>
        <w:t>、年度报告等定期报告和招募说明书（更新）等文件中披露参与融资交易的情况，包括投资策略、业务开展情况、损益情况、风险及管理情况。</w:t>
      </w:r>
    </w:p>
    <w:p w:rsidR="005C2955" w:rsidRPr="00DA2A0F" w:rsidRDefault="005C2955" w:rsidP="005C2955">
      <w:pPr>
        <w:spacing w:line="360" w:lineRule="auto"/>
        <w:ind w:firstLineChars="200" w:firstLine="480"/>
        <w:rPr>
          <w:sz w:val="24"/>
          <w:szCs w:val="24"/>
        </w:rPr>
      </w:pPr>
      <w:r>
        <w:rPr>
          <w:rFonts w:ascii="宋体" w:hAnsi="宋体" w:hint="eastAsia"/>
          <w:sz w:val="24"/>
          <w:szCs w:val="24"/>
        </w:rPr>
        <w:t>（十七</w:t>
      </w:r>
      <w:r w:rsidRPr="00DA2A0F">
        <w:rPr>
          <w:rFonts w:ascii="宋体" w:hAnsi="宋体" w:hint="eastAsia"/>
          <w:sz w:val="24"/>
          <w:szCs w:val="24"/>
        </w:rPr>
        <w:t>）清算报告</w:t>
      </w:r>
    </w:p>
    <w:p w:rsidR="005C2955" w:rsidRPr="00D70793" w:rsidRDefault="005C2955" w:rsidP="005C2955">
      <w:pPr>
        <w:spacing w:line="360" w:lineRule="auto"/>
        <w:ind w:firstLineChars="200" w:firstLine="480"/>
        <w:rPr>
          <w:sz w:val="24"/>
          <w:szCs w:val="24"/>
        </w:rPr>
      </w:pPr>
      <w:r w:rsidRPr="00DA2A0F">
        <w:rPr>
          <w:rFonts w:ascii="宋体" w:hAnsi="宋体" w:hint="eastAsia"/>
          <w:sz w:val="24"/>
          <w:szCs w:val="24"/>
        </w:rPr>
        <w:t>基金合同终止的，基金管理人应当依法组织基金财产清算小组对基金财产进</w:t>
      </w:r>
      <w:r w:rsidRPr="00DA2A0F">
        <w:rPr>
          <w:rFonts w:ascii="宋体" w:hAnsi="宋体" w:hint="eastAsia"/>
          <w:sz w:val="24"/>
          <w:szCs w:val="24"/>
        </w:rPr>
        <w:lastRenderedPageBreak/>
        <w:t>行清算并作出清算报告。基金财产清算小组应当将清算报告登载在指定网站上，并将清算报告提示性公告登载在指定报刊上。</w:t>
      </w:r>
    </w:p>
    <w:p w:rsidR="005C2955" w:rsidRPr="00111231" w:rsidRDefault="005C2955" w:rsidP="005C2955">
      <w:pPr>
        <w:spacing w:line="360" w:lineRule="auto"/>
        <w:ind w:firstLineChars="200" w:firstLine="480"/>
        <w:rPr>
          <w:sz w:val="24"/>
          <w:szCs w:val="24"/>
        </w:rPr>
      </w:pPr>
      <w:r>
        <w:rPr>
          <w:rFonts w:ascii="宋体" w:hAnsi="宋体" w:hint="eastAsia"/>
          <w:sz w:val="24"/>
          <w:szCs w:val="24"/>
        </w:rPr>
        <w:t>（十八）中国证监会规定的其他信息。</w:t>
      </w:r>
    </w:p>
    <w:p w:rsidR="005C2955" w:rsidRPr="00111231" w:rsidRDefault="005C2955" w:rsidP="005C2955">
      <w:pPr>
        <w:spacing w:line="360" w:lineRule="auto"/>
        <w:ind w:firstLineChars="200" w:firstLine="480"/>
        <w:rPr>
          <w:sz w:val="24"/>
          <w:szCs w:val="24"/>
        </w:rPr>
      </w:pPr>
      <w:r>
        <w:rPr>
          <w:rFonts w:ascii="宋体" w:hAnsi="宋体" w:hint="eastAsia"/>
          <w:sz w:val="24"/>
          <w:szCs w:val="24"/>
        </w:rPr>
        <w:t>六、信息披露事务管理</w:t>
      </w:r>
    </w:p>
    <w:p w:rsidR="005C2955" w:rsidRPr="00111231" w:rsidRDefault="005C2955" w:rsidP="005C2955">
      <w:pPr>
        <w:spacing w:line="360" w:lineRule="auto"/>
        <w:ind w:firstLineChars="200" w:firstLine="480"/>
        <w:rPr>
          <w:sz w:val="24"/>
          <w:szCs w:val="24"/>
        </w:rPr>
      </w:pPr>
      <w:r>
        <w:rPr>
          <w:rFonts w:ascii="宋体" w:hAnsi="宋体" w:hint="eastAsia"/>
          <w:sz w:val="24"/>
          <w:szCs w:val="24"/>
        </w:rPr>
        <w:t>基金管理人、基金托管人应当建立健全信息披露管理制度，指定专门部门及高级管理人员负责管理信息披露事务。</w:t>
      </w:r>
    </w:p>
    <w:p w:rsidR="005C2955" w:rsidRPr="00111231" w:rsidRDefault="005C2955" w:rsidP="005C2955">
      <w:pPr>
        <w:spacing w:line="360" w:lineRule="auto"/>
        <w:ind w:firstLineChars="200" w:firstLine="480"/>
        <w:rPr>
          <w:sz w:val="24"/>
          <w:szCs w:val="24"/>
        </w:rPr>
      </w:pPr>
      <w:r>
        <w:rPr>
          <w:rFonts w:ascii="宋体" w:hAnsi="宋体" w:hint="eastAsia"/>
          <w:sz w:val="24"/>
          <w:szCs w:val="24"/>
        </w:rPr>
        <w:t>基金信息披露义务人公开披露基金信息，应当符合中国证监会相关基金信息披露内容与格式准则等法律法规规定。</w:t>
      </w:r>
    </w:p>
    <w:p w:rsidR="005C2955" w:rsidRPr="00111231" w:rsidRDefault="005C2955" w:rsidP="005C2955">
      <w:pPr>
        <w:spacing w:line="360" w:lineRule="auto"/>
        <w:ind w:firstLineChars="200" w:firstLine="480"/>
        <w:rPr>
          <w:sz w:val="24"/>
          <w:szCs w:val="24"/>
        </w:rPr>
      </w:pPr>
      <w:r>
        <w:rPr>
          <w:rFonts w:ascii="宋体" w:hAnsi="宋体" w:hint="eastAsia"/>
          <w:sz w:val="24"/>
          <w:szCs w:val="24"/>
        </w:rPr>
        <w:t>基金托管人应当按照相关法律法规、中国证监会的规定和基金合同的约定，对基金管理人编制的基金资产净值、</w:t>
      </w:r>
      <w:r w:rsidRPr="005479F5">
        <w:rPr>
          <w:rFonts w:ascii="宋体" w:hAnsi="宋体" w:hint="eastAsia"/>
          <w:sz w:val="24"/>
          <w:szCs w:val="24"/>
        </w:rPr>
        <w:t>各类基金份额的</w:t>
      </w:r>
      <w:r>
        <w:rPr>
          <w:rFonts w:ascii="宋体" w:hAnsi="宋体" w:hint="eastAsia"/>
          <w:sz w:val="24"/>
          <w:szCs w:val="24"/>
        </w:rPr>
        <w:t>基金份额净值、基金份额申购赎回价格、基金定期报告、更新的招募说明书、基金产品资料概要、基金清算报告等公开披露的相关基金信息进行复核、审查，并向基金管理人进行书面或电子确认。</w:t>
      </w:r>
    </w:p>
    <w:p w:rsidR="005C2955" w:rsidRPr="00111231" w:rsidRDefault="005C2955" w:rsidP="005C2955">
      <w:pPr>
        <w:spacing w:line="360" w:lineRule="auto"/>
        <w:ind w:firstLineChars="200" w:firstLine="480"/>
        <w:rPr>
          <w:sz w:val="24"/>
          <w:szCs w:val="24"/>
        </w:rPr>
      </w:pPr>
      <w:r>
        <w:rPr>
          <w:rFonts w:ascii="宋体" w:hAnsi="宋体" w:hint="eastAsia"/>
          <w:sz w:val="24"/>
          <w:szCs w:val="24"/>
        </w:rPr>
        <w:t>基金管理人、基金托管人应当在指定</w:t>
      </w:r>
      <w:r w:rsidRPr="00DA2A0F">
        <w:rPr>
          <w:rFonts w:ascii="宋体" w:hAnsi="宋体" w:hint="eastAsia"/>
          <w:sz w:val="24"/>
          <w:szCs w:val="24"/>
        </w:rPr>
        <w:t>报刊中选择一家报刊披露本基金信息。基金管理人、基金托管人应当向中国证监会基金电子披露网站报送拟披露的基金信息，并保证相关报送信息的真实、准确、完整、及时</w:t>
      </w:r>
      <w:r>
        <w:rPr>
          <w:rFonts w:ascii="宋体" w:hAnsi="宋体" w:hint="eastAsia"/>
          <w:sz w:val="24"/>
          <w:szCs w:val="24"/>
        </w:rPr>
        <w:t>。</w:t>
      </w:r>
    </w:p>
    <w:p w:rsidR="005C2955" w:rsidRPr="00111231" w:rsidRDefault="005C2955" w:rsidP="005C2955">
      <w:pPr>
        <w:spacing w:line="360" w:lineRule="auto"/>
        <w:ind w:firstLineChars="200" w:firstLine="480"/>
        <w:rPr>
          <w:sz w:val="24"/>
          <w:szCs w:val="24"/>
        </w:rPr>
      </w:pPr>
      <w:r>
        <w:rPr>
          <w:rFonts w:ascii="宋体" w:hAnsi="宋体" w:hint="eastAsia"/>
          <w:sz w:val="24"/>
          <w:szCs w:val="24"/>
        </w:rPr>
        <w:t>基金管理人、基金托管人除依法在指定报刊和网站上披露信息外，还可以根据需要在其他公共媒介披露信息，但是其他公共媒介不得早于指定媒介披露信息，并且在不同媒介上披露同一信息的内容应当一致。</w:t>
      </w:r>
    </w:p>
    <w:p w:rsidR="005C2955" w:rsidRDefault="005C2955" w:rsidP="005C2955">
      <w:pPr>
        <w:spacing w:line="360" w:lineRule="auto"/>
        <w:ind w:firstLineChars="200" w:firstLine="480"/>
        <w:rPr>
          <w:sz w:val="24"/>
          <w:szCs w:val="24"/>
        </w:rPr>
      </w:pPr>
      <w:r>
        <w:rPr>
          <w:rFonts w:ascii="宋体" w:hAnsi="宋体" w:hint="eastAsia"/>
          <w:sz w:val="24"/>
          <w:szCs w:val="24"/>
        </w:rPr>
        <w:t>为基金信息披露义务人公开披露的基金信息出具审计报告、法律意见书的专业机构，应当制作工作底稿，并将相关档案至少保存到基金合同终止后10年。</w:t>
      </w:r>
    </w:p>
    <w:p w:rsidR="005C2955" w:rsidRPr="00111231" w:rsidRDefault="005C2955" w:rsidP="005C2955">
      <w:pPr>
        <w:spacing w:line="360" w:lineRule="auto"/>
        <w:ind w:firstLineChars="200" w:firstLine="480"/>
        <w:rPr>
          <w:sz w:val="24"/>
          <w:szCs w:val="24"/>
        </w:rPr>
      </w:pPr>
      <w:r w:rsidRPr="00DA2A0F">
        <w:rPr>
          <w:rFonts w:ascii="宋体" w:hAnsi="宋体" w:hint="eastAsia"/>
          <w:sz w:val="24"/>
          <w:szCs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5C2955" w:rsidRPr="00111231" w:rsidRDefault="005C2955" w:rsidP="005C2955">
      <w:pPr>
        <w:spacing w:line="360" w:lineRule="auto"/>
        <w:ind w:firstLineChars="200" w:firstLine="480"/>
        <w:rPr>
          <w:sz w:val="24"/>
          <w:szCs w:val="24"/>
        </w:rPr>
      </w:pPr>
      <w:r>
        <w:rPr>
          <w:rFonts w:ascii="宋体" w:hAnsi="宋体" w:hint="eastAsia"/>
          <w:sz w:val="24"/>
          <w:szCs w:val="24"/>
        </w:rPr>
        <w:t>七、信息披露文件的存放与查阅</w:t>
      </w:r>
    </w:p>
    <w:p w:rsidR="005C2955" w:rsidRDefault="005C2955" w:rsidP="005C2955">
      <w:pPr>
        <w:spacing w:line="360" w:lineRule="auto"/>
        <w:ind w:firstLineChars="200" w:firstLine="480"/>
        <w:rPr>
          <w:sz w:val="24"/>
          <w:szCs w:val="24"/>
        </w:rPr>
      </w:pPr>
      <w:r>
        <w:rPr>
          <w:rFonts w:ascii="宋体" w:hAnsi="宋体" w:hint="eastAsia"/>
          <w:sz w:val="24"/>
          <w:szCs w:val="24"/>
        </w:rPr>
        <w:t>依法必须披露的信息发布后，基金管理人、基金托管人应当按照相关法律法规规定将信息置备于各自住所，供社会公众查阅、复制。</w:t>
      </w:r>
    </w:p>
    <w:p w:rsidR="00884B9D" w:rsidRPr="0092044C" w:rsidRDefault="005C2955" w:rsidP="0028794E">
      <w:pPr>
        <w:spacing w:line="360" w:lineRule="auto"/>
        <w:ind w:firstLineChars="200" w:firstLine="480"/>
        <w:rPr>
          <w:sz w:val="24"/>
          <w:szCs w:val="24"/>
        </w:rPr>
      </w:pPr>
      <w:r w:rsidRPr="00DA2A0F">
        <w:rPr>
          <w:rFonts w:ascii="宋体" w:hAnsi="宋体" w:hint="eastAsia"/>
          <w:sz w:val="24"/>
          <w:szCs w:val="24"/>
        </w:rPr>
        <w:lastRenderedPageBreak/>
        <w:t>八、本基金信息披露事项以法律法规规定及本章节约定的内容为准。</w:t>
      </w:r>
    </w:p>
    <w:p w:rsidR="007070C1" w:rsidRPr="0092044C" w:rsidRDefault="008D09A8" w:rsidP="00C47D48">
      <w:pPr>
        <w:spacing w:line="360" w:lineRule="auto"/>
        <w:ind w:firstLineChars="200" w:firstLine="643"/>
        <w:jc w:val="center"/>
        <w:outlineLvl w:val="0"/>
        <w:rPr>
          <w:b/>
          <w:sz w:val="32"/>
          <w:szCs w:val="32"/>
        </w:rPr>
      </w:pPr>
      <w:r w:rsidRPr="0092044C">
        <w:rPr>
          <w:rFonts w:ascii="宋体" w:hAnsi="宋体" w:hint="eastAsia"/>
          <w:b/>
          <w:sz w:val="32"/>
          <w:szCs w:val="32"/>
        </w:rPr>
        <w:br w:type="page"/>
      </w:r>
      <w:bookmarkStart w:id="18" w:name="_Toc59811236"/>
      <w:r w:rsidR="00C47D48" w:rsidRPr="0092044C">
        <w:rPr>
          <w:rFonts w:ascii="宋体" w:hAnsi="宋体" w:hint="eastAsia"/>
          <w:b/>
          <w:sz w:val="32"/>
          <w:szCs w:val="32"/>
        </w:rPr>
        <w:lastRenderedPageBreak/>
        <w:t>第十</w:t>
      </w:r>
      <w:r w:rsidR="00473D0C">
        <w:rPr>
          <w:rFonts w:ascii="宋体" w:hAnsi="宋体" w:hint="eastAsia"/>
          <w:b/>
          <w:sz w:val="32"/>
          <w:szCs w:val="32"/>
        </w:rPr>
        <w:t>八</w:t>
      </w:r>
      <w:r w:rsidR="007070C1" w:rsidRPr="0092044C">
        <w:rPr>
          <w:rFonts w:ascii="宋体" w:hAnsi="宋体" w:hint="eastAsia"/>
          <w:b/>
          <w:sz w:val="32"/>
          <w:szCs w:val="32"/>
        </w:rPr>
        <w:t>部分  风险揭示</w:t>
      </w:r>
      <w:bookmarkEnd w:id="18"/>
    </w:p>
    <w:p w:rsidR="007070C1" w:rsidRPr="0092044C" w:rsidRDefault="007070C1" w:rsidP="00096945">
      <w:pPr>
        <w:spacing w:line="360" w:lineRule="auto"/>
        <w:ind w:firstLineChars="200" w:firstLine="480"/>
        <w:rPr>
          <w:sz w:val="24"/>
          <w:szCs w:val="24"/>
        </w:rPr>
      </w:pPr>
    </w:p>
    <w:p w:rsidR="00A26D14" w:rsidRPr="007B3966" w:rsidRDefault="00A26D14" w:rsidP="00A26D14">
      <w:pPr>
        <w:spacing w:line="360" w:lineRule="auto"/>
        <w:ind w:firstLineChars="200" w:firstLine="480"/>
        <w:rPr>
          <w:sz w:val="24"/>
          <w:szCs w:val="24"/>
        </w:rPr>
      </w:pPr>
      <w:r w:rsidRPr="00A34457">
        <w:rPr>
          <w:rFonts w:ascii="宋体" w:hAnsi="宋体" w:hint="eastAsia"/>
          <w:sz w:val="24"/>
          <w:szCs w:val="24"/>
        </w:rPr>
        <w:t>本基金为</w:t>
      </w:r>
      <w:r>
        <w:rPr>
          <w:rFonts w:ascii="宋体" w:hAnsi="宋体" w:hint="eastAsia"/>
          <w:sz w:val="24"/>
          <w:szCs w:val="24"/>
        </w:rPr>
        <w:t>混合</w:t>
      </w:r>
      <w:r w:rsidRPr="00A34457">
        <w:rPr>
          <w:rFonts w:ascii="宋体" w:hAnsi="宋体" w:hint="eastAsia"/>
          <w:sz w:val="24"/>
          <w:szCs w:val="24"/>
        </w:rPr>
        <w:t>型基金，</w:t>
      </w:r>
      <w:r w:rsidR="008617E5" w:rsidRPr="008617E5">
        <w:rPr>
          <w:rFonts w:ascii="宋体" w:hAnsi="宋体" w:hint="eastAsia"/>
          <w:sz w:val="24"/>
          <w:szCs w:val="24"/>
        </w:rPr>
        <w:t>其</w:t>
      </w:r>
      <w:r w:rsidRPr="00A34457">
        <w:rPr>
          <w:rFonts w:ascii="宋体" w:hAnsi="宋体" w:hint="eastAsia"/>
          <w:sz w:val="24"/>
          <w:szCs w:val="24"/>
        </w:rPr>
        <w:t>预期收益</w:t>
      </w:r>
      <w:r w:rsidR="008617E5" w:rsidRPr="008617E5">
        <w:rPr>
          <w:rFonts w:ascii="宋体" w:hAnsi="宋体" w:hint="eastAsia"/>
          <w:sz w:val="24"/>
          <w:szCs w:val="24"/>
        </w:rPr>
        <w:t>及</w:t>
      </w:r>
      <w:r w:rsidRPr="00A34457">
        <w:rPr>
          <w:rFonts w:ascii="宋体" w:hAnsi="宋体" w:hint="eastAsia"/>
          <w:sz w:val="24"/>
          <w:szCs w:val="24"/>
        </w:rPr>
        <w:t>预期风险</w:t>
      </w:r>
      <w:r w:rsidR="008617E5" w:rsidRPr="008617E5">
        <w:rPr>
          <w:rFonts w:ascii="宋体" w:hAnsi="宋体" w:hint="eastAsia"/>
          <w:sz w:val="24"/>
          <w:szCs w:val="24"/>
        </w:rPr>
        <w:t>水平</w:t>
      </w:r>
      <w:r w:rsidRPr="00A34457">
        <w:rPr>
          <w:rFonts w:ascii="宋体" w:hAnsi="宋体" w:hint="eastAsia"/>
          <w:sz w:val="24"/>
          <w:szCs w:val="24"/>
        </w:rPr>
        <w:t>高于</w:t>
      </w:r>
      <w:r>
        <w:rPr>
          <w:rFonts w:ascii="宋体" w:hAnsi="宋体" w:hint="eastAsia"/>
          <w:sz w:val="24"/>
          <w:szCs w:val="24"/>
        </w:rPr>
        <w:t>债券型基金和</w:t>
      </w:r>
      <w:r w:rsidRPr="00A34457">
        <w:rPr>
          <w:rFonts w:ascii="宋体" w:hAnsi="宋体" w:hint="eastAsia"/>
          <w:sz w:val="24"/>
          <w:szCs w:val="24"/>
        </w:rPr>
        <w:t>货币市场基金，但低于股票型基金。</w:t>
      </w:r>
      <w:r w:rsidR="000449D2" w:rsidRPr="000449D2">
        <w:rPr>
          <w:rFonts w:ascii="宋体" w:hAnsi="宋体" w:hint="eastAsia"/>
          <w:sz w:val="24"/>
          <w:szCs w:val="24"/>
        </w:rPr>
        <w:t>本基金将投资港股通标的股票，需承担港股通机制下因投资环境、投资标的、市场制度以及交易规则等差异带来的特有风险</w:t>
      </w:r>
      <w:r w:rsidR="000449D2">
        <w:rPr>
          <w:rFonts w:ascii="宋体" w:hAnsi="宋体" w:hint="eastAsia"/>
          <w:sz w:val="24"/>
          <w:szCs w:val="24"/>
        </w:rPr>
        <w:t>。</w:t>
      </w:r>
    </w:p>
    <w:p w:rsidR="00397986" w:rsidRPr="00397986" w:rsidRDefault="00397986" w:rsidP="00397986">
      <w:pPr>
        <w:spacing w:line="360" w:lineRule="auto"/>
        <w:ind w:firstLineChars="200" w:firstLine="480"/>
        <w:rPr>
          <w:sz w:val="24"/>
          <w:szCs w:val="24"/>
        </w:rPr>
      </w:pPr>
      <w:r w:rsidRPr="00397986">
        <w:rPr>
          <w:rFonts w:ascii="宋体" w:hAnsi="宋体" w:hint="eastAsia"/>
          <w:sz w:val="24"/>
          <w:szCs w:val="24"/>
        </w:rPr>
        <w:t>一、市场风险</w:t>
      </w:r>
    </w:p>
    <w:p w:rsidR="00397986" w:rsidRPr="00397986" w:rsidRDefault="00397986" w:rsidP="00397986">
      <w:pPr>
        <w:spacing w:line="360" w:lineRule="auto"/>
        <w:ind w:firstLineChars="200" w:firstLine="480"/>
        <w:rPr>
          <w:sz w:val="24"/>
          <w:szCs w:val="24"/>
        </w:rPr>
      </w:pPr>
      <w:r w:rsidRPr="00397986">
        <w:rPr>
          <w:rFonts w:ascii="宋体" w:hAnsi="宋体" w:hint="eastAsia"/>
          <w:sz w:val="24"/>
          <w:szCs w:val="24"/>
        </w:rPr>
        <w:t>金融市场价格受经济因素、政治因素、投资心理和交易制度等各种因素的影响，导致基金收益水平变化，产生风险，主要包括：</w:t>
      </w:r>
    </w:p>
    <w:p w:rsidR="00397986" w:rsidRPr="00397986" w:rsidRDefault="00397986" w:rsidP="00397986">
      <w:pPr>
        <w:spacing w:line="360" w:lineRule="auto"/>
        <w:ind w:firstLineChars="200" w:firstLine="480"/>
        <w:rPr>
          <w:sz w:val="24"/>
          <w:szCs w:val="24"/>
        </w:rPr>
      </w:pPr>
      <w:r w:rsidRPr="00397986">
        <w:rPr>
          <w:rFonts w:ascii="宋体" w:hAnsi="宋体" w:hint="eastAsia"/>
          <w:sz w:val="24"/>
          <w:szCs w:val="24"/>
        </w:rPr>
        <w:t>1、政策风险</w:t>
      </w:r>
    </w:p>
    <w:p w:rsidR="00397986" w:rsidRPr="00397986" w:rsidRDefault="00397986" w:rsidP="00397986">
      <w:pPr>
        <w:spacing w:line="360" w:lineRule="auto"/>
        <w:ind w:firstLineChars="200" w:firstLine="480"/>
        <w:rPr>
          <w:sz w:val="24"/>
          <w:szCs w:val="24"/>
        </w:rPr>
      </w:pPr>
      <w:r w:rsidRPr="00397986">
        <w:rPr>
          <w:rFonts w:ascii="宋体" w:hAnsi="宋体" w:hint="eastAsia"/>
          <w:sz w:val="24"/>
          <w:szCs w:val="24"/>
        </w:rPr>
        <w:t>货币政策、财政政策、产业政策和证券市场监管政策等国家政策的变化对证券市场产生一定的影响，可能导致市场价格波动，从而影响基金收益。</w:t>
      </w:r>
    </w:p>
    <w:p w:rsidR="00397986" w:rsidRPr="00397986" w:rsidRDefault="00397986" w:rsidP="00397986">
      <w:pPr>
        <w:spacing w:line="360" w:lineRule="auto"/>
        <w:ind w:firstLineChars="200" w:firstLine="480"/>
        <w:rPr>
          <w:sz w:val="24"/>
          <w:szCs w:val="24"/>
        </w:rPr>
      </w:pPr>
      <w:r w:rsidRPr="00397986">
        <w:rPr>
          <w:rFonts w:ascii="宋体" w:hAnsi="宋体" w:hint="eastAsia"/>
          <w:sz w:val="24"/>
          <w:szCs w:val="24"/>
        </w:rPr>
        <w:t>2、利率风险</w:t>
      </w:r>
    </w:p>
    <w:p w:rsidR="00397986" w:rsidRPr="00397986" w:rsidRDefault="00397986" w:rsidP="00397986">
      <w:pPr>
        <w:spacing w:line="360" w:lineRule="auto"/>
        <w:ind w:firstLineChars="200" w:firstLine="480"/>
        <w:rPr>
          <w:sz w:val="24"/>
          <w:szCs w:val="24"/>
        </w:rPr>
      </w:pPr>
      <w:r w:rsidRPr="00397986">
        <w:rPr>
          <w:rFonts w:ascii="宋体" w:hAnsi="宋体" w:hint="eastAsia"/>
          <w:sz w:val="24"/>
          <w:szCs w:val="24"/>
        </w:rPr>
        <w:t>金融市场利率波动会导致股票市场及利息收益的价格和收益率的变动，同时直接影响企业的融资成本和利润水平。基金投资于股票和债券，收益水平会受到利率变化的影响。</w:t>
      </w:r>
    </w:p>
    <w:p w:rsidR="00397986" w:rsidRPr="00397986" w:rsidRDefault="00397986" w:rsidP="00397986">
      <w:pPr>
        <w:spacing w:line="360" w:lineRule="auto"/>
        <w:ind w:firstLineChars="200" w:firstLine="480"/>
        <w:rPr>
          <w:sz w:val="24"/>
          <w:szCs w:val="24"/>
        </w:rPr>
      </w:pPr>
      <w:r w:rsidRPr="00397986">
        <w:rPr>
          <w:rFonts w:ascii="宋体" w:hAnsi="宋体" w:hint="eastAsia"/>
          <w:sz w:val="24"/>
          <w:szCs w:val="24"/>
        </w:rPr>
        <w:t>3、信用风险</w:t>
      </w:r>
    </w:p>
    <w:p w:rsidR="00397986" w:rsidRPr="00397986" w:rsidRDefault="00397986" w:rsidP="00397986">
      <w:pPr>
        <w:spacing w:line="360" w:lineRule="auto"/>
        <w:ind w:firstLineChars="200" w:firstLine="480"/>
        <w:rPr>
          <w:sz w:val="24"/>
          <w:szCs w:val="24"/>
        </w:rPr>
      </w:pPr>
      <w:r w:rsidRPr="00397986">
        <w:rPr>
          <w:rFonts w:ascii="宋体" w:hAnsi="宋体" w:hint="eastAsia"/>
          <w:sz w:val="24"/>
          <w:szCs w:val="24"/>
        </w:rPr>
        <w:t>指基金在交易过程发生交收违约，或者基金所投资债券之发行人出现违约、拒绝支付到期本息，或者上市公司信息披露不真实、不完整，都可能导致基金资产损失和收益变化。</w:t>
      </w:r>
    </w:p>
    <w:p w:rsidR="00397986" w:rsidRPr="00397986" w:rsidRDefault="00397986" w:rsidP="00397986">
      <w:pPr>
        <w:spacing w:line="360" w:lineRule="auto"/>
        <w:ind w:firstLineChars="200" w:firstLine="480"/>
        <w:rPr>
          <w:sz w:val="24"/>
          <w:szCs w:val="24"/>
        </w:rPr>
      </w:pPr>
      <w:r w:rsidRPr="00397986">
        <w:rPr>
          <w:rFonts w:ascii="宋体" w:hAnsi="宋体" w:hint="eastAsia"/>
          <w:sz w:val="24"/>
          <w:szCs w:val="24"/>
        </w:rPr>
        <w:t>4、通货膨胀风险</w:t>
      </w:r>
    </w:p>
    <w:p w:rsidR="00397986" w:rsidRPr="00397986" w:rsidRDefault="00397986" w:rsidP="00397986">
      <w:pPr>
        <w:spacing w:line="360" w:lineRule="auto"/>
        <w:ind w:firstLineChars="200" w:firstLine="480"/>
        <w:rPr>
          <w:sz w:val="24"/>
          <w:szCs w:val="24"/>
        </w:rPr>
      </w:pPr>
      <w:r w:rsidRPr="00397986">
        <w:rPr>
          <w:rFonts w:ascii="宋体" w:hAnsi="宋体" w:hint="eastAsia"/>
          <w:sz w:val="24"/>
          <w:szCs w:val="24"/>
        </w:rPr>
        <w:t>由于通货膨胀率提高，基金的实际投资价值会因此降低。</w:t>
      </w:r>
    </w:p>
    <w:p w:rsidR="00397986" w:rsidRPr="00397986" w:rsidRDefault="00397986" w:rsidP="00397986">
      <w:pPr>
        <w:spacing w:line="360" w:lineRule="auto"/>
        <w:ind w:firstLineChars="200" w:firstLine="480"/>
        <w:rPr>
          <w:sz w:val="24"/>
          <w:szCs w:val="24"/>
        </w:rPr>
      </w:pPr>
      <w:r w:rsidRPr="00397986">
        <w:rPr>
          <w:rFonts w:ascii="宋体" w:hAnsi="宋体" w:hint="eastAsia"/>
          <w:sz w:val="24"/>
          <w:szCs w:val="24"/>
        </w:rPr>
        <w:t>5、再投资风险</w:t>
      </w:r>
    </w:p>
    <w:p w:rsidR="00397986" w:rsidRPr="00397986" w:rsidRDefault="00397986" w:rsidP="00397986">
      <w:pPr>
        <w:spacing w:line="360" w:lineRule="auto"/>
        <w:ind w:firstLineChars="200" w:firstLine="480"/>
        <w:rPr>
          <w:sz w:val="24"/>
          <w:szCs w:val="24"/>
        </w:rPr>
      </w:pPr>
      <w:r w:rsidRPr="00397986">
        <w:rPr>
          <w:rFonts w:ascii="宋体" w:hAnsi="宋体" w:hint="eastAsia"/>
          <w:sz w:val="24"/>
          <w:szCs w:val="24"/>
        </w:rPr>
        <w:t>再投资风险反映了利率下降对固定收益证券和回购等利息收入再投资收益的影响。当利率下降时，基金从投资的固定收益证券和回购所得的利息收入进行再投资时，将获得比以前少的收益率。</w:t>
      </w:r>
    </w:p>
    <w:p w:rsidR="00397986" w:rsidRPr="00397986" w:rsidRDefault="00397986" w:rsidP="00397986">
      <w:pPr>
        <w:spacing w:line="360" w:lineRule="auto"/>
        <w:ind w:firstLineChars="200" w:firstLine="480"/>
        <w:rPr>
          <w:sz w:val="24"/>
          <w:szCs w:val="24"/>
        </w:rPr>
      </w:pPr>
      <w:r w:rsidRPr="00397986">
        <w:rPr>
          <w:rFonts w:ascii="宋体" w:hAnsi="宋体" w:hint="eastAsia"/>
          <w:sz w:val="24"/>
          <w:szCs w:val="24"/>
        </w:rPr>
        <w:t>6、法律风险</w:t>
      </w:r>
    </w:p>
    <w:p w:rsidR="00397986" w:rsidRPr="00397986" w:rsidRDefault="00397986" w:rsidP="00397986">
      <w:pPr>
        <w:spacing w:line="360" w:lineRule="auto"/>
        <w:ind w:firstLineChars="200" w:firstLine="480"/>
        <w:rPr>
          <w:sz w:val="24"/>
          <w:szCs w:val="24"/>
        </w:rPr>
      </w:pPr>
      <w:r w:rsidRPr="00397986">
        <w:rPr>
          <w:rFonts w:ascii="宋体" w:hAnsi="宋体" w:hint="eastAsia"/>
          <w:sz w:val="24"/>
          <w:szCs w:val="24"/>
        </w:rPr>
        <w:t>由于法律法规方面的原因，某些市场行为受到限制或合同不能正常执行，导致了基金资产损失的风险。</w:t>
      </w:r>
    </w:p>
    <w:p w:rsidR="00397986" w:rsidRPr="00397986" w:rsidRDefault="00397986" w:rsidP="00397986">
      <w:pPr>
        <w:spacing w:line="360" w:lineRule="auto"/>
        <w:ind w:firstLineChars="200" w:firstLine="480"/>
        <w:rPr>
          <w:sz w:val="24"/>
          <w:szCs w:val="24"/>
        </w:rPr>
      </w:pPr>
      <w:r w:rsidRPr="00397986">
        <w:rPr>
          <w:rFonts w:ascii="宋体" w:hAnsi="宋体" w:hint="eastAsia"/>
          <w:sz w:val="24"/>
          <w:szCs w:val="24"/>
        </w:rPr>
        <w:t>二、管理风险</w:t>
      </w:r>
    </w:p>
    <w:p w:rsidR="0073141B" w:rsidRPr="0092044C" w:rsidRDefault="00397986" w:rsidP="00397986">
      <w:pPr>
        <w:spacing w:line="360" w:lineRule="auto"/>
        <w:ind w:firstLineChars="200" w:firstLine="480"/>
        <w:rPr>
          <w:sz w:val="24"/>
          <w:szCs w:val="24"/>
        </w:rPr>
      </w:pPr>
      <w:r w:rsidRPr="00397986">
        <w:rPr>
          <w:rFonts w:ascii="宋体" w:hAnsi="宋体" w:hint="eastAsia"/>
          <w:sz w:val="24"/>
          <w:szCs w:val="24"/>
        </w:rPr>
        <w:lastRenderedPageBreak/>
        <w:t>在基金管理运作过程中基金管理人的知识、经验、判断、决策、技能等，会影响其对信息的占有和对经济形势、证券价格走势的判断，从而影响基金收益水平。因此，本基金可能因为基金管理人和基金托管人的管理水平、管理手段和管理技术等因素影响基金收益水平。</w:t>
      </w:r>
    </w:p>
    <w:p w:rsidR="0073141B" w:rsidRPr="0092044C" w:rsidRDefault="0073141B" w:rsidP="0073141B">
      <w:pPr>
        <w:spacing w:line="360" w:lineRule="auto"/>
        <w:ind w:firstLineChars="200" w:firstLine="480"/>
        <w:rPr>
          <w:sz w:val="24"/>
          <w:szCs w:val="24"/>
        </w:rPr>
      </w:pPr>
      <w:r w:rsidRPr="0092044C">
        <w:rPr>
          <w:rFonts w:ascii="宋体" w:hAnsi="宋体" w:hint="eastAsia"/>
          <w:sz w:val="24"/>
          <w:szCs w:val="24"/>
        </w:rPr>
        <w:t>三</w:t>
      </w:r>
      <w:r w:rsidR="004034C3" w:rsidRPr="0092044C">
        <w:rPr>
          <w:rFonts w:ascii="宋体" w:hAnsi="宋体" w:hint="eastAsia"/>
          <w:sz w:val="24"/>
          <w:szCs w:val="24"/>
        </w:rPr>
        <w:t>、</w:t>
      </w:r>
      <w:r w:rsidRPr="0092044C">
        <w:rPr>
          <w:rFonts w:ascii="宋体" w:hAnsi="宋体" w:hint="eastAsia"/>
          <w:sz w:val="24"/>
          <w:szCs w:val="24"/>
        </w:rPr>
        <w:t>流动性风险</w:t>
      </w:r>
    </w:p>
    <w:p w:rsidR="0096327B" w:rsidRPr="0092044C" w:rsidRDefault="0096327B" w:rsidP="0096327B">
      <w:pPr>
        <w:spacing w:line="360" w:lineRule="auto"/>
        <w:ind w:firstLineChars="200" w:firstLine="480"/>
        <w:rPr>
          <w:sz w:val="24"/>
          <w:szCs w:val="24"/>
        </w:rPr>
      </w:pPr>
      <w:r w:rsidRPr="0092044C">
        <w:rPr>
          <w:rFonts w:ascii="宋体" w:hAnsi="宋体" w:hint="eastAsia"/>
          <w:sz w:val="24"/>
          <w:szCs w:val="24"/>
        </w:rPr>
        <w:t>1、基金申购、赎回安排</w:t>
      </w:r>
    </w:p>
    <w:p w:rsidR="00230111" w:rsidRPr="0092044C" w:rsidRDefault="0096327B" w:rsidP="0096327B">
      <w:pPr>
        <w:spacing w:line="360" w:lineRule="auto"/>
        <w:ind w:firstLineChars="200" w:firstLine="480"/>
        <w:rPr>
          <w:sz w:val="24"/>
          <w:szCs w:val="24"/>
        </w:rPr>
      </w:pPr>
      <w:r w:rsidRPr="0092044C">
        <w:rPr>
          <w:rFonts w:ascii="宋体" w:hAnsi="宋体" w:hint="eastAsia"/>
          <w:sz w:val="24"/>
          <w:szCs w:val="24"/>
        </w:rPr>
        <w:t>本基金每</w:t>
      </w:r>
      <w:r w:rsidR="00D57216">
        <w:rPr>
          <w:rFonts w:ascii="宋体" w:hAnsi="宋体" w:hint="eastAsia"/>
          <w:sz w:val="24"/>
          <w:szCs w:val="24"/>
        </w:rPr>
        <w:t>2</w:t>
      </w:r>
      <w:r w:rsidRPr="0092044C">
        <w:rPr>
          <w:rFonts w:ascii="宋体" w:hAnsi="宋体" w:hint="eastAsia"/>
          <w:sz w:val="24"/>
          <w:szCs w:val="24"/>
        </w:rPr>
        <w:t>年开放一次，每个开放期不少于5个工作日且最长不超过20个工作日。每个开放期的首日为基金合同生效日的每</w:t>
      </w:r>
      <w:r w:rsidR="00D57216">
        <w:rPr>
          <w:rFonts w:ascii="宋体" w:hAnsi="宋体" w:hint="eastAsia"/>
          <w:sz w:val="24"/>
          <w:szCs w:val="24"/>
        </w:rPr>
        <w:t>2</w:t>
      </w:r>
      <w:r w:rsidRPr="0092044C">
        <w:rPr>
          <w:rFonts w:ascii="宋体" w:hAnsi="宋体" w:hint="eastAsia"/>
          <w:sz w:val="24"/>
          <w:szCs w:val="24"/>
        </w:rPr>
        <w:t>年年度对日。</w:t>
      </w:r>
      <w:r w:rsidR="00397986" w:rsidRPr="00397986">
        <w:rPr>
          <w:rFonts w:ascii="宋体" w:hAnsi="宋体" w:hint="eastAsia"/>
          <w:sz w:val="24"/>
          <w:szCs w:val="24"/>
        </w:rPr>
        <w:t>本基金在封闭期内不办理申购与赎回业务，本基金的A类基金份额可在本基金符合法律法规和深圳证券交易所规定的上市条件的情况下上市交易，本基金的C类基金份额不上市交易。</w:t>
      </w:r>
    </w:p>
    <w:p w:rsidR="0096327B" w:rsidRPr="0092044C" w:rsidRDefault="0096327B" w:rsidP="0096327B">
      <w:pPr>
        <w:spacing w:line="360" w:lineRule="auto"/>
        <w:ind w:firstLineChars="200" w:firstLine="480"/>
        <w:rPr>
          <w:sz w:val="24"/>
          <w:szCs w:val="24"/>
        </w:rPr>
      </w:pPr>
      <w:r w:rsidRPr="0092044C">
        <w:rPr>
          <w:rFonts w:ascii="宋体" w:hAnsi="宋体" w:hint="eastAsia"/>
          <w:sz w:val="24"/>
          <w:szCs w:val="24"/>
        </w:rPr>
        <w:t>本基金采用定期开放的运作方式，若是由于投资者在开放期大量赎回而导致基金管理人被迫抛售持有投资品种以应付基金赎回的现金需要，则可能使基金资产净值受到不利影响。因为市场剧烈波动或其他原因而连续出现巨额赎回，并导致基金管理人的现金支付出现困难，基金投资者在赎回基金份额时，可能会遇到延缓支付赎回款项等风险。</w:t>
      </w:r>
    </w:p>
    <w:p w:rsidR="0096327B" w:rsidRPr="0092044C" w:rsidRDefault="0096327B" w:rsidP="008F00E8">
      <w:pPr>
        <w:spacing w:line="360" w:lineRule="auto"/>
        <w:ind w:firstLineChars="200" w:firstLine="480"/>
        <w:rPr>
          <w:sz w:val="24"/>
          <w:szCs w:val="24"/>
        </w:rPr>
      </w:pPr>
      <w:r w:rsidRPr="0092044C">
        <w:rPr>
          <w:rFonts w:ascii="宋体" w:hAnsi="宋体" w:hint="eastAsia"/>
          <w:sz w:val="24"/>
          <w:szCs w:val="24"/>
        </w:rPr>
        <w:t>2、拟投资市场的流动性风险评估</w:t>
      </w:r>
    </w:p>
    <w:p w:rsidR="006644A5" w:rsidRPr="0092044C" w:rsidRDefault="006644A5" w:rsidP="006644A5">
      <w:pPr>
        <w:spacing w:line="360" w:lineRule="auto"/>
        <w:ind w:firstLineChars="200" w:firstLine="480"/>
        <w:rPr>
          <w:sz w:val="24"/>
          <w:szCs w:val="24"/>
        </w:rPr>
      </w:pPr>
      <w:r w:rsidRPr="0092044C">
        <w:rPr>
          <w:rFonts w:ascii="宋体" w:hAnsi="宋体" w:hint="eastAsia"/>
          <w:sz w:val="24"/>
          <w:szCs w:val="24"/>
        </w:rPr>
        <w:t>本基金主要投资于国内依法发行上市的股票、</w:t>
      </w:r>
      <w:r w:rsidR="0052053F" w:rsidRPr="0052053F">
        <w:rPr>
          <w:rFonts w:ascii="宋体" w:hAnsi="宋体" w:hint="eastAsia"/>
          <w:sz w:val="24"/>
          <w:szCs w:val="24"/>
        </w:rPr>
        <w:t>港股通标的股票</w:t>
      </w:r>
      <w:r w:rsidR="0052053F">
        <w:rPr>
          <w:rFonts w:ascii="宋体" w:hAnsi="宋体" w:hint="eastAsia"/>
          <w:sz w:val="24"/>
          <w:szCs w:val="24"/>
        </w:rPr>
        <w:t>、</w:t>
      </w:r>
      <w:r w:rsidRPr="0092044C">
        <w:rPr>
          <w:rFonts w:ascii="宋体" w:hAnsi="宋体" w:hint="eastAsia"/>
          <w:sz w:val="24"/>
          <w:szCs w:val="24"/>
        </w:rPr>
        <w:t>债券、资产支持证券、债券回购、同业存单、银行存款、股指期货</w:t>
      </w:r>
      <w:r>
        <w:rPr>
          <w:rFonts w:ascii="宋体" w:hAnsi="宋体" w:hint="eastAsia"/>
          <w:sz w:val="24"/>
          <w:szCs w:val="24"/>
        </w:rPr>
        <w:t>、国债期货、股票期权</w:t>
      </w:r>
      <w:r w:rsidRPr="0092044C">
        <w:rPr>
          <w:rFonts w:ascii="宋体" w:hAnsi="宋体" w:hint="eastAsia"/>
          <w:sz w:val="24"/>
          <w:szCs w:val="24"/>
        </w:rPr>
        <w:t>等。上述资产均存在规范的交易场所，运作时间长，市场透明度较高，运作方式规范，历史流动性状况良好，</w:t>
      </w:r>
      <w:r w:rsidR="00B557A8">
        <w:rPr>
          <w:rFonts w:ascii="宋体" w:hAnsi="宋体" w:hint="eastAsia"/>
          <w:sz w:val="24"/>
          <w:szCs w:val="24"/>
        </w:rPr>
        <w:t>开放期内，</w:t>
      </w:r>
      <w:r w:rsidRPr="0092044C">
        <w:rPr>
          <w:rFonts w:ascii="宋体" w:hAnsi="宋体" w:hint="eastAsia"/>
          <w:sz w:val="24"/>
          <w:szCs w:val="24"/>
        </w:rPr>
        <w:t>正常情况下能够及时满足基金变现需求，保证基金按时应对赎回要求。极端市场情况下，上述资产可能出现流动性不足，导致基金资产无法变现，从而影响投资者按时收到赎回款项。根据过往经验统计，绝大部分时间上述资产流动性充裕，流动性风险可控，当遇到极端市场情况时，基金管理人会按照基金合同及相关法律法规要求，及时启动流动性风险应对措施，保护基金投资者的合法权益。</w:t>
      </w:r>
    </w:p>
    <w:p w:rsidR="0096327B" w:rsidRPr="0092044C" w:rsidRDefault="0096327B" w:rsidP="0096327B">
      <w:pPr>
        <w:spacing w:line="360" w:lineRule="auto"/>
        <w:ind w:firstLineChars="200" w:firstLine="480"/>
        <w:rPr>
          <w:sz w:val="24"/>
          <w:szCs w:val="24"/>
        </w:rPr>
      </w:pPr>
      <w:r w:rsidRPr="0092044C">
        <w:rPr>
          <w:rFonts w:ascii="宋体" w:hAnsi="宋体" w:hint="eastAsia"/>
          <w:sz w:val="24"/>
          <w:szCs w:val="24"/>
        </w:rPr>
        <w:t>3、巨额赎回下的流动性风险管理措施</w:t>
      </w:r>
    </w:p>
    <w:p w:rsidR="0096327B" w:rsidRPr="0092044C" w:rsidRDefault="001F7E36" w:rsidP="001F7E36">
      <w:pPr>
        <w:spacing w:line="360" w:lineRule="auto"/>
        <w:ind w:firstLineChars="200" w:firstLine="480"/>
        <w:rPr>
          <w:sz w:val="24"/>
          <w:szCs w:val="24"/>
        </w:rPr>
      </w:pPr>
      <w:r w:rsidRPr="001F7E36">
        <w:rPr>
          <w:rFonts w:ascii="宋体" w:hAnsi="宋体" w:hint="eastAsia"/>
          <w:sz w:val="24"/>
          <w:szCs w:val="24"/>
        </w:rPr>
        <w:t>基金管理人已建立内部巨额赎回应对机制，对基金巨额赎回情况进行严格的事前监测、事中管控与事后评估。当基金发生巨额赎回时，基金经理、风险管理</w:t>
      </w:r>
      <w:r w:rsidRPr="001F7E36">
        <w:rPr>
          <w:rFonts w:ascii="宋体" w:hAnsi="宋体" w:hint="eastAsia"/>
          <w:sz w:val="24"/>
          <w:szCs w:val="24"/>
        </w:rPr>
        <w:lastRenderedPageBreak/>
        <w:t>部、基金运营部会根据实际情况进行流动性评估，公司最终决定是否接受所有赎回申请。当发现现金类资产不足以支付赎回款项或投资变现赎回款将对基金资产净值造成较大影响时，基金管理人会在充分评估基金组合资产变现能力、投资比例变动与基金单位份额净值波动的基础上，审慎接受、确认赎回申请。基金管理人可以根据法律法规规定及基金合同的约定采取备用的流动性风险管理应对措施，包括但不限于：（一）</w:t>
      </w:r>
      <w:r w:rsidR="00B557A8">
        <w:rPr>
          <w:rFonts w:ascii="宋体" w:hAnsi="宋体" w:hint="eastAsia"/>
          <w:sz w:val="24"/>
          <w:szCs w:val="24"/>
        </w:rPr>
        <w:t>对单一投资者的大额赎回申请</w:t>
      </w:r>
      <w:r w:rsidRPr="001F7E36">
        <w:rPr>
          <w:rFonts w:ascii="宋体" w:hAnsi="宋体" w:hint="eastAsia"/>
          <w:sz w:val="24"/>
          <w:szCs w:val="24"/>
        </w:rPr>
        <w:t>延期办理；（二）暂停接受赎回申请；（三）延缓支付赎回款项；（四）摆动定价</w:t>
      </w:r>
      <w:r w:rsidR="00091C5B">
        <w:rPr>
          <w:rFonts w:ascii="宋体" w:hAnsi="宋体" w:hint="eastAsia"/>
          <w:sz w:val="24"/>
          <w:szCs w:val="24"/>
        </w:rPr>
        <w:t>；</w:t>
      </w:r>
      <w:r w:rsidRPr="001F7E36">
        <w:rPr>
          <w:rFonts w:ascii="宋体" w:hAnsi="宋体" w:hint="eastAsia"/>
          <w:sz w:val="24"/>
          <w:szCs w:val="24"/>
        </w:rPr>
        <w:t>（五）中国证监会认定的其他措施。</w:t>
      </w:r>
    </w:p>
    <w:p w:rsidR="0096327B" w:rsidRPr="0092044C" w:rsidRDefault="0096327B" w:rsidP="0096327B">
      <w:pPr>
        <w:spacing w:line="360" w:lineRule="auto"/>
        <w:ind w:firstLineChars="200" w:firstLine="480"/>
        <w:rPr>
          <w:sz w:val="24"/>
          <w:szCs w:val="24"/>
        </w:rPr>
      </w:pPr>
      <w:r w:rsidRPr="0092044C">
        <w:rPr>
          <w:rFonts w:ascii="宋体" w:hAnsi="宋体" w:hint="eastAsia"/>
          <w:sz w:val="24"/>
          <w:szCs w:val="24"/>
        </w:rPr>
        <w:t>4、实施备用的流动性风险管理工具的情形、程序及对投资者的潜在影响</w:t>
      </w:r>
    </w:p>
    <w:p w:rsidR="0096327B" w:rsidRPr="0092044C" w:rsidRDefault="0096327B" w:rsidP="0096327B">
      <w:pPr>
        <w:spacing w:line="360" w:lineRule="auto"/>
        <w:ind w:firstLineChars="200" w:firstLine="480"/>
        <w:rPr>
          <w:sz w:val="24"/>
          <w:szCs w:val="24"/>
        </w:rPr>
      </w:pPr>
      <w:r w:rsidRPr="0092044C">
        <w:rPr>
          <w:rFonts w:ascii="宋体" w:hAnsi="宋体" w:hint="eastAsia"/>
          <w:sz w:val="24"/>
          <w:szCs w:val="24"/>
        </w:rPr>
        <w:t>（1）当前一估值日基金资产净值50%以上的资产出现无可参考的活跃市场价格且采用估值技术仍导致公允价值存在重大不确定性时，经与基金托管人协商确认后，基金管理人应当采取延缓支付赎回款项或暂停接受基金申购赎回申请的措施。基金份额持有人存在不能及时赎回基金份额的风险。</w:t>
      </w:r>
    </w:p>
    <w:p w:rsidR="00230111" w:rsidRPr="0092044C" w:rsidRDefault="0096327B" w:rsidP="0096327B">
      <w:pPr>
        <w:spacing w:line="360" w:lineRule="auto"/>
        <w:ind w:firstLineChars="200" w:firstLine="480"/>
        <w:rPr>
          <w:sz w:val="24"/>
          <w:szCs w:val="24"/>
        </w:rPr>
      </w:pPr>
      <w:r w:rsidRPr="0092044C">
        <w:rPr>
          <w:rFonts w:ascii="宋体" w:hAnsi="宋体" w:hint="eastAsia"/>
          <w:sz w:val="24"/>
          <w:szCs w:val="24"/>
        </w:rPr>
        <w:t>（2）若本基金在开放期发生了巨额赎回，基金管理人有可能采取延缓支付赎回款项</w:t>
      </w:r>
      <w:r w:rsidR="00091C5B">
        <w:rPr>
          <w:rFonts w:ascii="宋体" w:hAnsi="宋体" w:hint="eastAsia"/>
          <w:sz w:val="24"/>
          <w:szCs w:val="24"/>
        </w:rPr>
        <w:t>或延期办理</w:t>
      </w:r>
      <w:r w:rsidRPr="0092044C">
        <w:rPr>
          <w:rFonts w:ascii="宋体" w:hAnsi="宋体" w:hint="eastAsia"/>
          <w:sz w:val="24"/>
          <w:szCs w:val="24"/>
        </w:rPr>
        <w:t>的措施以应对巨额赎回，具体措施请见基金合同及招募说明书中“基金份额的申购与赎回”部分“巨额赎回的处理方式”。因此在巨额赎回情形发生时，基金份额持有人</w:t>
      </w:r>
      <w:r w:rsidR="00F53D78" w:rsidRPr="0092044C">
        <w:rPr>
          <w:rFonts w:ascii="宋体" w:hAnsi="宋体" w:hint="eastAsia"/>
          <w:sz w:val="24"/>
          <w:szCs w:val="24"/>
        </w:rPr>
        <w:t>可能会遇到延缓支付赎回款项</w:t>
      </w:r>
      <w:r w:rsidR="00091C5B">
        <w:rPr>
          <w:rFonts w:ascii="宋体" w:hAnsi="宋体" w:hint="eastAsia"/>
          <w:sz w:val="24"/>
          <w:szCs w:val="24"/>
        </w:rPr>
        <w:t>或延期办理</w:t>
      </w:r>
      <w:r w:rsidR="00F53D78" w:rsidRPr="0092044C">
        <w:rPr>
          <w:rFonts w:ascii="宋体" w:hAnsi="宋体" w:hint="eastAsia"/>
          <w:sz w:val="24"/>
          <w:szCs w:val="24"/>
        </w:rPr>
        <w:t>等风险。</w:t>
      </w:r>
    </w:p>
    <w:p w:rsidR="0096327B" w:rsidRPr="0092044C" w:rsidRDefault="00F53D78" w:rsidP="00F53D78">
      <w:pPr>
        <w:spacing w:line="360" w:lineRule="auto"/>
        <w:ind w:firstLineChars="200" w:firstLine="480"/>
        <w:rPr>
          <w:sz w:val="24"/>
          <w:szCs w:val="24"/>
        </w:rPr>
      </w:pPr>
      <w:r w:rsidRPr="0092044C">
        <w:rPr>
          <w:rFonts w:ascii="宋体" w:hAnsi="宋体" w:hint="eastAsia"/>
          <w:sz w:val="24"/>
          <w:szCs w:val="24"/>
        </w:rPr>
        <w:t>（3）本基金对持续持有期少于7日的投资人，收取1.5%的赎回费，并将上述赎回费全额计入基金财产。</w:t>
      </w:r>
      <w:r w:rsidR="0052053F" w:rsidRPr="0092044C">
        <w:rPr>
          <w:rFonts w:ascii="宋体" w:hAnsi="宋体" w:hint="eastAsia"/>
          <w:sz w:val="24"/>
          <w:szCs w:val="24"/>
        </w:rPr>
        <w:t>持续</w:t>
      </w:r>
      <w:r w:rsidRPr="0092044C">
        <w:rPr>
          <w:rFonts w:ascii="宋体" w:hAnsi="宋体" w:hint="eastAsia"/>
          <w:sz w:val="24"/>
          <w:szCs w:val="24"/>
        </w:rPr>
        <w:t>持有期少于7日的投资人会被收取短期赎回费。</w:t>
      </w:r>
    </w:p>
    <w:p w:rsidR="0096327B" w:rsidRPr="0092044C" w:rsidRDefault="00F53D78" w:rsidP="00F53D78">
      <w:pPr>
        <w:spacing w:line="360" w:lineRule="auto"/>
        <w:ind w:firstLineChars="200" w:firstLine="480"/>
        <w:rPr>
          <w:sz w:val="24"/>
          <w:szCs w:val="24"/>
        </w:rPr>
      </w:pPr>
      <w:r w:rsidRPr="0092044C">
        <w:rPr>
          <w:rFonts w:ascii="宋体" w:hAnsi="宋体" w:hint="eastAsia"/>
          <w:sz w:val="24"/>
          <w:szCs w:val="24"/>
        </w:rPr>
        <w:t>（4）当本基金发生大额申购或赎回情形时，本基金管理人可以采用摆动定价机制，以确保基金估值的公平性。当日参与申购和赎回交易的投资者存在承担申购或者赎回产生的交易及其他成本的风险。</w:t>
      </w:r>
    </w:p>
    <w:p w:rsidR="0073141B" w:rsidRPr="0092044C" w:rsidRDefault="0073141B" w:rsidP="0073141B">
      <w:pPr>
        <w:spacing w:line="360" w:lineRule="auto"/>
        <w:ind w:firstLineChars="200" w:firstLine="480"/>
        <w:rPr>
          <w:sz w:val="24"/>
          <w:szCs w:val="24"/>
        </w:rPr>
      </w:pPr>
      <w:r w:rsidRPr="0092044C">
        <w:rPr>
          <w:rFonts w:ascii="宋体" w:hAnsi="宋体" w:hint="eastAsia"/>
          <w:sz w:val="24"/>
          <w:szCs w:val="24"/>
        </w:rPr>
        <w:t>四</w:t>
      </w:r>
      <w:r w:rsidR="004034C3" w:rsidRPr="0092044C">
        <w:rPr>
          <w:rFonts w:ascii="宋体" w:hAnsi="宋体" w:hint="eastAsia"/>
          <w:sz w:val="24"/>
          <w:szCs w:val="24"/>
        </w:rPr>
        <w:t>、</w:t>
      </w:r>
      <w:r w:rsidRPr="0092044C">
        <w:rPr>
          <w:rFonts w:ascii="宋体" w:hAnsi="宋体" w:hint="eastAsia"/>
          <w:sz w:val="24"/>
          <w:szCs w:val="24"/>
        </w:rPr>
        <w:t>策略风险</w:t>
      </w:r>
    </w:p>
    <w:p w:rsidR="0073141B" w:rsidRPr="0092044C" w:rsidRDefault="00397986" w:rsidP="00397986">
      <w:pPr>
        <w:spacing w:line="360" w:lineRule="auto"/>
        <w:ind w:firstLineChars="200" w:firstLine="480"/>
        <w:rPr>
          <w:sz w:val="24"/>
          <w:szCs w:val="24"/>
        </w:rPr>
      </w:pPr>
      <w:r w:rsidRPr="00397986">
        <w:rPr>
          <w:rFonts w:ascii="宋体" w:hAnsi="宋体" w:hint="eastAsia"/>
          <w:sz w:val="24"/>
          <w:szCs w:val="24"/>
        </w:rPr>
        <w:t>本基金存在投资策略风险，即本基金的业绩表现不一定领先于市场平均水平。另外，在精选个券</w:t>
      </w:r>
      <w:r w:rsidR="00A26D14">
        <w:rPr>
          <w:rFonts w:ascii="宋体" w:hAnsi="宋体" w:hint="eastAsia"/>
          <w:sz w:val="24"/>
          <w:szCs w:val="24"/>
        </w:rPr>
        <w:t>和个股</w:t>
      </w:r>
      <w:r w:rsidRPr="00397986">
        <w:rPr>
          <w:rFonts w:ascii="宋体" w:hAnsi="宋体" w:hint="eastAsia"/>
          <w:sz w:val="24"/>
          <w:szCs w:val="24"/>
        </w:rPr>
        <w:t>的实际操作过程中，基金管理人可能限于知识、技术、经验等因素而影响其对相关信息、经济形势和证券价格走势的判断，其精选出的个券</w:t>
      </w:r>
      <w:r w:rsidR="00A26D14">
        <w:rPr>
          <w:rFonts w:ascii="宋体" w:hAnsi="宋体" w:hint="eastAsia"/>
          <w:sz w:val="24"/>
          <w:szCs w:val="24"/>
        </w:rPr>
        <w:t>和个股</w:t>
      </w:r>
      <w:r w:rsidRPr="00397986">
        <w:rPr>
          <w:rFonts w:ascii="宋体" w:hAnsi="宋体" w:hint="eastAsia"/>
          <w:sz w:val="24"/>
          <w:szCs w:val="24"/>
        </w:rPr>
        <w:t>的业绩表现不一定持续优于其他证券。</w:t>
      </w:r>
    </w:p>
    <w:p w:rsidR="0073141B" w:rsidRPr="0092044C" w:rsidRDefault="0073141B" w:rsidP="0073141B">
      <w:pPr>
        <w:spacing w:line="360" w:lineRule="auto"/>
        <w:ind w:firstLineChars="200" w:firstLine="480"/>
        <w:rPr>
          <w:sz w:val="24"/>
          <w:szCs w:val="24"/>
        </w:rPr>
      </w:pPr>
      <w:r w:rsidRPr="0092044C">
        <w:rPr>
          <w:rFonts w:ascii="宋体" w:hAnsi="宋体" w:hint="eastAsia"/>
          <w:sz w:val="24"/>
          <w:szCs w:val="24"/>
        </w:rPr>
        <w:t>五</w:t>
      </w:r>
      <w:r w:rsidR="004034C3" w:rsidRPr="0092044C">
        <w:rPr>
          <w:rFonts w:ascii="宋体" w:hAnsi="宋体" w:hint="eastAsia"/>
          <w:sz w:val="24"/>
          <w:szCs w:val="24"/>
        </w:rPr>
        <w:t>、</w:t>
      </w:r>
      <w:r w:rsidRPr="0092044C">
        <w:rPr>
          <w:rFonts w:ascii="宋体" w:hAnsi="宋体" w:hint="eastAsia"/>
          <w:sz w:val="24"/>
          <w:szCs w:val="24"/>
        </w:rPr>
        <w:t>其它风险</w:t>
      </w:r>
    </w:p>
    <w:p w:rsidR="00397986" w:rsidRPr="00397986" w:rsidRDefault="00397986" w:rsidP="00397986">
      <w:pPr>
        <w:spacing w:line="360" w:lineRule="auto"/>
        <w:ind w:firstLineChars="200" w:firstLine="480"/>
        <w:rPr>
          <w:sz w:val="24"/>
          <w:szCs w:val="24"/>
        </w:rPr>
      </w:pPr>
      <w:r w:rsidRPr="00397986">
        <w:rPr>
          <w:rFonts w:ascii="宋体" w:hAnsi="宋体" w:hint="eastAsia"/>
          <w:sz w:val="24"/>
          <w:szCs w:val="24"/>
        </w:rPr>
        <w:t>1、技术风险</w:t>
      </w:r>
    </w:p>
    <w:p w:rsidR="00397986" w:rsidRPr="00397986" w:rsidRDefault="00397986" w:rsidP="00397986">
      <w:pPr>
        <w:spacing w:line="360" w:lineRule="auto"/>
        <w:ind w:firstLineChars="200" w:firstLine="480"/>
        <w:rPr>
          <w:sz w:val="24"/>
          <w:szCs w:val="24"/>
        </w:rPr>
      </w:pPr>
      <w:r w:rsidRPr="00397986">
        <w:rPr>
          <w:rFonts w:ascii="宋体" w:hAnsi="宋体" w:hint="eastAsia"/>
          <w:sz w:val="24"/>
          <w:szCs w:val="24"/>
        </w:rPr>
        <w:lastRenderedPageBreak/>
        <w:t>计算机、通讯系统、交易网络等技术保障系统或信息网络支持出现异常情况，可能导致基金日常的申购赎回无法按正常时限完成、注册登记系统瘫痪、核算系统无法按正常时限显示产生净值、基金的投资交易指令无法及时传输等风险。</w:t>
      </w:r>
    </w:p>
    <w:p w:rsidR="00397986" w:rsidRPr="00397986" w:rsidRDefault="00397986" w:rsidP="00397986">
      <w:pPr>
        <w:spacing w:line="360" w:lineRule="auto"/>
        <w:ind w:firstLineChars="200" w:firstLine="480"/>
        <w:rPr>
          <w:sz w:val="24"/>
          <w:szCs w:val="24"/>
        </w:rPr>
      </w:pPr>
      <w:r w:rsidRPr="00397986">
        <w:rPr>
          <w:rFonts w:ascii="宋体" w:hAnsi="宋体" w:hint="eastAsia"/>
          <w:sz w:val="24"/>
          <w:szCs w:val="24"/>
        </w:rPr>
        <w:t>2、战争、自然灾害等不可抗力因素的出现，将会严重影响证券市场的运行，可能导致基金资产的损失。</w:t>
      </w:r>
    </w:p>
    <w:p w:rsidR="0073141B" w:rsidRPr="0092044C" w:rsidRDefault="00397986" w:rsidP="00397986">
      <w:pPr>
        <w:spacing w:line="360" w:lineRule="auto"/>
        <w:ind w:firstLineChars="200" w:firstLine="480"/>
        <w:rPr>
          <w:sz w:val="24"/>
          <w:szCs w:val="24"/>
        </w:rPr>
      </w:pPr>
      <w:r w:rsidRPr="00397986">
        <w:rPr>
          <w:rFonts w:ascii="宋体" w:hAnsi="宋体" w:hint="eastAsia"/>
          <w:sz w:val="24"/>
          <w:szCs w:val="24"/>
        </w:rPr>
        <w:t>3、金融市场危机、行业竞争、代理机构违约、基金托管人违约等超出基金管理人自身直接控制能力之外的风险，可能导致基金或者基金份额持有人的利益受损。</w:t>
      </w:r>
    </w:p>
    <w:p w:rsidR="0073141B" w:rsidRPr="0092044C" w:rsidRDefault="0073141B" w:rsidP="0073141B">
      <w:pPr>
        <w:spacing w:line="360" w:lineRule="auto"/>
        <w:ind w:firstLineChars="200" w:firstLine="480"/>
        <w:rPr>
          <w:sz w:val="24"/>
          <w:szCs w:val="24"/>
        </w:rPr>
      </w:pPr>
      <w:r w:rsidRPr="0092044C">
        <w:rPr>
          <w:rFonts w:ascii="宋体" w:hAnsi="宋体" w:hint="eastAsia"/>
          <w:sz w:val="24"/>
          <w:szCs w:val="24"/>
        </w:rPr>
        <w:t>六</w:t>
      </w:r>
      <w:r w:rsidR="004034C3" w:rsidRPr="0092044C">
        <w:rPr>
          <w:rFonts w:ascii="宋体" w:hAnsi="宋体" w:hint="eastAsia"/>
          <w:sz w:val="24"/>
          <w:szCs w:val="24"/>
        </w:rPr>
        <w:t>、</w:t>
      </w:r>
      <w:r w:rsidRPr="0092044C">
        <w:rPr>
          <w:rFonts w:ascii="宋体" w:hAnsi="宋体" w:hint="eastAsia"/>
          <w:sz w:val="24"/>
          <w:szCs w:val="24"/>
        </w:rPr>
        <w:t>特有风险</w:t>
      </w:r>
    </w:p>
    <w:p w:rsidR="00A26D14" w:rsidRDefault="00A26D14" w:rsidP="00A26D14">
      <w:pPr>
        <w:spacing w:line="360" w:lineRule="auto"/>
        <w:ind w:firstLineChars="200" w:firstLine="480"/>
        <w:rPr>
          <w:sz w:val="24"/>
          <w:szCs w:val="24"/>
        </w:rPr>
      </w:pPr>
      <w:r w:rsidRPr="009D1915">
        <w:rPr>
          <w:rFonts w:ascii="宋体" w:hAnsi="宋体" w:hint="eastAsia"/>
          <w:sz w:val="24"/>
          <w:szCs w:val="24"/>
        </w:rPr>
        <w:t>1、本基金为混合型基金，资产配置策略对基金的投资业绩具有较大的影响。在类别资产配置中可能会由于市场环境、公司治理、制度建设等因素的不同影响，导致资产配置偏离优化水平，为组合绩效带来风险。</w:t>
      </w:r>
    </w:p>
    <w:p w:rsidR="00A26D14" w:rsidRPr="009D1915" w:rsidRDefault="00A26D14" w:rsidP="00A26D14">
      <w:pPr>
        <w:spacing w:line="360" w:lineRule="auto"/>
        <w:ind w:firstLineChars="200" w:firstLine="480"/>
        <w:rPr>
          <w:sz w:val="24"/>
          <w:szCs w:val="24"/>
        </w:rPr>
      </w:pPr>
      <w:r>
        <w:rPr>
          <w:rFonts w:ascii="宋体" w:hAnsi="宋体" w:hint="eastAsia"/>
          <w:sz w:val="24"/>
          <w:szCs w:val="24"/>
        </w:rPr>
        <w:t>2</w:t>
      </w:r>
      <w:r w:rsidRPr="009D1915">
        <w:rPr>
          <w:rFonts w:ascii="宋体" w:hAnsi="宋体" w:hint="eastAsia"/>
          <w:sz w:val="24"/>
          <w:szCs w:val="24"/>
        </w:rPr>
        <w:t>、本基金的投资范围包括股指期货。股指期货采用保证金交易制度，由于保证金交易具有杠杆性，当出现不利行情时，微小的变动就可能会使投资人权益遭受较大损失。同时，股指期货采用每日无负债结算制度，如果没有在规定的时间内补足保证金，按规定将被强制平仓，可能给基金净值带来重大损失。</w:t>
      </w:r>
    </w:p>
    <w:p w:rsidR="00A26D14" w:rsidRPr="009D1915" w:rsidRDefault="00A26D14" w:rsidP="00A26D14">
      <w:pPr>
        <w:spacing w:line="360" w:lineRule="auto"/>
        <w:ind w:firstLineChars="200" w:firstLine="480"/>
        <w:rPr>
          <w:sz w:val="24"/>
          <w:szCs w:val="24"/>
        </w:rPr>
      </w:pPr>
      <w:r>
        <w:rPr>
          <w:rFonts w:ascii="宋体" w:hAnsi="宋体" w:hint="eastAsia"/>
          <w:sz w:val="24"/>
          <w:szCs w:val="24"/>
        </w:rPr>
        <w:t>3</w:t>
      </w:r>
      <w:r w:rsidRPr="009D1915">
        <w:rPr>
          <w:rFonts w:ascii="宋体" w:hAnsi="宋体" w:hint="eastAsia"/>
          <w:sz w:val="24"/>
          <w:szCs w:val="24"/>
        </w:rPr>
        <w:t>、本基金的投资范围包括股票期权。股票期权作为一种金融衍生品，具备一些特有的风险点。投资股票期权所面临的主要风险是衍生品价格波动带来的市场风险；衍生品基础资产交易量大于市场可报价的交易量而产生的流动性风险；衍生品合约价格和标的指数价格之间的价格差的波动所造成基差风险；无法及时筹措资金满足建立或者维持衍生品合约头寸所要求的保证金而带来的保证金风险；交易对手不愿或无法履行契约而产生的信用风险；以及各类操作风险。</w:t>
      </w:r>
    </w:p>
    <w:p w:rsidR="00884142" w:rsidRPr="0092044C" w:rsidRDefault="00A26D14" w:rsidP="00815DDE">
      <w:pPr>
        <w:spacing w:line="360" w:lineRule="auto"/>
        <w:ind w:firstLineChars="200" w:firstLine="480"/>
        <w:rPr>
          <w:sz w:val="24"/>
          <w:szCs w:val="24"/>
        </w:rPr>
      </w:pPr>
      <w:r>
        <w:rPr>
          <w:rFonts w:ascii="宋体" w:hAnsi="宋体" w:hint="eastAsia"/>
          <w:sz w:val="24"/>
          <w:szCs w:val="24"/>
        </w:rPr>
        <w:t>4</w:t>
      </w:r>
      <w:r w:rsidR="00884142" w:rsidRPr="0092044C">
        <w:rPr>
          <w:rFonts w:ascii="宋体" w:hAnsi="宋体" w:hint="eastAsia"/>
          <w:sz w:val="24"/>
          <w:szCs w:val="24"/>
        </w:rPr>
        <w:t>、本基金的投资范围包括国债期货。国债期货交易采用保证金交易方式，基金资产可能由于无法及时筹措资金满足建立或者维持国债期货头寸所要求的保证金而面临保证金风险。同时，该潜在损失可能成倍放大，具有杠杆性风险。另外，国债期货在对冲市场风险的使用过程中，基金资产可能因为国债期货合约与合约标的价格波动不一致而面临基差风险。</w:t>
      </w:r>
    </w:p>
    <w:p w:rsidR="00741828" w:rsidRDefault="00A26D14" w:rsidP="00815DDE">
      <w:pPr>
        <w:spacing w:line="360" w:lineRule="auto"/>
        <w:ind w:firstLineChars="200" w:firstLine="480"/>
        <w:rPr>
          <w:sz w:val="24"/>
          <w:szCs w:val="24"/>
        </w:rPr>
      </w:pPr>
      <w:r>
        <w:rPr>
          <w:rFonts w:ascii="宋体" w:hAnsi="宋体" w:hint="eastAsia"/>
          <w:sz w:val="24"/>
          <w:szCs w:val="24"/>
        </w:rPr>
        <w:t>5</w:t>
      </w:r>
      <w:r w:rsidR="00741828" w:rsidRPr="0092044C">
        <w:rPr>
          <w:rFonts w:ascii="宋体" w:hAnsi="宋体" w:hint="eastAsia"/>
          <w:sz w:val="24"/>
          <w:szCs w:val="24"/>
        </w:rPr>
        <w:t>、</w:t>
      </w:r>
      <w:r w:rsidR="00B11917" w:rsidRPr="0092044C">
        <w:rPr>
          <w:rFonts w:ascii="宋体" w:hAnsi="宋体" w:hint="eastAsia"/>
          <w:sz w:val="24"/>
          <w:szCs w:val="24"/>
        </w:rPr>
        <w:t>本基金的投资范围包括资产支持证券。基金管理人本着谨慎和控制风险的原则进行资产支持证券投资，但仍或面临信用风险、利率风险、提前偿付风险、</w:t>
      </w:r>
      <w:r w:rsidR="00B11917" w:rsidRPr="0092044C">
        <w:rPr>
          <w:rFonts w:ascii="宋体" w:hAnsi="宋体" w:hint="eastAsia"/>
          <w:sz w:val="24"/>
          <w:szCs w:val="24"/>
        </w:rPr>
        <w:lastRenderedPageBreak/>
        <w:t>操作风险，所投资的资产支持证券之债务人出现违约，或由于资产支持证券信用质量降低、市场利率波动导致证券价格下降，造成基金财产损失。受资产支持证券市场规模及交易活跃程度的影响，资产支持证券存在一定的流动性风险。</w:t>
      </w:r>
    </w:p>
    <w:p w:rsidR="00904609" w:rsidRDefault="00904609" w:rsidP="00815DDE">
      <w:pPr>
        <w:spacing w:line="360" w:lineRule="auto"/>
        <w:ind w:firstLineChars="200" w:firstLine="480"/>
        <w:rPr>
          <w:sz w:val="24"/>
          <w:szCs w:val="24"/>
        </w:rPr>
      </w:pPr>
      <w:r>
        <w:rPr>
          <w:rFonts w:ascii="宋体" w:hAnsi="宋体" w:hint="eastAsia"/>
          <w:sz w:val="24"/>
          <w:szCs w:val="24"/>
        </w:rPr>
        <w:t>6、本基金的投资范围包括权证。</w:t>
      </w:r>
      <w:r w:rsidR="000072EF" w:rsidRPr="000072EF">
        <w:rPr>
          <w:rFonts w:ascii="宋体" w:hAnsi="宋体" w:hint="eastAsia"/>
          <w:sz w:val="24"/>
          <w:szCs w:val="24"/>
        </w:rPr>
        <w:t>权证定价复杂，交易制度更加灵活，杠杆效应较强，与传统证券相比价格波 动幅度更大。另外，权证价格受市场投机、标的证券价格波动、存续期限、无风 险利率等因素的影响，价格波动不易把握。因此投资权证的收益不确定性更大， 从而影响基金投资收益。</w:t>
      </w:r>
    </w:p>
    <w:p w:rsidR="00904609" w:rsidRDefault="00904609" w:rsidP="00815DDE">
      <w:pPr>
        <w:spacing w:line="360" w:lineRule="auto"/>
        <w:ind w:firstLineChars="200" w:firstLine="480"/>
        <w:rPr>
          <w:sz w:val="24"/>
          <w:szCs w:val="24"/>
        </w:rPr>
      </w:pPr>
      <w:r>
        <w:rPr>
          <w:rFonts w:ascii="宋体" w:hAnsi="宋体" w:hint="eastAsia"/>
          <w:sz w:val="24"/>
          <w:szCs w:val="24"/>
        </w:rPr>
        <w:t>7、本基金的投资范围包括融资。</w:t>
      </w:r>
      <w:r w:rsidR="00800586">
        <w:rPr>
          <w:rFonts w:ascii="宋体" w:hAnsi="宋体" w:hint="eastAsia"/>
          <w:sz w:val="24"/>
          <w:szCs w:val="24"/>
        </w:rPr>
        <w:t>融资为提升基金组合的收益提供了可能，但也可能使整个组合的波动性加大，即组合风险的上</w:t>
      </w:r>
      <w:r w:rsidR="005D2063">
        <w:rPr>
          <w:rFonts w:ascii="宋体" w:hAnsi="宋体" w:hint="eastAsia"/>
          <w:sz w:val="24"/>
          <w:szCs w:val="24"/>
        </w:rPr>
        <w:t>升。随着融资比例的上升，风险暴露程度越高，对基金净值造成损失的可</w:t>
      </w:r>
      <w:r w:rsidR="00800586">
        <w:rPr>
          <w:rFonts w:ascii="宋体" w:hAnsi="宋体" w:hint="eastAsia"/>
          <w:sz w:val="24"/>
          <w:szCs w:val="24"/>
        </w:rPr>
        <w:t>能行也就越大。</w:t>
      </w:r>
    </w:p>
    <w:p w:rsidR="00D914F0" w:rsidRPr="00D914F0" w:rsidRDefault="00904609" w:rsidP="00D914F0">
      <w:pPr>
        <w:spacing w:line="360" w:lineRule="auto"/>
        <w:ind w:firstLineChars="200" w:firstLine="480"/>
        <w:rPr>
          <w:sz w:val="24"/>
          <w:szCs w:val="24"/>
        </w:rPr>
      </w:pPr>
      <w:r>
        <w:rPr>
          <w:rFonts w:ascii="宋体" w:hAnsi="宋体" w:hint="eastAsia"/>
          <w:sz w:val="24"/>
          <w:szCs w:val="24"/>
        </w:rPr>
        <w:t>8</w:t>
      </w:r>
      <w:r w:rsidR="00D914F0" w:rsidRPr="00D914F0">
        <w:rPr>
          <w:rFonts w:ascii="宋体" w:hAnsi="宋体" w:hint="eastAsia"/>
          <w:sz w:val="24"/>
          <w:szCs w:val="24"/>
        </w:rPr>
        <w:t>、港股交易失败风险：港股通业务试点期间存在每日额度限制。在香港联合交易所有限公司开市前阶段，当日额度使用完毕的，新增的买单申报将面临失败的风险；在联交所持续交易时段，当日额度使用完毕的，当日本基金将面临不能通过港股通进行买入交易的风险。</w:t>
      </w:r>
    </w:p>
    <w:p w:rsidR="00D914F0" w:rsidRDefault="00904609" w:rsidP="00D914F0">
      <w:pPr>
        <w:spacing w:line="360" w:lineRule="auto"/>
        <w:ind w:firstLineChars="200" w:firstLine="480"/>
        <w:rPr>
          <w:sz w:val="24"/>
          <w:szCs w:val="24"/>
        </w:rPr>
      </w:pPr>
      <w:r>
        <w:rPr>
          <w:rFonts w:ascii="宋体" w:hAnsi="宋体" w:hint="eastAsia"/>
          <w:sz w:val="24"/>
          <w:szCs w:val="24"/>
        </w:rPr>
        <w:t>9</w:t>
      </w:r>
      <w:r w:rsidR="00D914F0" w:rsidRPr="00D914F0">
        <w:rPr>
          <w:rFonts w:ascii="宋体" w:hAnsi="宋体" w:hint="eastAsia"/>
          <w:sz w:val="24"/>
          <w:szCs w:val="24"/>
        </w:rPr>
        <w:t>、汇率风险：本基金将投资港股通标的股票，在交易时间内提交订单依据的港币买入参考汇率和卖出参考汇率，并不等于最终结算汇率。港股通交易日日终，中国证券登记结算有限责任公司进行净额换汇，将换汇成本按成交金额分摊至每笔交易，确定交易实际适用的结算汇率。故本基金投资面临汇率风险，汇率波动可能对基金的投资收益造成损失。</w:t>
      </w:r>
    </w:p>
    <w:p w:rsidR="00D914F0" w:rsidRPr="00D914F0" w:rsidRDefault="00904609" w:rsidP="00D914F0">
      <w:pPr>
        <w:spacing w:line="360" w:lineRule="auto"/>
        <w:ind w:firstLineChars="200" w:firstLine="480"/>
        <w:rPr>
          <w:sz w:val="24"/>
          <w:szCs w:val="24"/>
        </w:rPr>
      </w:pPr>
      <w:r>
        <w:rPr>
          <w:rFonts w:ascii="宋体" w:hAnsi="宋体" w:hint="eastAsia"/>
          <w:sz w:val="24"/>
          <w:szCs w:val="24"/>
        </w:rPr>
        <w:t>10</w:t>
      </w:r>
      <w:r w:rsidR="00D914F0" w:rsidRPr="00D914F0">
        <w:rPr>
          <w:rFonts w:ascii="宋体" w:hAnsi="宋体" w:hint="eastAsia"/>
          <w:sz w:val="24"/>
          <w:szCs w:val="24"/>
        </w:rPr>
        <w:t>、境外市场的风险</w:t>
      </w:r>
      <w:r w:rsidR="00D914F0">
        <w:rPr>
          <w:rFonts w:ascii="宋体" w:hAnsi="宋体" w:hint="eastAsia"/>
          <w:sz w:val="24"/>
          <w:szCs w:val="24"/>
        </w:rPr>
        <w:t>：</w:t>
      </w:r>
    </w:p>
    <w:p w:rsidR="00D914F0" w:rsidRPr="00D914F0" w:rsidRDefault="00D914F0" w:rsidP="00D914F0">
      <w:pPr>
        <w:spacing w:line="360" w:lineRule="auto"/>
        <w:ind w:firstLineChars="200" w:firstLine="480"/>
        <w:rPr>
          <w:sz w:val="24"/>
          <w:szCs w:val="24"/>
        </w:rPr>
      </w:pPr>
      <w:r w:rsidRPr="00D914F0">
        <w:rPr>
          <w:rFonts w:ascii="宋体" w:hAnsi="宋体" w:hint="eastAsia"/>
          <w:sz w:val="24"/>
          <w:szCs w:val="24"/>
        </w:rPr>
        <w:t>（1）本基金的将通过港股通机制投资于香港市场，在市场环境、市场进入、投资额度、可投资对象、税务政策、市场制度等方面都有一定的限制，而且此类限制可能会不断调整，这些限制因素的变化可能对本基金进入或退出当地市场造成障碍，从而对投资收益以及正常的申购赎回产生直接或间接的影响。</w:t>
      </w:r>
    </w:p>
    <w:p w:rsidR="00D914F0" w:rsidRPr="00D914F0" w:rsidRDefault="00D914F0" w:rsidP="00D914F0">
      <w:pPr>
        <w:spacing w:line="360" w:lineRule="auto"/>
        <w:ind w:firstLineChars="200" w:firstLine="480"/>
        <w:rPr>
          <w:sz w:val="24"/>
          <w:szCs w:val="24"/>
        </w:rPr>
      </w:pPr>
      <w:r w:rsidRPr="00D914F0">
        <w:rPr>
          <w:rFonts w:ascii="宋体" w:hAnsi="宋体" w:hint="eastAsia"/>
          <w:sz w:val="24"/>
          <w:szCs w:val="24"/>
        </w:rPr>
        <w:t>（2）香港市场交易规则有别于内地A股市场规则，此外，在港股通交易机制下参与香港股票投资还将面临包括但不限于如下特殊风险：</w:t>
      </w:r>
    </w:p>
    <w:p w:rsidR="00D914F0" w:rsidRPr="00D914F0" w:rsidRDefault="00D914F0" w:rsidP="00D914F0">
      <w:pPr>
        <w:spacing w:line="360" w:lineRule="auto"/>
        <w:ind w:firstLineChars="200" w:firstLine="480"/>
        <w:rPr>
          <w:sz w:val="24"/>
          <w:szCs w:val="24"/>
        </w:rPr>
      </w:pPr>
      <w:r w:rsidRPr="00D914F0">
        <w:rPr>
          <w:rFonts w:ascii="宋体" w:hAnsi="宋体" w:hint="eastAsia"/>
          <w:sz w:val="24"/>
          <w:szCs w:val="24"/>
        </w:rPr>
        <w:t>1）港股市场股价波动较大的风险：香港市场证券实行T+0回转交易，且对个股交易价格并无涨跌幅上下限的规定，因此港股可能表现出比A股更为剧烈的股价波动；</w:t>
      </w:r>
    </w:p>
    <w:p w:rsidR="00D914F0" w:rsidRPr="00D914F0" w:rsidRDefault="00D914F0" w:rsidP="00D914F0">
      <w:pPr>
        <w:spacing w:line="360" w:lineRule="auto"/>
        <w:ind w:firstLineChars="200" w:firstLine="480"/>
        <w:rPr>
          <w:sz w:val="24"/>
          <w:szCs w:val="24"/>
        </w:rPr>
      </w:pPr>
      <w:r w:rsidRPr="00D914F0">
        <w:rPr>
          <w:rFonts w:ascii="宋体" w:hAnsi="宋体" w:hint="eastAsia"/>
          <w:sz w:val="24"/>
          <w:szCs w:val="24"/>
        </w:rPr>
        <w:lastRenderedPageBreak/>
        <w:t>2）港股通机制下交易日不连贯可能带来的风险：只有沪港深三地均为交易日且能够满足结算安排的交易日才为港股通交易日，因此在内地开市香港休市的情形下，港股通不能正常交易，港股不能及时卖出，可能带来一定的流动性风险；</w:t>
      </w:r>
    </w:p>
    <w:p w:rsidR="00D914F0" w:rsidRPr="00D914F0" w:rsidRDefault="00D914F0" w:rsidP="00D914F0">
      <w:pPr>
        <w:spacing w:line="360" w:lineRule="auto"/>
        <w:ind w:firstLineChars="200" w:firstLine="480"/>
        <w:rPr>
          <w:sz w:val="24"/>
          <w:szCs w:val="24"/>
        </w:rPr>
      </w:pPr>
      <w:r w:rsidRPr="00D914F0">
        <w:rPr>
          <w:rFonts w:ascii="宋体" w:hAnsi="宋体" w:hint="eastAsia"/>
          <w:sz w:val="24"/>
          <w:szCs w:val="24"/>
        </w:rPr>
        <w:t>3）香港出现台风、黑色暴雨或者联交所规定的其他情形时，联交所将可能停市，投资者将面临在停市期间无法进行港股通交易的风险；出现境内证券交易服务公司认定的交易异常情况时，境内证券交易服务公司将可能暂停提供部分或者全部港股通服务，投资者将面临在暂停服务期间无法进行港股通交易的风险；</w:t>
      </w:r>
    </w:p>
    <w:p w:rsidR="00D914F0" w:rsidRPr="00D914F0" w:rsidRDefault="00D914F0" w:rsidP="00D914F0">
      <w:pPr>
        <w:spacing w:line="360" w:lineRule="auto"/>
        <w:ind w:firstLineChars="200" w:firstLine="480"/>
        <w:rPr>
          <w:sz w:val="24"/>
          <w:szCs w:val="24"/>
        </w:rPr>
      </w:pPr>
      <w:r w:rsidRPr="00D914F0">
        <w:rPr>
          <w:rFonts w:ascii="宋体" w:hAnsi="宋体" w:hint="eastAsia"/>
          <w:sz w:val="24"/>
          <w:szCs w:val="24"/>
        </w:rPr>
        <w:t>4）投资者因港股通股票权益分派、转换、上市公司被收购等情形或者异常情况，所取得的港股通股票以外的联交所上市证券，只能通过港股通卖出，但不得买入，相关证券交易所另有规定的除外；因港股通股票权益分派或者转换等情形取得的联交所上市股票的认购权利在联交所上市的，可以通过港股通卖出，但不得行权；因港股通股票权益分派、转换或者上市公司被收购等所取得的非联交所上市证券，可以享有相关权益，但不得通过港股通买入或卖出；</w:t>
      </w:r>
    </w:p>
    <w:p w:rsidR="00D914F0" w:rsidRPr="00D914F0" w:rsidRDefault="00D914F0" w:rsidP="00D914F0">
      <w:pPr>
        <w:spacing w:line="360" w:lineRule="auto"/>
        <w:ind w:firstLineChars="200" w:firstLine="480"/>
        <w:rPr>
          <w:sz w:val="24"/>
          <w:szCs w:val="24"/>
        </w:rPr>
      </w:pPr>
      <w:r w:rsidRPr="00D914F0">
        <w:rPr>
          <w:rFonts w:ascii="宋体" w:hAnsi="宋体" w:hint="eastAsia"/>
          <w:sz w:val="24"/>
          <w:szCs w:val="24"/>
        </w:rPr>
        <w:t>5）代理投票。由于中国结算是在汇总投资者意愿后再向香港结算提交投票意愿，中国结算对投资者设定的意愿征集期比香港结算的征集期稍早结束；投票没有权益登记日的，以投票截止日的持有作为计算基准；投票数量超出持有数量的，按照比例分配持有基数。</w:t>
      </w:r>
    </w:p>
    <w:p w:rsidR="00D914F0" w:rsidRDefault="00904609" w:rsidP="00D914F0">
      <w:pPr>
        <w:spacing w:line="360" w:lineRule="auto"/>
        <w:ind w:firstLineChars="200" w:firstLine="480"/>
        <w:rPr>
          <w:sz w:val="24"/>
          <w:szCs w:val="24"/>
        </w:rPr>
      </w:pPr>
      <w:r>
        <w:rPr>
          <w:rFonts w:ascii="宋体" w:hAnsi="宋体" w:hint="eastAsia"/>
          <w:sz w:val="24"/>
          <w:szCs w:val="24"/>
        </w:rPr>
        <w:t>11</w:t>
      </w:r>
      <w:r w:rsidR="00D914F0">
        <w:rPr>
          <w:rFonts w:ascii="宋体" w:hAnsi="宋体" w:hint="eastAsia"/>
          <w:sz w:val="24"/>
          <w:szCs w:val="24"/>
        </w:rPr>
        <w:t>、</w:t>
      </w:r>
      <w:r w:rsidR="00D914F0" w:rsidRPr="00D914F0">
        <w:rPr>
          <w:rFonts w:ascii="宋体" w:hAnsi="宋体" w:hint="eastAsia"/>
          <w:sz w:val="24"/>
          <w:szCs w:val="24"/>
        </w:rPr>
        <w:t>基金可根据投资策略需要或不同配置地市场环境的变化，选择将部分基金资产投资于港股或选择不将基金资产投资于港股，基金资产并非必然投资港股，存在不对港股进行投资的可能。</w:t>
      </w:r>
    </w:p>
    <w:p w:rsidR="00C6792D" w:rsidRDefault="00D914F0" w:rsidP="00D61554">
      <w:pPr>
        <w:spacing w:line="360" w:lineRule="auto"/>
        <w:ind w:firstLineChars="200" w:firstLine="480"/>
        <w:rPr>
          <w:sz w:val="24"/>
          <w:szCs w:val="24"/>
        </w:rPr>
      </w:pPr>
      <w:r>
        <w:rPr>
          <w:rFonts w:ascii="宋体" w:hAnsi="宋体" w:hint="eastAsia"/>
          <w:sz w:val="24"/>
          <w:szCs w:val="24"/>
        </w:rPr>
        <w:t>1</w:t>
      </w:r>
      <w:r w:rsidR="00904609">
        <w:rPr>
          <w:rFonts w:ascii="宋体" w:hAnsi="宋体" w:hint="eastAsia"/>
          <w:sz w:val="24"/>
          <w:szCs w:val="24"/>
        </w:rPr>
        <w:t>2</w:t>
      </w:r>
      <w:r w:rsidR="00397986">
        <w:rPr>
          <w:rFonts w:ascii="宋体" w:hAnsi="宋体" w:hint="eastAsia"/>
          <w:sz w:val="24"/>
          <w:szCs w:val="24"/>
        </w:rPr>
        <w:t>、本基金</w:t>
      </w:r>
      <w:r w:rsidR="00397986" w:rsidRPr="00397986">
        <w:rPr>
          <w:rFonts w:ascii="宋体" w:hAnsi="宋体" w:hint="eastAsia"/>
          <w:sz w:val="24"/>
          <w:szCs w:val="24"/>
        </w:rPr>
        <w:t>在任一开放期的最后一日日终，如发生以下情形之一的，则无须召开基金份额持有人大会，本基金将根据基金合同第二十部分的约定进行基金财产清算并终止：（1）基金资产净值加上当日有效申购申请金额及基金转换中转入申请金额扣除有效赎回申请金额及基金转换中转出申请金额后的余额低于5000</w:t>
      </w:r>
      <w:r w:rsidR="00397986">
        <w:rPr>
          <w:rFonts w:ascii="宋体" w:hAnsi="宋体" w:hint="eastAsia"/>
          <w:sz w:val="24"/>
          <w:szCs w:val="24"/>
        </w:rPr>
        <w:t>万元；</w:t>
      </w:r>
      <w:r w:rsidR="00397986" w:rsidRPr="00397986">
        <w:rPr>
          <w:rFonts w:ascii="宋体" w:hAnsi="宋体" w:hint="eastAsia"/>
          <w:sz w:val="24"/>
          <w:szCs w:val="24"/>
        </w:rPr>
        <w:t>（2）基金份额持有人人数少于200人。投资者面临基金合同可能终止的不确定性风险。</w:t>
      </w:r>
    </w:p>
    <w:p w:rsidR="00904609" w:rsidRDefault="00904609" w:rsidP="000072EF">
      <w:pPr>
        <w:spacing w:line="360" w:lineRule="auto"/>
        <w:ind w:firstLineChars="200" w:firstLine="480"/>
        <w:rPr>
          <w:sz w:val="24"/>
          <w:szCs w:val="24"/>
        </w:rPr>
      </w:pPr>
      <w:r>
        <w:rPr>
          <w:rFonts w:ascii="宋体" w:hAnsi="宋体" w:hint="eastAsia"/>
          <w:sz w:val="24"/>
          <w:szCs w:val="24"/>
        </w:rPr>
        <w:t>13、</w:t>
      </w:r>
      <w:r w:rsidR="00E35B9D" w:rsidRPr="00E35B9D">
        <w:rPr>
          <w:rFonts w:ascii="宋体" w:hAnsi="宋体" w:hint="eastAsia"/>
          <w:sz w:val="24"/>
          <w:szCs w:val="24"/>
        </w:rPr>
        <w:t>本基金的A类基金份额可在本基金符合法律法规和深圳证券交易所规定的上市条件的情况下上市交易，本基金的C类基金份额不上市交易</w:t>
      </w:r>
      <w:r w:rsidR="001906E8">
        <w:rPr>
          <w:rFonts w:ascii="宋体" w:hAnsi="宋体" w:hint="eastAsia"/>
          <w:sz w:val="24"/>
          <w:szCs w:val="24"/>
        </w:rPr>
        <w:t>。由于上市期间</w:t>
      </w:r>
      <w:r w:rsidR="000072EF" w:rsidRPr="000072EF">
        <w:rPr>
          <w:rFonts w:ascii="宋体" w:hAnsi="宋体" w:hint="eastAsia"/>
          <w:sz w:val="24"/>
          <w:szCs w:val="24"/>
        </w:rPr>
        <w:t>基金</w:t>
      </w:r>
      <w:r w:rsidR="001906E8">
        <w:rPr>
          <w:rFonts w:ascii="宋体" w:hAnsi="宋体" w:hint="eastAsia"/>
          <w:sz w:val="24"/>
          <w:szCs w:val="24"/>
        </w:rPr>
        <w:t>可能</w:t>
      </w:r>
      <w:r w:rsidR="000072EF" w:rsidRPr="000072EF">
        <w:rPr>
          <w:rFonts w:ascii="宋体" w:hAnsi="宋体" w:hint="eastAsia"/>
          <w:sz w:val="24"/>
          <w:szCs w:val="24"/>
        </w:rPr>
        <w:t>停牌，投资者在停牌期间不能买卖本基金</w:t>
      </w:r>
      <w:r w:rsidR="001906E8">
        <w:rPr>
          <w:rFonts w:ascii="宋体" w:hAnsi="宋体" w:hint="eastAsia"/>
          <w:sz w:val="24"/>
          <w:szCs w:val="24"/>
        </w:rPr>
        <w:t>的上市交易份额</w:t>
      </w:r>
      <w:r w:rsidR="000072EF" w:rsidRPr="000072EF">
        <w:rPr>
          <w:rFonts w:ascii="宋体" w:hAnsi="宋体" w:hint="eastAsia"/>
          <w:sz w:val="24"/>
          <w:szCs w:val="24"/>
        </w:rPr>
        <w:t>；同时，</w:t>
      </w:r>
      <w:r w:rsidR="001906E8">
        <w:rPr>
          <w:rFonts w:ascii="宋体" w:hAnsi="宋体" w:hint="eastAsia"/>
          <w:sz w:val="24"/>
          <w:szCs w:val="24"/>
        </w:rPr>
        <w:t>也</w:t>
      </w:r>
      <w:r w:rsidR="000072EF" w:rsidRPr="000072EF">
        <w:rPr>
          <w:rFonts w:ascii="宋体" w:hAnsi="宋体" w:hint="eastAsia"/>
          <w:sz w:val="24"/>
          <w:szCs w:val="24"/>
        </w:rPr>
        <w:lastRenderedPageBreak/>
        <w:t>可能因上市后交易对手不足而产生流动性风险。</w:t>
      </w:r>
    </w:p>
    <w:p w:rsidR="00D61554" w:rsidRPr="00992D26" w:rsidRDefault="00D61554" w:rsidP="00D61554">
      <w:pPr>
        <w:spacing w:line="360" w:lineRule="auto"/>
        <w:ind w:firstLineChars="200" w:firstLine="480"/>
        <w:rPr>
          <w:sz w:val="24"/>
          <w:szCs w:val="24"/>
        </w:rPr>
      </w:pPr>
      <w:r>
        <w:rPr>
          <w:rFonts w:ascii="宋体" w:hAnsi="宋体" w:hint="eastAsia"/>
          <w:sz w:val="24"/>
          <w:szCs w:val="24"/>
        </w:rPr>
        <w:t>七</w:t>
      </w:r>
      <w:r w:rsidRPr="00992D26">
        <w:rPr>
          <w:rFonts w:ascii="宋体" w:hAnsi="宋体" w:hint="eastAsia"/>
          <w:sz w:val="24"/>
          <w:szCs w:val="24"/>
        </w:rPr>
        <w:t>、税负增加风险</w:t>
      </w:r>
    </w:p>
    <w:p w:rsidR="00D61554" w:rsidRDefault="00D61554" w:rsidP="00D61554">
      <w:pPr>
        <w:spacing w:line="360" w:lineRule="auto"/>
        <w:ind w:firstLineChars="200" w:firstLine="480"/>
        <w:rPr>
          <w:sz w:val="24"/>
          <w:szCs w:val="24"/>
        </w:rPr>
      </w:pPr>
      <w:r w:rsidRPr="00992D26">
        <w:rPr>
          <w:rFonts w:ascii="宋体" w:hAnsi="宋体" w:hint="eastAsia"/>
          <w:sz w:val="24"/>
          <w:szCs w:val="24"/>
        </w:rPr>
        <w:t>财政部、国家税务总局财政[2016]140号《关于明确金融房地产开发教育辅助服务等增值税政策的通知》第四条规定：“资管产品运营过程中发生的增值税应税行为，以资管产品管理人为增值税纳税人。”鉴于基金合同中基金管理人的管理费中不包括产品运营过程中发生的税款，本基金运营过程中需要缴纳增值税应税的，将由基金份额持有人承担并从基金资产中支付，按照税务机关的规定以基金管理人为增值税纳税人履行纳税义务，因此可能增加基金份额持有人的投资税费成本。</w:t>
      </w:r>
    </w:p>
    <w:p w:rsidR="00D61554" w:rsidRPr="00586136" w:rsidRDefault="00FD71C5" w:rsidP="00D61554">
      <w:pPr>
        <w:spacing w:line="360" w:lineRule="auto"/>
        <w:ind w:firstLineChars="200" w:firstLine="480"/>
        <w:rPr>
          <w:sz w:val="24"/>
          <w:szCs w:val="24"/>
        </w:rPr>
      </w:pPr>
      <w:r>
        <w:rPr>
          <w:rFonts w:ascii="宋体" w:hAnsi="宋体" w:hint="eastAsia"/>
          <w:sz w:val="24"/>
          <w:szCs w:val="24"/>
        </w:rPr>
        <w:t>八</w:t>
      </w:r>
      <w:r w:rsidR="00D61554" w:rsidRPr="00586136">
        <w:rPr>
          <w:rFonts w:ascii="宋体" w:hAnsi="宋体" w:hint="eastAsia"/>
          <w:sz w:val="24"/>
          <w:szCs w:val="24"/>
        </w:rPr>
        <w:t>、本基金法律文件风险收益特征表述与销售机构基金风险评价可能不一致的风险</w:t>
      </w:r>
    </w:p>
    <w:p w:rsidR="00D61554" w:rsidRPr="0092044C" w:rsidRDefault="00D61554" w:rsidP="00D61554">
      <w:pPr>
        <w:spacing w:line="360" w:lineRule="auto"/>
        <w:ind w:firstLineChars="200" w:firstLine="480"/>
        <w:rPr>
          <w:sz w:val="24"/>
          <w:szCs w:val="24"/>
        </w:rPr>
      </w:pPr>
      <w:r w:rsidRPr="00586136">
        <w:rPr>
          <w:rFonts w:ascii="宋体" w:hAnsi="宋体" w:hint="eastAsia"/>
          <w:sz w:val="24"/>
          <w:szCs w:val="24"/>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rsidR="008D09A8" w:rsidRPr="0092044C" w:rsidRDefault="007070C1" w:rsidP="00096945">
      <w:pPr>
        <w:spacing w:line="360" w:lineRule="auto"/>
        <w:ind w:firstLineChars="200" w:firstLine="643"/>
        <w:jc w:val="center"/>
        <w:outlineLvl w:val="0"/>
        <w:rPr>
          <w:b/>
          <w:sz w:val="32"/>
          <w:szCs w:val="32"/>
        </w:rPr>
      </w:pPr>
      <w:r w:rsidRPr="0092044C">
        <w:rPr>
          <w:rFonts w:ascii="宋体" w:hAnsi="宋体" w:hint="eastAsia"/>
          <w:b/>
          <w:sz w:val="32"/>
          <w:szCs w:val="32"/>
        </w:rPr>
        <w:br w:type="page"/>
      </w:r>
      <w:bookmarkStart w:id="19" w:name="_Toc59811237"/>
      <w:r w:rsidR="009E699B" w:rsidRPr="0092044C">
        <w:rPr>
          <w:rFonts w:ascii="宋体" w:hAnsi="宋体" w:hint="eastAsia"/>
          <w:b/>
          <w:sz w:val="32"/>
          <w:szCs w:val="32"/>
        </w:rPr>
        <w:lastRenderedPageBreak/>
        <w:t>第十</w:t>
      </w:r>
      <w:r w:rsidR="00473D0C">
        <w:rPr>
          <w:rFonts w:ascii="宋体" w:hAnsi="宋体" w:hint="eastAsia"/>
          <w:b/>
          <w:sz w:val="32"/>
          <w:szCs w:val="32"/>
        </w:rPr>
        <w:t>九</w:t>
      </w:r>
      <w:r w:rsidR="008D09A8" w:rsidRPr="0092044C">
        <w:rPr>
          <w:rFonts w:ascii="宋体" w:hAnsi="宋体" w:hint="eastAsia"/>
          <w:b/>
          <w:sz w:val="32"/>
          <w:szCs w:val="32"/>
        </w:rPr>
        <w:t xml:space="preserve">部分  </w:t>
      </w:r>
      <w:r w:rsidR="008B71A2" w:rsidRPr="0092044C">
        <w:rPr>
          <w:rFonts w:ascii="宋体" w:hAnsi="宋体" w:hint="eastAsia"/>
          <w:b/>
          <w:sz w:val="32"/>
          <w:szCs w:val="32"/>
        </w:rPr>
        <w:t>基金的合并、</w:t>
      </w:r>
      <w:r w:rsidR="008D09A8" w:rsidRPr="0092044C">
        <w:rPr>
          <w:rFonts w:ascii="宋体" w:hAnsi="宋体" w:hint="eastAsia"/>
          <w:b/>
          <w:sz w:val="32"/>
          <w:szCs w:val="32"/>
        </w:rPr>
        <w:t>基金</w:t>
      </w:r>
      <w:r w:rsidR="00594290" w:rsidRPr="0092044C">
        <w:rPr>
          <w:rFonts w:ascii="宋体" w:hAnsi="宋体" w:hint="eastAsia"/>
          <w:b/>
          <w:sz w:val="32"/>
          <w:szCs w:val="32"/>
        </w:rPr>
        <w:t>合同</w:t>
      </w:r>
      <w:r w:rsidR="008D09A8" w:rsidRPr="0092044C">
        <w:rPr>
          <w:rFonts w:ascii="宋体" w:hAnsi="宋体" w:hint="eastAsia"/>
          <w:b/>
          <w:sz w:val="32"/>
          <w:szCs w:val="32"/>
        </w:rPr>
        <w:t>的</w:t>
      </w:r>
      <w:r w:rsidR="008B71A2" w:rsidRPr="0092044C">
        <w:rPr>
          <w:rFonts w:ascii="宋体" w:hAnsi="宋体" w:hint="eastAsia"/>
          <w:b/>
          <w:sz w:val="32"/>
          <w:szCs w:val="32"/>
        </w:rPr>
        <w:t>变更、</w:t>
      </w:r>
      <w:r w:rsidR="008D09A8" w:rsidRPr="0092044C">
        <w:rPr>
          <w:rFonts w:ascii="宋体" w:hAnsi="宋体" w:hint="eastAsia"/>
          <w:b/>
          <w:sz w:val="32"/>
          <w:szCs w:val="32"/>
        </w:rPr>
        <w:t>终止与</w:t>
      </w:r>
      <w:r w:rsidR="008B71A2" w:rsidRPr="0092044C">
        <w:rPr>
          <w:rFonts w:ascii="宋体" w:hAnsi="宋体" w:hint="eastAsia"/>
          <w:b/>
          <w:sz w:val="32"/>
          <w:szCs w:val="32"/>
        </w:rPr>
        <w:t>基金财产的</w:t>
      </w:r>
      <w:r w:rsidR="008D09A8" w:rsidRPr="0092044C">
        <w:rPr>
          <w:rFonts w:ascii="宋体" w:hAnsi="宋体" w:hint="eastAsia"/>
          <w:b/>
          <w:sz w:val="32"/>
          <w:szCs w:val="32"/>
        </w:rPr>
        <w:t>清算</w:t>
      </w:r>
      <w:bookmarkEnd w:id="19"/>
    </w:p>
    <w:p w:rsidR="008D09A8" w:rsidRPr="0092044C" w:rsidRDefault="008D09A8" w:rsidP="00096945">
      <w:pPr>
        <w:spacing w:line="360" w:lineRule="auto"/>
        <w:ind w:firstLineChars="200" w:firstLine="480"/>
        <w:rPr>
          <w:sz w:val="24"/>
          <w:szCs w:val="24"/>
        </w:rPr>
      </w:pPr>
    </w:p>
    <w:p w:rsidR="001F7E36" w:rsidRPr="001F7E36" w:rsidRDefault="001F7E36" w:rsidP="001F7E36">
      <w:pPr>
        <w:spacing w:line="360" w:lineRule="auto"/>
        <w:ind w:firstLineChars="200" w:firstLine="480"/>
        <w:rPr>
          <w:sz w:val="24"/>
          <w:szCs w:val="24"/>
        </w:rPr>
      </w:pPr>
      <w:r w:rsidRPr="001F7E36">
        <w:rPr>
          <w:rFonts w:ascii="宋体" w:hAnsi="宋体" w:hint="eastAsia"/>
          <w:sz w:val="24"/>
          <w:szCs w:val="24"/>
        </w:rPr>
        <w:t>一、基金的合并</w:t>
      </w:r>
    </w:p>
    <w:p w:rsidR="001F7E36" w:rsidRPr="001F7E36" w:rsidRDefault="001F7E36" w:rsidP="001F7E36">
      <w:pPr>
        <w:spacing w:line="360" w:lineRule="auto"/>
        <w:ind w:firstLineChars="200" w:firstLine="480"/>
        <w:rPr>
          <w:sz w:val="24"/>
          <w:szCs w:val="24"/>
        </w:rPr>
      </w:pPr>
      <w:r w:rsidRPr="001F7E36">
        <w:rPr>
          <w:rFonts w:ascii="宋体" w:hAnsi="宋体" w:hint="eastAsia"/>
          <w:sz w:val="24"/>
          <w:szCs w:val="24"/>
        </w:rPr>
        <w:t>本基金与其他基金合并，应当按照法律法规规定的程序进行。</w:t>
      </w:r>
    </w:p>
    <w:p w:rsidR="001F7E36" w:rsidRPr="001F7E36" w:rsidRDefault="001F7E36" w:rsidP="001F7E36">
      <w:pPr>
        <w:spacing w:line="360" w:lineRule="auto"/>
        <w:ind w:firstLineChars="200" w:firstLine="480"/>
        <w:rPr>
          <w:sz w:val="24"/>
          <w:szCs w:val="24"/>
        </w:rPr>
      </w:pPr>
      <w:r w:rsidRPr="001F7E36">
        <w:rPr>
          <w:rFonts w:ascii="宋体" w:hAnsi="宋体" w:hint="eastAsia"/>
          <w:sz w:val="24"/>
          <w:szCs w:val="24"/>
        </w:rPr>
        <w:t>二、基金合同的变更</w:t>
      </w:r>
    </w:p>
    <w:p w:rsidR="00304A2F" w:rsidRPr="00304A2F" w:rsidRDefault="00304A2F" w:rsidP="00304A2F">
      <w:pPr>
        <w:spacing w:line="360" w:lineRule="auto"/>
        <w:ind w:firstLineChars="200" w:firstLine="480"/>
        <w:rPr>
          <w:sz w:val="24"/>
          <w:szCs w:val="24"/>
        </w:rPr>
      </w:pPr>
      <w:r w:rsidRPr="00304A2F">
        <w:rPr>
          <w:rFonts w:ascii="宋体" w:hAnsi="宋体" w:hint="eastAsia"/>
          <w:sz w:val="24"/>
          <w:szCs w:val="24"/>
        </w:rPr>
        <w:t>1、变更基金合同涉及法律法规规定或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304A2F" w:rsidRDefault="00304A2F" w:rsidP="00304A2F">
      <w:pPr>
        <w:spacing w:line="360" w:lineRule="auto"/>
        <w:ind w:firstLineChars="200" w:firstLine="480"/>
        <w:rPr>
          <w:sz w:val="24"/>
          <w:szCs w:val="24"/>
        </w:rPr>
      </w:pPr>
      <w:r w:rsidRPr="00304A2F">
        <w:rPr>
          <w:rFonts w:ascii="宋体" w:hAnsi="宋体" w:hint="eastAsia"/>
          <w:sz w:val="24"/>
          <w:szCs w:val="24"/>
        </w:rPr>
        <w:t>2、关于基金合同变更的基金份额持有人大会决议自生效后方可执行，并自决议生效后两日内在指定媒介公告。</w:t>
      </w:r>
    </w:p>
    <w:p w:rsidR="001F7E36" w:rsidRPr="001F7E36" w:rsidRDefault="001F7E36" w:rsidP="00304A2F">
      <w:pPr>
        <w:spacing w:line="360" w:lineRule="auto"/>
        <w:ind w:firstLineChars="200" w:firstLine="480"/>
        <w:rPr>
          <w:sz w:val="24"/>
          <w:szCs w:val="24"/>
        </w:rPr>
      </w:pPr>
      <w:r w:rsidRPr="001F7E36">
        <w:rPr>
          <w:rFonts w:ascii="宋体" w:hAnsi="宋体" w:hint="eastAsia"/>
          <w:sz w:val="24"/>
          <w:szCs w:val="24"/>
        </w:rPr>
        <w:t>三、基金合同的终止事由</w:t>
      </w:r>
    </w:p>
    <w:p w:rsidR="001F7E36" w:rsidRPr="001F7E36" w:rsidRDefault="001F7E36" w:rsidP="001F7E36">
      <w:pPr>
        <w:spacing w:line="360" w:lineRule="auto"/>
        <w:ind w:firstLineChars="200" w:firstLine="480"/>
        <w:rPr>
          <w:sz w:val="24"/>
          <w:szCs w:val="24"/>
        </w:rPr>
      </w:pPr>
      <w:r w:rsidRPr="001F7E36">
        <w:rPr>
          <w:rFonts w:ascii="宋体" w:hAnsi="宋体" w:hint="eastAsia"/>
          <w:sz w:val="24"/>
          <w:szCs w:val="24"/>
        </w:rPr>
        <w:t>有下列情形之一的，基金合同应当终止：</w:t>
      </w:r>
    </w:p>
    <w:p w:rsidR="001F7E36" w:rsidRPr="001F7E36" w:rsidRDefault="001F7E36" w:rsidP="001F7E36">
      <w:pPr>
        <w:spacing w:line="360" w:lineRule="auto"/>
        <w:ind w:firstLineChars="200" w:firstLine="480"/>
        <w:rPr>
          <w:sz w:val="24"/>
          <w:szCs w:val="24"/>
        </w:rPr>
      </w:pPr>
      <w:r w:rsidRPr="001F7E36">
        <w:rPr>
          <w:rFonts w:ascii="宋体" w:hAnsi="宋体" w:hint="eastAsia"/>
          <w:sz w:val="24"/>
          <w:szCs w:val="24"/>
        </w:rPr>
        <w:t>1、基金份额持有人大会决定终止的；</w:t>
      </w:r>
    </w:p>
    <w:p w:rsidR="001F7E36" w:rsidRPr="001F7E36" w:rsidRDefault="001F7E36" w:rsidP="001F7E36">
      <w:pPr>
        <w:spacing w:line="360" w:lineRule="auto"/>
        <w:ind w:firstLineChars="200" w:firstLine="480"/>
        <w:rPr>
          <w:sz w:val="24"/>
          <w:szCs w:val="24"/>
        </w:rPr>
      </w:pPr>
      <w:r w:rsidRPr="001F7E36">
        <w:rPr>
          <w:rFonts w:ascii="宋体" w:hAnsi="宋体" w:hint="eastAsia"/>
          <w:sz w:val="24"/>
          <w:szCs w:val="24"/>
        </w:rPr>
        <w:t>2、基金管理人、基金托管人职责终止，在6个月内没有新基金管理人、新基金托管人承接的；</w:t>
      </w:r>
    </w:p>
    <w:p w:rsidR="001F7E36" w:rsidRPr="001F7E36" w:rsidRDefault="001F7E36" w:rsidP="001F7E36">
      <w:pPr>
        <w:spacing w:line="360" w:lineRule="auto"/>
        <w:ind w:firstLineChars="200" w:firstLine="480"/>
        <w:rPr>
          <w:sz w:val="24"/>
          <w:szCs w:val="24"/>
        </w:rPr>
      </w:pPr>
      <w:r w:rsidRPr="001F7E36">
        <w:rPr>
          <w:rFonts w:ascii="宋体" w:hAnsi="宋体" w:hint="eastAsia"/>
          <w:sz w:val="24"/>
          <w:szCs w:val="24"/>
        </w:rPr>
        <w:t>3、基金合同生效后，在任一开放期的最后一日日终，如发生以下情形之一的：</w:t>
      </w:r>
    </w:p>
    <w:p w:rsidR="001F7E36" w:rsidRPr="001F7E36" w:rsidRDefault="001F7E36" w:rsidP="001F7E36">
      <w:pPr>
        <w:spacing w:line="360" w:lineRule="auto"/>
        <w:ind w:firstLineChars="200" w:firstLine="480"/>
        <w:rPr>
          <w:sz w:val="24"/>
          <w:szCs w:val="24"/>
        </w:rPr>
      </w:pPr>
      <w:r w:rsidRPr="001F7E36">
        <w:rPr>
          <w:rFonts w:ascii="宋体" w:hAnsi="宋体" w:hint="eastAsia"/>
          <w:sz w:val="24"/>
          <w:szCs w:val="24"/>
        </w:rPr>
        <w:t>（1）基金资产净值加上当日有效申购申请金额及基金转换中转入申请金额扣除有效赎回申请金额及基金转换中转出申请金额后的余额低于5000万元；</w:t>
      </w:r>
    </w:p>
    <w:p w:rsidR="001F7E36" w:rsidRPr="001F7E36" w:rsidRDefault="001F7E36" w:rsidP="001F7E36">
      <w:pPr>
        <w:spacing w:line="360" w:lineRule="auto"/>
        <w:ind w:firstLineChars="200" w:firstLine="480"/>
        <w:rPr>
          <w:sz w:val="24"/>
          <w:szCs w:val="24"/>
        </w:rPr>
      </w:pPr>
      <w:r w:rsidRPr="001F7E36">
        <w:rPr>
          <w:rFonts w:ascii="宋体" w:hAnsi="宋体" w:hint="eastAsia"/>
          <w:sz w:val="24"/>
          <w:szCs w:val="24"/>
        </w:rPr>
        <w:t>（2）基金份额持有人人数少于200人；</w:t>
      </w:r>
    </w:p>
    <w:p w:rsidR="001F7E36" w:rsidRPr="001F7E36" w:rsidRDefault="001F7E36" w:rsidP="001F7E36">
      <w:pPr>
        <w:spacing w:line="360" w:lineRule="auto"/>
        <w:ind w:firstLineChars="200" w:firstLine="480"/>
        <w:rPr>
          <w:sz w:val="24"/>
          <w:szCs w:val="24"/>
        </w:rPr>
      </w:pPr>
      <w:r w:rsidRPr="001F7E36">
        <w:rPr>
          <w:rFonts w:ascii="宋体" w:hAnsi="宋体" w:hint="eastAsia"/>
          <w:sz w:val="24"/>
          <w:szCs w:val="24"/>
        </w:rPr>
        <w:t>4、基金合同约定的其他情形；</w:t>
      </w:r>
    </w:p>
    <w:p w:rsidR="001F7E36" w:rsidRPr="001F7E36" w:rsidRDefault="001F7E36" w:rsidP="001F7E36">
      <w:pPr>
        <w:spacing w:line="360" w:lineRule="auto"/>
        <w:ind w:firstLineChars="200" w:firstLine="480"/>
        <w:rPr>
          <w:sz w:val="24"/>
          <w:szCs w:val="24"/>
        </w:rPr>
      </w:pPr>
      <w:r w:rsidRPr="001F7E36">
        <w:rPr>
          <w:rFonts w:ascii="宋体" w:hAnsi="宋体" w:hint="eastAsia"/>
          <w:sz w:val="24"/>
          <w:szCs w:val="24"/>
        </w:rPr>
        <w:t>5、相关法律法规和中国证监会规定的其他情况。</w:t>
      </w:r>
    </w:p>
    <w:p w:rsidR="001F7E36" w:rsidRPr="001F7E36" w:rsidRDefault="001F7E36" w:rsidP="001F7E36">
      <w:pPr>
        <w:spacing w:line="360" w:lineRule="auto"/>
        <w:ind w:firstLineChars="200" w:firstLine="480"/>
        <w:rPr>
          <w:sz w:val="24"/>
          <w:szCs w:val="24"/>
        </w:rPr>
      </w:pPr>
      <w:r w:rsidRPr="001F7E36">
        <w:rPr>
          <w:rFonts w:ascii="宋体" w:hAnsi="宋体" w:hint="eastAsia"/>
          <w:sz w:val="24"/>
          <w:szCs w:val="24"/>
        </w:rPr>
        <w:t>四、基金财产的清算</w:t>
      </w:r>
    </w:p>
    <w:p w:rsidR="001F7E36" w:rsidRPr="001F7E36" w:rsidRDefault="001F7E36" w:rsidP="001F7E36">
      <w:pPr>
        <w:spacing w:line="360" w:lineRule="auto"/>
        <w:ind w:firstLineChars="200" w:firstLine="480"/>
        <w:rPr>
          <w:sz w:val="24"/>
          <w:szCs w:val="24"/>
        </w:rPr>
      </w:pPr>
      <w:r w:rsidRPr="001F7E36">
        <w:rPr>
          <w:rFonts w:ascii="宋体" w:hAnsi="宋体" w:hint="eastAsia"/>
          <w:sz w:val="24"/>
          <w:szCs w:val="24"/>
        </w:rPr>
        <w:t>1、基金财产清算小组：自出现基金合同终止事由之日起30个工作日内成立清算小组，基金管理人组织基金财产清算小组并在中国证监会的监督下进行基金清算。</w:t>
      </w:r>
    </w:p>
    <w:p w:rsidR="001F7E36" w:rsidRPr="001F7E36" w:rsidRDefault="001F7E36" w:rsidP="001F7E36">
      <w:pPr>
        <w:spacing w:line="360" w:lineRule="auto"/>
        <w:ind w:firstLineChars="200" w:firstLine="480"/>
        <w:rPr>
          <w:sz w:val="24"/>
          <w:szCs w:val="24"/>
        </w:rPr>
      </w:pPr>
      <w:r w:rsidRPr="001F7E36">
        <w:rPr>
          <w:rFonts w:ascii="宋体" w:hAnsi="宋体" w:hint="eastAsia"/>
          <w:sz w:val="24"/>
          <w:szCs w:val="24"/>
        </w:rPr>
        <w:t>2、基金财产清算小组组成：基金财产清算小组成员由基金管理人、基金托</w:t>
      </w:r>
      <w:r w:rsidRPr="001F7E36">
        <w:rPr>
          <w:rFonts w:ascii="宋体" w:hAnsi="宋体" w:hint="eastAsia"/>
          <w:sz w:val="24"/>
          <w:szCs w:val="24"/>
        </w:rPr>
        <w:lastRenderedPageBreak/>
        <w:t>管人、具有从事证券相关业务资格的注册会计师、律师以及中国证监会指定的人员组成。基金财产清算小组可以聘用必要的工作人员。</w:t>
      </w:r>
    </w:p>
    <w:p w:rsidR="001F7E36" w:rsidRPr="001F7E36" w:rsidRDefault="001F7E36" w:rsidP="001F7E36">
      <w:pPr>
        <w:spacing w:line="360" w:lineRule="auto"/>
        <w:ind w:firstLineChars="200" w:firstLine="480"/>
        <w:rPr>
          <w:sz w:val="24"/>
          <w:szCs w:val="24"/>
        </w:rPr>
      </w:pPr>
      <w:r w:rsidRPr="001F7E36">
        <w:rPr>
          <w:rFonts w:ascii="宋体" w:hAnsi="宋体" w:hint="eastAsia"/>
          <w:sz w:val="24"/>
          <w:szCs w:val="24"/>
        </w:rPr>
        <w:t>3、基金财产清算小组职责：基金财产清算小组负责基金财产的保管、清理、估价、变现和分配。基金财产清算小组可以依法进行必要的民事活动。</w:t>
      </w:r>
    </w:p>
    <w:p w:rsidR="001F7E36" w:rsidRPr="001F7E36" w:rsidRDefault="001F7E36" w:rsidP="001F7E36">
      <w:pPr>
        <w:spacing w:line="360" w:lineRule="auto"/>
        <w:ind w:firstLineChars="200" w:firstLine="480"/>
        <w:rPr>
          <w:sz w:val="24"/>
          <w:szCs w:val="24"/>
        </w:rPr>
      </w:pPr>
      <w:r w:rsidRPr="001F7E36">
        <w:rPr>
          <w:rFonts w:ascii="宋体" w:hAnsi="宋体" w:hint="eastAsia"/>
          <w:sz w:val="24"/>
          <w:szCs w:val="24"/>
        </w:rPr>
        <w:t>4、基金财产清算程序：</w:t>
      </w:r>
    </w:p>
    <w:p w:rsidR="001F7E36" w:rsidRPr="001F7E36" w:rsidRDefault="001F7E36" w:rsidP="001F7E36">
      <w:pPr>
        <w:spacing w:line="360" w:lineRule="auto"/>
        <w:ind w:firstLineChars="200" w:firstLine="480"/>
        <w:rPr>
          <w:sz w:val="24"/>
          <w:szCs w:val="24"/>
        </w:rPr>
      </w:pPr>
      <w:r w:rsidRPr="001F7E36">
        <w:rPr>
          <w:rFonts w:ascii="宋体" w:hAnsi="宋体" w:hint="eastAsia"/>
          <w:sz w:val="24"/>
          <w:szCs w:val="24"/>
        </w:rPr>
        <w:t>（1）基金合同终止情形出现时，由基金财产清算小组统一接管基金；</w:t>
      </w:r>
    </w:p>
    <w:p w:rsidR="001F7E36" w:rsidRPr="001F7E36" w:rsidRDefault="001F7E36" w:rsidP="001F7E36">
      <w:pPr>
        <w:spacing w:line="360" w:lineRule="auto"/>
        <w:ind w:firstLineChars="200" w:firstLine="480"/>
        <w:rPr>
          <w:sz w:val="24"/>
          <w:szCs w:val="24"/>
        </w:rPr>
      </w:pPr>
      <w:r w:rsidRPr="001F7E36">
        <w:rPr>
          <w:rFonts w:ascii="宋体" w:hAnsi="宋体" w:hint="eastAsia"/>
          <w:sz w:val="24"/>
          <w:szCs w:val="24"/>
        </w:rPr>
        <w:t>（2）对基金财产和债权债务进行清理和确认；</w:t>
      </w:r>
    </w:p>
    <w:p w:rsidR="001F7E36" w:rsidRPr="001F7E36" w:rsidRDefault="001F7E36" w:rsidP="001F7E36">
      <w:pPr>
        <w:spacing w:line="360" w:lineRule="auto"/>
        <w:ind w:firstLineChars="200" w:firstLine="480"/>
        <w:rPr>
          <w:sz w:val="24"/>
          <w:szCs w:val="24"/>
        </w:rPr>
      </w:pPr>
      <w:r w:rsidRPr="001F7E36">
        <w:rPr>
          <w:rFonts w:ascii="宋体" w:hAnsi="宋体" w:hint="eastAsia"/>
          <w:sz w:val="24"/>
          <w:szCs w:val="24"/>
        </w:rPr>
        <w:t>（3）对基金财产进行估值和变现；</w:t>
      </w:r>
    </w:p>
    <w:p w:rsidR="001F7E36" w:rsidRPr="001F7E36" w:rsidRDefault="001F7E36" w:rsidP="001F7E36">
      <w:pPr>
        <w:spacing w:line="360" w:lineRule="auto"/>
        <w:ind w:firstLineChars="200" w:firstLine="480"/>
        <w:rPr>
          <w:sz w:val="24"/>
          <w:szCs w:val="24"/>
        </w:rPr>
      </w:pPr>
      <w:r w:rsidRPr="001F7E36">
        <w:rPr>
          <w:rFonts w:ascii="宋体" w:hAnsi="宋体" w:hint="eastAsia"/>
          <w:sz w:val="24"/>
          <w:szCs w:val="24"/>
        </w:rPr>
        <w:t>（4）制作清算报告；</w:t>
      </w:r>
    </w:p>
    <w:p w:rsidR="001F7E36" w:rsidRPr="001F7E36" w:rsidRDefault="001F7E36" w:rsidP="001F7E36">
      <w:pPr>
        <w:spacing w:line="360" w:lineRule="auto"/>
        <w:ind w:firstLineChars="200" w:firstLine="480"/>
        <w:rPr>
          <w:sz w:val="24"/>
          <w:szCs w:val="24"/>
        </w:rPr>
      </w:pPr>
      <w:r w:rsidRPr="001F7E36">
        <w:rPr>
          <w:rFonts w:ascii="宋体" w:hAnsi="宋体" w:hint="eastAsia"/>
          <w:sz w:val="24"/>
          <w:szCs w:val="24"/>
        </w:rPr>
        <w:t>（5）聘请会计师事务所对清算报告进行外部审计，聘请律师事务所对清算报告出具法律意见书；</w:t>
      </w:r>
    </w:p>
    <w:p w:rsidR="001F7E36" w:rsidRPr="001F7E36" w:rsidRDefault="001F7E36" w:rsidP="001F7E36">
      <w:pPr>
        <w:spacing w:line="360" w:lineRule="auto"/>
        <w:ind w:firstLineChars="200" w:firstLine="480"/>
        <w:rPr>
          <w:sz w:val="24"/>
          <w:szCs w:val="24"/>
        </w:rPr>
      </w:pPr>
      <w:r w:rsidRPr="001F7E36">
        <w:rPr>
          <w:rFonts w:ascii="宋体" w:hAnsi="宋体" w:hint="eastAsia"/>
          <w:sz w:val="24"/>
          <w:szCs w:val="24"/>
        </w:rPr>
        <w:t>（6）将清算报告报中国证监会备案并公告；</w:t>
      </w:r>
    </w:p>
    <w:p w:rsidR="001F7E36" w:rsidRPr="001F7E36" w:rsidRDefault="001F7E36" w:rsidP="001F7E36">
      <w:pPr>
        <w:spacing w:line="360" w:lineRule="auto"/>
        <w:ind w:firstLineChars="200" w:firstLine="480"/>
        <w:rPr>
          <w:sz w:val="24"/>
          <w:szCs w:val="24"/>
        </w:rPr>
      </w:pPr>
      <w:r w:rsidRPr="001F7E36">
        <w:rPr>
          <w:rFonts w:ascii="宋体" w:hAnsi="宋体" w:hint="eastAsia"/>
          <w:sz w:val="24"/>
          <w:szCs w:val="24"/>
        </w:rPr>
        <w:t>（7）对基金剩余财产进行分配。</w:t>
      </w:r>
    </w:p>
    <w:p w:rsidR="001F7E36" w:rsidRPr="001F7E36" w:rsidRDefault="001F7E36" w:rsidP="001F7E36">
      <w:pPr>
        <w:spacing w:line="360" w:lineRule="auto"/>
        <w:ind w:firstLineChars="200" w:firstLine="480"/>
        <w:rPr>
          <w:sz w:val="24"/>
          <w:szCs w:val="24"/>
        </w:rPr>
      </w:pPr>
      <w:r w:rsidRPr="001F7E36">
        <w:rPr>
          <w:rFonts w:ascii="宋体" w:hAnsi="宋体" w:hint="eastAsia"/>
          <w:sz w:val="24"/>
          <w:szCs w:val="24"/>
        </w:rPr>
        <w:t>5、基金财产清算的期限为6个月。</w:t>
      </w:r>
    </w:p>
    <w:p w:rsidR="001F7E36" w:rsidRPr="001F7E36" w:rsidRDefault="001F7E36" w:rsidP="001F7E36">
      <w:pPr>
        <w:spacing w:line="360" w:lineRule="auto"/>
        <w:ind w:firstLineChars="200" w:firstLine="480"/>
        <w:rPr>
          <w:sz w:val="24"/>
          <w:szCs w:val="24"/>
        </w:rPr>
      </w:pPr>
      <w:r w:rsidRPr="001F7E36">
        <w:rPr>
          <w:rFonts w:ascii="宋体" w:hAnsi="宋体" w:hint="eastAsia"/>
          <w:sz w:val="24"/>
          <w:szCs w:val="24"/>
        </w:rPr>
        <w:t>五、清算费用</w:t>
      </w:r>
    </w:p>
    <w:p w:rsidR="001F7E36" w:rsidRPr="001F7E36" w:rsidRDefault="001F7E36" w:rsidP="001F7E36">
      <w:pPr>
        <w:spacing w:line="360" w:lineRule="auto"/>
        <w:ind w:firstLineChars="200" w:firstLine="480"/>
        <w:rPr>
          <w:sz w:val="24"/>
          <w:szCs w:val="24"/>
        </w:rPr>
      </w:pPr>
      <w:r w:rsidRPr="001F7E36">
        <w:rPr>
          <w:rFonts w:ascii="宋体" w:hAnsi="宋体" w:hint="eastAsia"/>
          <w:sz w:val="24"/>
          <w:szCs w:val="24"/>
        </w:rPr>
        <w:t>清算费用是指基金财产清算小组在进行基金清算过程中发生的所有合理费用，清算费用由基金财产清算小组优先从基金财产中支付。</w:t>
      </w:r>
    </w:p>
    <w:p w:rsidR="001F7E36" w:rsidRPr="001F7E36" w:rsidRDefault="001F7E36" w:rsidP="001F7E36">
      <w:pPr>
        <w:spacing w:line="360" w:lineRule="auto"/>
        <w:ind w:firstLineChars="200" w:firstLine="480"/>
        <w:rPr>
          <w:sz w:val="24"/>
          <w:szCs w:val="24"/>
        </w:rPr>
      </w:pPr>
      <w:r w:rsidRPr="001F7E36">
        <w:rPr>
          <w:rFonts w:ascii="宋体" w:hAnsi="宋体" w:hint="eastAsia"/>
          <w:sz w:val="24"/>
          <w:szCs w:val="24"/>
        </w:rPr>
        <w:t>六、基金财产清算剩余资产的分配</w:t>
      </w:r>
    </w:p>
    <w:p w:rsidR="001F7E36" w:rsidRPr="001F7E36" w:rsidRDefault="001F7E36" w:rsidP="001F7E36">
      <w:pPr>
        <w:spacing w:line="360" w:lineRule="auto"/>
        <w:ind w:firstLineChars="200" w:firstLine="480"/>
        <w:rPr>
          <w:sz w:val="24"/>
          <w:szCs w:val="24"/>
        </w:rPr>
      </w:pPr>
      <w:r w:rsidRPr="001F7E36">
        <w:rPr>
          <w:rFonts w:ascii="宋体" w:hAnsi="宋体" w:hint="eastAsia"/>
          <w:sz w:val="24"/>
          <w:szCs w:val="24"/>
        </w:rPr>
        <w:t>依据基金财产清算的分配方案，将基金财产清算后的全部剩余资产扣除基金财产清算费用、交纳所欠税款并清偿基金债务后，按基金份额持有人持有的基金份额比例进行分配。</w:t>
      </w:r>
    </w:p>
    <w:p w:rsidR="001F7E36" w:rsidRPr="001F7E36" w:rsidRDefault="001F7E36" w:rsidP="001F7E36">
      <w:pPr>
        <w:spacing w:line="360" w:lineRule="auto"/>
        <w:ind w:firstLineChars="200" w:firstLine="480"/>
        <w:rPr>
          <w:sz w:val="24"/>
          <w:szCs w:val="24"/>
        </w:rPr>
      </w:pPr>
      <w:r w:rsidRPr="001F7E36">
        <w:rPr>
          <w:rFonts w:ascii="宋体" w:hAnsi="宋体" w:hint="eastAsia"/>
          <w:sz w:val="24"/>
          <w:szCs w:val="24"/>
        </w:rPr>
        <w:t>七、基金财产清算的公告</w:t>
      </w:r>
    </w:p>
    <w:p w:rsidR="001F7E36" w:rsidRPr="001F7E36" w:rsidRDefault="001F7E36" w:rsidP="001F7E36">
      <w:pPr>
        <w:spacing w:line="360" w:lineRule="auto"/>
        <w:ind w:firstLineChars="200" w:firstLine="480"/>
        <w:rPr>
          <w:sz w:val="24"/>
          <w:szCs w:val="24"/>
        </w:rPr>
      </w:pPr>
      <w:r w:rsidRPr="001F7E36">
        <w:rPr>
          <w:rFonts w:ascii="宋体" w:hAnsi="宋体" w:hint="eastAsia"/>
          <w:sz w:val="24"/>
          <w:szCs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1F7E36" w:rsidRPr="001F7E36" w:rsidRDefault="001F7E36" w:rsidP="001F7E36">
      <w:pPr>
        <w:spacing w:line="360" w:lineRule="auto"/>
        <w:ind w:firstLineChars="200" w:firstLine="480"/>
        <w:rPr>
          <w:sz w:val="24"/>
          <w:szCs w:val="24"/>
        </w:rPr>
      </w:pPr>
      <w:r w:rsidRPr="001F7E36">
        <w:rPr>
          <w:rFonts w:ascii="宋体" w:hAnsi="宋体" w:hint="eastAsia"/>
          <w:sz w:val="24"/>
          <w:szCs w:val="24"/>
        </w:rPr>
        <w:t>八、基金财产清算账册及文件的保存</w:t>
      </w:r>
    </w:p>
    <w:p w:rsidR="008D09A8" w:rsidRPr="0092044C" w:rsidRDefault="001F7E36" w:rsidP="001F7E36">
      <w:pPr>
        <w:spacing w:line="360" w:lineRule="auto"/>
        <w:ind w:firstLineChars="200" w:firstLine="480"/>
        <w:rPr>
          <w:sz w:val="24"/>
          <w:szCs w:val="24"/>
        </w:rPr>
      </w:pPr>
      <w:r w:rsidRPr="001F7E36">
        <w:rPr>
          <w:rFonts w:ascii="宋体" w:hAnsi="宋体" w:hint="eastAsia"/>
          <w:sz w:val="24"/>
          <w:szCs w:val="24"/>
        </w:rPr>
        <w:t>基金财产清算账册及有关文件由基金托管人保存15年以上。</w:t>
      </w:r>
    </w:p>
    <w:p w:rsidR="008D09A8" w:rsidRPr="0092044C" w:rsidRDefault="008D09A8" w:rsidP="00096945">
      <w:pPr>
        <w:spacing w:line="360" w:lineRule="auto"/>
        <w:ind w:firstLineChars="200" w:firstLine="643"/>
        <w:jc w:val="center"/>
        <w:outlineLvl w:val="0"/>
        <w:rPr>
          <w:b/>
          <w:sz w:val="32"/>
          <w:szCs w:val="32"/>
        </w:rPr>
      </w:pPr>
      <w:r w:rsidRPr="0092044C">
        <w:rPr>
          <w:rFonts w:ascii="宋体" w:hAnsi="宋体" w:hint="eastAsia"/>
          <w:b/>
          <w:sz w:val="32"/>
          <w:szCs w:val="32"/>
        </w:rPr>
        <w:br w:type="page"/>
      </w:r>
      <w:bookmarkStart w:id="20" w:name="_Toc59811238"/>
      <w:r w:rsidR="009E699B" w:rsidRPr="0092044C">
        <w:rPr>
          <w:rFonts w:ascii="宋体" w:hAnsi="宋体" w:hint="eastAsia"/>
          <w:b/>
          <w:sz w:val="32"/>
          <w:szCs w:val="32"/>
        </w:rPr>
        <w:lastRenderedPageBreak/>
        <w:t>第</w:t>
      </w:r>
      <w:r w:rsidR="00473D0C">
        <w:rPr>
          <w:rFonts w:ascii="宋体" w:hAnsi="宋体" w:hint="eastAsia"/>
          <w:b/>
          <w:sz w:val="32"/>
          <w:szCs w:val="32"/>
        </w:rPr>
        <w:t>二十</w:t>
      </w:r>
      <w:r w:rsidRPr="0092044C">
        <w:rPr>
          <w:rFonts w:ascii="宋体" w:hAnsi="宋体" w:hint="eastAsia"/>
          <w:b/>
          <w:sz w:val="32"/>
          <w:szCs w:val="32"/>
        </w:rPr>
        <w:t>部分  基金合同</w:t>
      </w:r>
      <w:r w:rsidR="00053E9F" w:rsidRPr="0092044C">
        <w:rPr>
          <w:rFonts w:ascii="宋体" w:hAnsi="宋体" w:hint="eastAsia"/>
          <w:b/>
          <w:sz w:val="32"/>
          <w:szCs w:val="32"/>
        </w:rPr>
        <w:t>的</w:t>
      </w:r>
      <w:r w:rsidRPr="0092044C">
        <w:rPr>
          <w:rFonts w:ascii="宋体" w:hAnsi="宋体" w:hint="eastAsia"/>
          <w:b/>
          <w:sz w:val="32"/>
          <w:szCs w:val="32"/>
        </w:rPr>
        <w:t>内容摘要</w:t>
      </w:r>
      <w:bookmarkEnd w:id="20"/>
    </w:p>
    <w:p w:rsidR="00714C80" w:rsidRPr="0092044C" w:rsidRDefault="00714C80" w:rsidP="00096945">
      <w:pPr>
        <w:spacing w:line="360" w:lineRule="auto"/>
        <w:ind w:firstLineChars="200" w:firstLine="480"/>
        <w:rPr>
          <w:sz w:val="24"/>
          <w:szCs w:val="24"/>
        </w:rPr>
      </w:pPr>
    </w:p>
    <w:p w:rsidR="00714C80" w:rsidRPr="0092044C" w:rsidRDefault="00714C80" w:rsidP="00096945">
      <w:pPr>
        <w:spacing w:line="360" w:lineRule="auto"/>
        <w:ind w:firstLineChars="200" w:firstLine="480"/>
        <w:rPr>
          <w:sz w:val="24"/>
          <w:szCs w:val="24"/>
        </w:rPr>
      </w:pPr>
      <w:r w:rsidRPr="0092044C">
        <w:rPr>
          <w:rFonts w:ascii="宋体" w:hAnsi="宋体" w:hint="eastAsia"/>
          <w:sz w:val="24"/>
          <w:szCs w:val="24"/>
        </w:rPr>
        <w:t>基金合同的内容摘要见附件一。</w:t>
      </w:r>
    </w:p>
    <w:p w:rsidR="007070C1" w:rsidRPr="0092044C" w:rsidRDefault="007070C1" w:rsidP="00096945">
      <w:pPr>
        <w:spacing w:line="360" w:lineRule="auto"/>
        <w:ind w:firstLineChars="200" w:firstLine="480"/>
        <w:rPr>
          <w:sz w:val="24"/>
          <w:szCs w:val="24"/>
        </w:rPr>
      </w:pPr>
      <w:r>
        <w:rPr>
          <w:rFonts w:ascii="宋体" w:hAnsi="宋体" w:hint="eastAsia"/>
          <w:sz w:val="24"/>
          <w:szCs w:val="24"/>
        </w:rPr>
        <w:t xml:space="preserve">  </w:t>
      </w:r>
    </w:p>
    <w:p w:rsidR="00C04E8E" w:rsidRPr="0092044C" w:rsidRDefault="00134CA2" w:rsidP="00096945">
      <w:pPr>
        <w:spacing w:line="360" w:lineRule="auto"/>
        <w:ind w:firstLineChars="200" w:firstLine="643"/>
        <w:jc w:val="center"/>
        <w:outlineLvl w:val="0"/>
        <w:rPr>
          <w:b/>
          <w:sz w:val="32"/>
          <w:szCs w:val="32"/>
        </w:rPr>
      </w:pPr>
      <w:r w:rsidRPr="0092044C">
        <w:rPr>
          <w:rFonts w:ascii="宋体" w:hAnsi="宋体" w:hint="eastAsia"/>
          <w:b/>
          <w:sz w:val="32"/>
          <w:szCs w:val="32"/>
        </w:rPr>
        <w:br w:type="page"/>
      </w:r>
      <w:bookmarkStart w:id="21" w:name="_Toc59811239"/>
      <w:r w:rsidR="009E699B" w:rsidRPr="0092044C">
        <w:rPr>
          <w:rFonts w:ascii="宋体" w:hAnsi="宋体" w:hint="eastAsia"/>
          <w:b/>
          <w:sz w:val="32"/>
          <w:szCs w:val="32"/>
        </w:rPr>
        <w:lastRenderedPageBreak/>
        <w:t>第</w:t>
      </w:r>
      <w:r w:rsidR="009E699B">
        <w:rPr>
          <w:rFonts w:ascii="宋体" w:hAnsi="宋体" w:hint="eastAsia"/>
          <w:b/>
          <w:sz w:val="32"/>
          <w:szCs w:val="32"/>
        </w:rPr>
        <w:t>二十</w:t>
      </w:r>
      <w:r w:rsidR="00473D0C">
        <w:rPr>
          <w:rFonts w:ascii="宋体" w:hAnsi="宋体" w:hint="eastAsia"/>
          <w:b/>
          <w:sz w:val="32"/>
          <w:szCs w:val="32"/>
        </w:rPr>
        <w:t>一</w:t>
      </w:r>
      <w:r w:rsidR="00C04E8E" w:rsidRPr="0092044C">
        <w:rPr>
          <w:rFonts w:ascii="宋体" w:hAnsi="宋体" w:hint="eastAsia"/>
          <w:b/>
          <w:sz w:val="32"/>
          <w:szCs w:val="32"/>
        </w:rPr>
        <w:t>部分  基金托管协议</w:t>
      </w:r>
      <w:r w:rsidR="00053E9F" w:rsidRPr="0092044C">
        <w:rPr>
          <w:rFonts w:ascii="宋体" w:hAnsi="宋体" w:hint="eastAsia"/>
          <w:b/>
          <w:sz w:val="32"/>
          <w:szCs w:val="32"/>
        </w:rPr>
        <w:t>的</w:t>
      </w:r>
      <w:r w:rsidR="00C04E8E" w:rsidRPr="0092044C">
        <w:rPr>
          <w:rFonts w:ascii="宋体" w:hAnsi="宋体" w:hint="eastAsia"/>
          <w:b/>
          <w:sz w:val="32"/>
          <w:szCs w:val="32"/>
        </w:rPr>
        <w:t>内容摘要</w:t>
      </w:r>
      <w:bookmarkEnd w:id="21"/>
    </w:p>
    <w:p w:rsidR="007070C1" w:rsidRPr="0092044C" w:rsidRDefault="007070C1" w:rsidP="00096945">
      <w:pPr>
        <w:spacing w:line="360" w:lineRule="auto"/>
        <w:rPr>
          <w:sz w:val="24"/>
          <w:szCs w:val="24"/>
        </w:rPr>
      </w:pPr>
    </w:p>
    <w:p w:rsidR="00714C80" w:rsidRPr="0092044C" w:rsidRDefault="00714C80" w:rsidP="00096945">
      <w:pPr>
        <w:spacing w:line="360" w:lineRule="auto"/>
        <w:ind w:firstLineChars="200" w:firstLine="480"/>
        <w:rPr>
          <w:sz w:val="24"/>
          <w:szCs w:val="24"/>
        </w:rPr>
      </w:pPr>
      <w:r w:rsidRPr="0092044C">
        <w:rPr>
          <w:rFonts w:ascii="宋体" w:hAnsi="宋体" w:hint="eastAsia"/>
          <w:sz w:val="24"/>
          <w:szCs w:val="24"/>
        </w:rPr>
        <w:t>基金托管协议的内容摘要见附件二。</w:t>
      </w:r>
    </w:p>
    <w:p w:rsidR="00DD4B99" w:rsidRPr="0092044C" w:rsidRDefault="00DD4B99" w:rsidP="00682BCD">
      <w:pPr>
        <w:autoSpaceDE w:val="0"/>
        <w:autoSpaceDN w:val="0"/>
        <w:adjustRightInd w:val="0"/>
        <w:spacing w:line="360" w:lineRule="auto"/>
        <w:ind w:firstLineChars="200" w:firstLine="480"/>
        <w:rPr>
          <w:sz w:val="24"/>
          <w:szCs w:val="24"/>
        </w:rPr>
      </w:pPr>
      <w:r>
        <w:rPr>
          <w:rFonts w:ascii="宋体" w:hAnsi="宋体" w:hint="eastAsia"/>
          <w:sz w:val="24"/>
          <w:szCs w:val="24"/>
        </w:rPr>
        <w:t xml:space="preserve">  </w:t>
      </w:r>
    </w:p>
    <w:p w:rsidR="00B919D1" w:rsidRPr="0092044C" w:rsidRDefault="00134CA2" w:rsidP="00096945">
      <w:pPr>
        <w:spacing w:line="360" w:lineRule="auto"/>
        <w:ind w:firstLineChars="200" w:firstLine="643"/>
        <w:jc w:val="center"/>
        <w:outlineLvl w:val="0"/>
        <w:rPr>
          <w:b/>
          <w:sz w:val="32"/>
          <w:szCs w:val="32"/>
        </w:rPr>
      </w:pPr>
      <w:r w:rsidRPr="0092044C">
        <w:rPr>
          <w:rFonts w:ascii="宋体" w:hAnsi="宋体" w:hint="eastAsia"/>
          <w:b/>
          <w:sz w:val="32"/>
          <w:szCs w:val="32"/>
        </w:rPr>
        <w:br w:type="page"/>
      </w:r>
      <w:bookmarkStart w:id="22" w:name="_Toc59811240"/>
      <w:r w:rsidR="00B919D1" w:rsidRPr="0092044C">
        <w:rPr>
          <w:rFonts w:ascii="宋体" w:hAnsi="宋体" w:hint="eastAsia"/>
          <w:b/>
          <w:sz w:val="32"/>
          <w:szCs w:val="32"/>
        </w:rPr>
        <w:lastRenderedPageBreak/>
        <w:t>第二十</w:t>
      </w:r>
      <w:r w:rsidR="00473D0C">
        <w:rPr>
          <w:rFonts w:ascii="宋体" w:hAnsi="宋体" w:hint="eastAsia"/>
          <w:b/>
          <w:sz w:val="32"/>
          <w:szCs w:val="32"/>
        </w:rPr>
        <w:t>二</w:t>
      </w:r>
      <w:r w:rsidR="00B919D1" w:rsidRPr="0092044C">
        <w:rPr>
          <w:rFonts w:ascii="宋体" w:hAnsi="宋体" w:hint="eastAsia"/>
          <w:b/>
          <w:sz w:val="32"/>
          <w:szCs w:val="32"/>
        </w:rPr>
        <w:t>部分  对基金份额持有人的服务</w:t>
      </w:r>
      <w:bookmarkEnd w:id="22"/>
    </w:p>
    <w:p w:rsidR="00B919D1" w:rsidRPr="0092044C" w:rsidRDefault="00B919D1" w:rsidP="00096945">
      <w:pPr>
        <w:spacing w:line="360" w:lineRule="auto"/>
        <w:ind w:firstLine="480"/>
        <w:rPr>
          <w:sz w:val="24"/>
          <w:szCs w:val="24"/>
        </w:rPr>
      </w:pPr>
    </w:p>
    <w:p w:rsidR="00B919D1" w:rsidRPr="0092044C" w:rsidRDefault="00B919D1" w:rsidP="00682BCD">
      <w:pPr>
        <w:spacing w:line="360" w:lineRule="auto"/>
        <w:ind w:firstLineChars="200" w:firstLine="480"/>
        <w:rPr>
          <w:sz w:val="24"/>
          <w:szCs w:val="24"/>
        </w:rPr>
      </w:pPr>
      <w:r w:rsidRPr="0092044C">
        <w:rPr>
          <w:rFonts w:ascii="宋体" w:hAnsi="宋体" w:hint="eastAsia"/>
          <w:sz w:val="24"/>
          <w:szCs w:val="24"/>
        </w:rPr>
        <w:t>本基金管理人承诺为基金份额持有人提供一系列的服务。以下是主要的服务内容，基金管理人将根据基金份额持有人的需要和市场的变化，增加或变更服务项目。主要服务内容如下：</w:t>
      </w:r>
    </w:p>
    <w:p w:rsidR="00B919D1" w:rsidRPr="0092044C" w:rsidRDefault="00B919D1" w:rsidP="00096945">
      <w:pPr>
        <w:spacing w:line="360" w:lineRule="auto"/>
        <w:ind w:firstLineChars="200" w:firstLine="480"/>
        <w:rPr>
          <w:sz w:val="24"/>
          <w:szCs w:val="24"/>
        </w:rPr>
      </w:pPr>
      <w:r w:rsidRPr="0092044C">
        <w:rPr>
          <w:rFonts w:ascii="宋体" w:hAnsi="宋体" w:hint="eastAsia"/>
          <w:sz w:val="24"/>
          <w:szCs w:val="24"/>
        </w:rPr>
        <w:t>一、基金份额持有人交易资料的寄送服务</w:t>
      </w:r>
    </w:p>
    <w:p w:rsidR="00B919D1" w:rsidRPr="0092044C" w:rsidRDefault="00B919D1" w:rsidP="00096945">
      <w:pPr>
        <w:spacing w:line="360" w:lineRule="auto"/>
        <w:ind w:firstLineChars="200" w:firstLine="480"/>
        <w:rPr>
          <w:sz w:val="24"/>
          <w:szCs w:val="24"/>
        </w:rPr>
      </w:pPr>
      <w:r w:rsidRPr="0092044C">
        <w:rPr>
          <w:rFonts w:ascii="宋体" w:hAnsi="宋体" w:hint="eastAsia"/>
          <w:sz w:val="24"/>
          <w:szCs w:val="24"/>
        </w:rPr>
        <w:t>每次交易结束后，基金份额持有人</w:t>
      </w:r>
      <w:r w:rsidR="003E626F" w:rsidRPr="0092044C">
        <w:rPr>
          <w:rFonts w:ascii="宋体" w:hAnsi="宋体" w:hint="eastAsia"/>
          <w:sz w:val="24"/>
          <w:szCs w:val="24"/>
        </w:rPr>
        <w:t>应</w:t>
      </w:r>
      <w:r w:rsidRPr="0092044C">
        <w:rPr>
          <w:rFonts w:ascii="宋体" w:hAnsi="宋体" w:hint="eastAsia"/>
          <w:sz w:val="24"/>
          <w:szCs w:val="24"/>
        </w:rPr>
        <w:t>在T＋2日后</w:t>
      </w:r>
      <w:r w:rsidR="00BA46BB" w:rsidRPr="0092044C">
        <w:rPr>
          <w:rFonts w:ascii="宋体" w:hAnsi="宋体" w:hint="eastAsia"/>
          <w:sz w:val="24"/>
          <w:szCs w:val="24"/>
        </w:rPr>
        <w:t>及时</w:t>
      </w:r>
      <w:r w:rsidRPr="0092044C">
        <w:rPr>
          <w:rFonts w:ascii="宋体" w:hAnsi="宋体" w:hint="eastAsia"/>
          <w:sz w:val="24"/>
          <w:szCs w:val="24"/>
        </w:rPr>
        <w:t>通过销售机构的网点查询和打印确认单；在每季度结束后的10个工作日内，登记机构或基金管理人按基金份额持有人意愿，向</w:t>
      </w:r>
      <w:r w:rsidR="00944B1E" w:rsidRPr="0092044C">
        <w:rPr>
          <w:rFonts w:ascii="宋体" w:hAnsi="宋体" w:hint="eastAsia"/>
          <w:sz w:val="24"/>
          <w:szCs w:val="24"/>
        </w:rPr>
        <w:t>在该季度内</w:t>
      </w:r>
      <w:r w:rsidRPr="0092044C">
        <w:rPr>
          <w:rFonts w:ascii="宋体" w:hAnsi="宋体" w:hint="eastAsia"/>
          <w:sz w:val="24"/>
          <w:szCs w:val="24"/>
        </w:rPr>
        <w:t>有交易的基金份额持有人以书面或电子文件形式寄送季度对账单；在每年度结束后15个工作日内，登记机构或基金管理人按基金份额持有人意愿，对所有的基金份额持有人以书面或电子文件形式寄送年度对账单。</w:t>
      </w:r>
    </w:p>
    <w:p w:rsidR="00B919D1" w:rsidRPr="0092044C" w:rsidRDefault="00B919D1" w:rsidP="00246560">
      <w:pPr>
        <w:spacing w:line="360" w:lineRule="auto"/>
        <w:ind w:firstLineChars="200" w:firstLine="480"/>
        <w:rPr>
          <w:sz w:val="24"/>
          <w:szCs w:val="24"/>
        </w:rPr>
      </w:pPr>
      <w:r w:rsidRPr="0092044C">
        <w:rPr>
          <w:rFonts w:ascii="宋体" w:hAnsi="宋体" w:hint="eastAsia"/>
          <w:sz w:val="24"/>
          <w:szCs w:val="24"/>
        </w:rPr>
        <w:t>二、在线服务</w:t>
      </w:r>
    </w:p>
    <w:p w:rsidR="00B919D1" w:rsidRPr="0092044C" w:rsidRDefault="00B919D1" w:rsidP="00096945">
      <w:pPr>
        <w:spacing w:line="360" w:lineRule="auto"/>
        <w:ind w:firstLineChars="200" w:firstLine="480"/>
        <w:rPr>
          <w:sz w:val="24"/>
          <w:szCs w:val="24"/>
        </w:rPr>
      </w:pPr>
      <w:r w:rsidRPr="0092044C">
        <w:rPr>
          <w:rFonts w:ascii="宋体" w:hAnsi="宋体" w:hint="eastAsia"/>
          <w:sz w:val="24"/>
          <w:szCs w:val="24"/>
        </w:rPr>
        <w:t>基金份额持有人可以通过</w:t>
      </w:r>
      <w:r w:rsidR="003E626F" w:rsidRPr="0092044C">
        <w:rPr>
          <w:rFonts w:ascii="宋体" w:hAnsi="宋体" w:hint="eastAsia"/>
          <w:sz w:val="24"/>
          <w:szCs w:val="24"/>
        </w:rPr>
        <w:t>基金管理人</w:t>
      </w:r>
      <w:r w:rsidRPr="0092044C">
        <w:rPr>
          <w:rFonts w:ascii="宋体" w:hAnsi="宋体" w:hint="eastAsia"/>
          <w:sz w:val="24"/>
          <w:szCs w:val="24"/>
        </w:rPr>
        <w:t>的网站www.</w:t>
      </w:r>
      <w:r w:rsidR="00085D15" w:rsidRPr="0092044C">
        <w:rPr>
          <w:rFonts w:ascii="宋体" w:hAnsi="宋体" w:hint="eastAsia"/>
          <w:sz w:val="24"/>
          <w:szCs w:val="24"/>
        </w:rPr>
        <w:t>zofund</w:t>
      </w:r>
      <w:r w:rsidRPr="0092044C">
        <w:rPr>
          <w:rFonts w:ascii="宋体" w:hAnsi="宋体" w:hint="eastAsia"/>
          <w:sz w:val="24"/>
          <w:szCs w:val="24"/>
        </w:rPr>
        <w:t>.com订制基金信息资讯、并享受本基金管理人为基金份额持有人提供的投资报告服务。</w:t>
      </w:r>
    </w:p>
    <w:p w:rsidR="00B919D1" w:rsidRPr="0092044C" w:rsidRDefault="00246560" w:rsidP="00096945">
      <w:pPr>
        <w:spacing w:line="360" w:lineRule="auto"/>
        <w:ind w:firstLineChars="200" w:firstLine="480"/>
        <w:rPr>
          <w:sz w:val="24"/>
          <w:szCs w:val="24"/>
        </w:rPr>
      </w:pPr>
      <w:r w:rsidRPr="0092044C">
        <w:rPr>
          <w:rFonts w:ascii="宋体" w:hAnsi="宋体" w:hint="eastAsia"/>
          <w:sz w:val="24"/>
          <w:szCs w:val="24"/>
        </w:rPr>
        <w:t>三</w:t>
      </w:r>
      <w:r w:rsidR="00B919D1" w:rsidRPr="0092044C">
        <w:rPr>
          <w:rFonts w:ascii="宋体" w:hAnsi="宋体" w:hint="eastAsia"/>
          <w:sz w:val="24"/>
          <w:szCs w:val="24"/>
        </w:rPr>
        <w:t>、查询与咨询服务</w:t>
      </w:r>
    </w:p>
    <w:p w:rsidR="00D3139A" w:rsidRPr="0092044C" w:rsidRDefault="003E626F" w:rsidP="00577B26">
      <w:pPr>
        <w:spacing w:line="360" w:lineRule="auto"/>
        <w:ind w:firstLineChars="200" w:firstLine="480"/>
        <w:rPr>
          <w:sz w:val="24"/>
          <w:szCs w:val="24"/>
        </w:rPr>
      </w:pPr>
      <w:r w:rsidRPr="0092044C">
        <w:rPr>
          <w:rFonts w:ascii="宋体" w:hAnsi="宋体" w:hint="eastAsia"/>
          <w:sz w:val="24"/>
          <w:szCs w:val="24"/>
        </w:rPr>
        <w:t>基金管理人</w:t>
      </w:r>
      <w:r w:rsidR="00B919D1" w:rsidRPr="0092044C">
        <w:rPr>
          <w:rFonts w:ascii="宋体" w:hAnsi="宋体" w:hint="eastAsia"/>
          <w:sz w:val="24"/>
          <w:szCs w:val="24"/>
        </w:rPr>
        <w:t>客服中心为基金份额持有人提供7×24小时的电话语音服务，基金份额持有人可通过</w:t>
      </w:r>
      <w:r w:rsidR="00DE7921" w:rsidRPr="0092044C">
        <w:rPr>
          <w:rFonts w:ascii="宋体" w:hAnsi="宋体" w:hint="eastAsia"/>
          <w:sz w:val="24"/>
          <w:szCs w:val="24"/>
        </w:rPr>
        <w:t>客户服务热线</w:t>
      </w:r>
      <w:r w:rsidR="00B919D1" w:rsidRPr="0092044C">
        <w:rPr>
          <w:rFonts w:ascii="宋体" w:hAnsi="宋体" w:hint="eastAsia"/>
          <w:sz w:val="24"/>
          <w:szCs w:val="24"/>
        </w:rPr>
        <w:t>021－68609700，400－700－9700（免长途话费）的语音系统或登录</w:t>
      </w:r>
      <w:r w:rsidRPr="0092044C">
        <w:rPr>
          <w:rFonts w:ascii="宋体" w:hAnsi="宋体" w:hint="eastAsia"/>
          <w:sz w:val="24"/>
          <w:szCs w:val="24"/>
        </w:rPr>
        <w:t>基金管理人</w:t>
      </w:r>
      <w:r w:rsidR="00B919D1" w:rsidRPr="0092044C">
        <w:rPr>
          <w:rFonts w:ascii="宋体" w:hAnsi="宋体" w:hint="eastAsia"/>
          <w:sz w:val="24"/>
          <w:szCs w:val="24"/>
        </w:rPr>
        <w:t>网站www.</w:t>
      </w:r>
      <w:r w:rsidR="00085D15" w:rsidRPr="0092044C">
        <w:rPr>
          <w:rFonts w:ascii="宋体" w:hAnsi="宋体" w:hint="eastAsia"/>
          <w:sz w:val="24"/>
          <w:szCs w:val="24"/>
        </w:rPr>
        <w:t>zofund</w:t>
      </w:r>
      <w:r w:rsidR="00B919D1" w:rsidRPr="0092044C">
        <w:rPr>
          <w:rFonts w:ascii="宋体" w:hAnsi="宋体" w:hint="eastAsia"/>
          <w:sz w:val="24"/>
          <w:szCs w:val="24"/>
        </w:rPr>
        <w:t>.com查询基金净值、基金账户信息、基金产品介绍等情况，人工座席在工作时间（周一至周五，9：00－17：00）还将为基金份额持有人提供周到的人工答疑服务。</w:t>
      </w:r>
    </w:p>
    <w:p w:rsidR="00B919D1" w:rsidRPr="0092044C" w:rsidRDefault="00246560" w:rsidP="00DA3959">
      <w:pPr>
        <w:spacing w:line="360" w:lineRule="auto"/>
        <w:ind w:firstLineChars="200" w:firstLine="480"/>
        <w:rPr>
          <w:sz w:val="24"/>
          <w:szCs w:val="24"/>
        </w:rPr>
      </w:pPr>
      <w:r w:rsidRPr="0092044C">
        <w:rPr>
          <w:rFonts w:ascii="宋体" w:hAnsi="宋体" w:hint="eastAsia"/>
          <w:sz w:val="24"/>
          <w:szCs w:val="24"/>
        </w:rPr>
        <w:t>四</w:t>
      </w:r>
      <w:r w:rsidR="00587291" w:rsidRPr="0092044C">
        <w:rPr>
          <w:rFonts w:ascii="宋体" w:hAnsi="宋体" w:hint="eastAsia"/>
          <w:sz w:val="24"/>
          <w:szCs w:val="24"/>
        </w:rPr>
        <w:t>、</w:t>
      </w:r>
      <w:r w:rsidR="00B919D1" w:rsidRPr="0092044C">
        <w:rPr>
          <w:rFonts w:ascii="宋体" w:hAnsi="宋体" w:hint="eastAsia"/>
          <w:sz w:val="24"/>
          <w:szCs w:val="24"/>
        </w:rPr>
        <w:t>投诉受理</w:t>
      </w:r>
    </w:p>
    <w:p w:rsidR="00577B26" w:rsidRPr="0092044C" w:rsidRDefault="00B919D1" w:rsidP="00B20A4B">
      <w:pPr>
        <w:spacing w:line="360" w:lineRule="auto"/>
        <w:ind w:firstLineChars="200" w:firstLine="480"/>
        <w:rPr>
          <w:sz w:val="24"/>
          <w:szCs w:val="24"/>
        </w:rPr>
      </w:pPr>
      <w:r w:rsidRPr="0092044C">
        <w:rPr>
          <w:rFonts w:ascii="宋体" w:hAnsi="宋体" w:hint="eastAsia"/>
          <w:sz w:val="24"/>
          <w:szCs w:val="24"/>
        </w:rPr>
        <w:t>基金份额持有人可拨打</w:t>
      </w:r>
      <w:r w:rsidR="00DE7921" w:rsidRPr="0092044C">
        <w:rPr>
          <w:rFonts w:ascii="宋体" w:hAnsi="宋体" w:hint="eastAsia"/>
          <w:sz w:val="24"/>
          <w:szCs w:val="24"/>
        </w:rPr>
        <w:t>客户服务热线</w:t>
      </w:r>
      <w:r w:rsidRPr="0092044C">
        <w:rPr>
          <w:rFonts w:ascii="宋体" w:hAnsi="宋体" w:hint="eastAsia"/>
          <w:sz w:val="24"/>
          <w:szCs w:val="24"/>
        </w:rPr>
        <w:t>021－68609700，400－700－9700（免长途话费）投诉直销机构和</w:t>
      </w:r>
      <w:r w:rsidR="00944B1E" w:rsidRPr="0092044C">
        <w:rPr>
          <w:rFonts w:ascii="宋体" w:hAnsi="宋体" w:hint="eastAsia"/>
          <w:sz w:val="24"/>
          <w:szCs w:val="24"/>
        </w:rPr>
        <w:t>其他销售</w:t>
      </w:r>
      <w:r w:rsidRPr="0092044C">
        <w:rPr>
          <w:rFonts w:ascii="宋体" w:hAnsi="宋体" w:hint="eastAsia"/>
          <w:sz w:val="24"/>
          <w:szCs w:val="24"/>
        </w:rPr>
        <w:t>机构的人员及其服务。</w:t>
      </w:r>
    </w:p>
    <w:p w:rsidR="00B20A4B" w:rsidRPr="0092044C" w:rsidRDefault="00577B26" w:rsidP="00B20A4B">
      <w:pPr>
        <w:spacing w:line="360" w:lineRule="auto"/>
        <w:ind w:firstLineChars="200" w:firstLine="480"/>
        <w:rPr>
          <w:sz w:val="24"/>
          <w:szCs w:val="24"/>
        </w:rPr>
      </w:pPr>
      <w:r w:rsidRPr="0092044C">
        <w:rPr>
          <w:rFonts w:ascii="宋体" w:hAnsi="宋体" w:hint="eastAsia"/>
          <w:sz w:val="24"/>
          <w:szCs w:val="24"/>
        </w:rPr>
        <w:t>五、如本招募说明书存在任何您/贵机构无法理解的内容，请通过上述方式联系</w:t>
      </w:r>
      <w:r w:rsidR="00C66D06" w:rsidRPr="0092044C">
        <w:rPr>
          <w:rFonts w:ascii="宋体" w:hAnsi="宋体" w:hint="eastAsia"/>
          <w:sz w:val="24"/>
          <w:szCs w:val="24"/>
        </w:rPr>
        <w:t>基金管理人</w:t>
      </w:r>
      <w:r w:rsidRPr="0092044C">
        <w:rPr>
          <w:rFonts w:ascii="宋体" w:hAnsi="宋体" w:hint="eastAsia"/>
          <w:sz w:val="24"/>
          <w:szCs w:val="24"/>
        </w:rPr>
        <w:t>。请确保投资前，您/贵机构已经全面理解了本招募说明书。</w:t>
      </w:r>
    </w:p>
    <w:p w:rsidR="00834CBE" w:rsidRPr="0092044C" w:rsidRDefault="00834CBE" w:rsidP="0073141B">
      <w:pPr>
        <w:spacing w:line="360" w:lineRule="auto"/>
        <w:ind w:firstLineChars="200" w:firstLine="643"/>
        <w:jc w:val="center"/>
        <w:outlineLvl w:val="0"/>
        <w:rPr>
          <w:b/>
          <w:sz w:val="32"/>
          <w:szCs w:val="32"/>
        </w:rPr>
      </w:pPr>
      <w:r w:rsidRPr="0092044C">
        <w:rPr>
          <w:rFonts w:ascii="宋体" w:hAnsi="宋体" w:hint="eastAsia"/>
          <w:b/>
          <w:sz w:val="32"/>
          <w:szCs w:val="32"/>
        </w:rPr>
        <w:br w:type="page"/>
      </w:r>
      <w:bookmarkStart w:id="23" w:name="_Toc59811241"/>
      <w:r w:rsidR="001B049B" w:rsidRPr="0092044C">
        <w:rPr>
          <w:rFonts w:ascii="宋体" w:hAnsi="宋体" w:hint="eastAsia"/>
          <w:b/>
          <w:sz w:val="32"/>
          <w:szCs w:val="32"/>
        </w:rPr>
        <w:lastRenderedPageBreak/>
        <w:t>第二十</w:t>
      </w:r>
      <w:r w:rsidR="00473D0C">
        <w:rPr>
          <w:rFonts w:ascii="宋体" w:hAnsi="宋体" w:hint="eastAsia"/>
          <w:b/>
          <w:sz w:val="32"/>
          <w:szCs w:val="32"/>
        </w:rPr>
        <w:t>三</w:t>
      </w:r>
      <w:r w:rsidR="009E699B" w:rsidRPr="0092044C">
        <w:rPr>
          <w:rFonts w:ascii="宋体" w:hAnsi="宋体" w:hint="eastAsia"/>
          <w:b/>
          <w:sz w:val="32"/>
          <w:szCs w:val="32"/>
        </w:rPr>
        <w:t>部分</w:t>
      </w:r>
      <w:r w:rsidRPr="0092044C">
        <w:rPr>
          <w:rFonts w:ascii="宋体" w:hAnsi="宋体" w:hint="eastAsia"/>
          <w:b/>
          <w:sz w:val="32"/>
          <w:szCs w:val="32"/>
        </w:rPr>
        <w:t xml:space="preserve">  招募说明书</w:t>
      </w:r>
      <w:r w:rsidR="00FF4826" w:rsidRPr="0092044C">
        <w:rPr>
          <w:rFonts w:ascii="宋体" w:hAnsi="宋体" w:hint="eastAsia"/>
          <w:b/>
          <w:sz w:val="32"/>
          <w:szCs w:val="32"/>
        </w:rPr>
        <w:t>的</w:t>
      </w:r>
      <w:r w:rsidRPr="0092044C">
        <w:rPr>
          <w:rFonts w:ascii="宋体" w:hAnsi="宋体" w:hint="eastAsia"/>
          <w:b/>
          <w:sz w:val="32"/>
          <w:szCs w:val="32"/>
        </w:rPr>
        <w:t>存放及查阅方式</w:t>
      </w:r>
      <w:bookmarkEnd w:id="23"/>
    </w:p>
    <w:p w:rsidR="00834CBE" w:rsidRPr="0092044C" w:rsidRDefault="00834CBE" w:rsidP="00096945">
      <w:pPr>
        <w:spacing w:line="360" w:lineRule="auto"/>
        <w:ind w:firstLineChars="200" w:firstLine="480"/>
        <w:rPr>
          <w:sz w:val="24"/>
          <w:szCs w:val="24"/>
        </w:rPr>
      </w:pPr>
    </w:p>
    <w:p w:rsidR="004C625D" w:rsidRPr="0092044C" w:rsidRDefault="00FF4826" w:rsidP="00096945">
      <w:pPr>
        <w:spacing w:line="360" w:lineRule="auto"/>
        <w:ind w:firstLineChars="200" w:firstLine="480"/>
        <w:rPr>
          <w:sz w:val="24"/>
          <w:szCs w:val="24"/>
        </w:rPr>
      </w:pPr>
      <w:r w:rsidRPr="0092044C">
        <w:rPr>
          <w:rFonts w:ascii="宋体" w:hAnsi="宋体" w:hint="eastAsia"/>
          <w:sz w:val="24"/>
          <w:szCs w:val="24"/>
        </w:rPr>
        <w:t>招募说明书公布后，应当分别置备于基金管理人、基金托管人和基金销售机构的住所，供公众查阅、复制</w:t>
      </w:r>
      <w:r w:rsidR="004C625D" w:rsidRPr="0092044C">
        <w:rPr>
          <w:rFonts w:ascii="宋体" w:hAnsi="宋体" w:hint="eastAsia"/>
          <w:sz w:val="24"/>
          <w:szCs w:val="24"/>
        </w:rPr>
        <w:t>；也可按工本费购买本招募说明书复印件。</w:t>
      </w:r>
      <w:r w:rsidR="00CE1CBE" w:rsidRPr="0092044C">
        <w:rPr>
          <w:rFonts w:ascii="宋体" w:hAnsi="宋体" w:hint="eastAsia"/>
          <w:sz w:val="24"/>
          <w:szCs w:val="24"/>
        </w:rPr>
        <w:t>投资人</w:t>
      </w:r>
      <w:r w:rsidR="004C625D" w:rsidRPr="0092044C">
        <w:rPr>
          <w:rFonts w:ascii="宋体" w:hAnsi="宋体" w:hint="eastAsia"/>
          <w:sz w:val="24"/>
          <w:szCs w:val="24"/>
        </w:rPr>
        <w:t>也可以直接登录基金管理人的网站进行查阅。</w:t>
      </w:r>
    </w:p>
    <w:p w:rsidR="004C625D" w:rsidRPr="0092044C" w:rsidRDefault="004C625D" w:rsidP="00096945">
      <w:pPr>
        <w:spacing w:line="360" w:lineRule="auto"/>
        <w:ind w:firstLineChars="200" w:firstLine="480"/>
        <w:rPr>
          <w:sz w:val="24"/>
          <w:szCs w:val="24"/>
        </w:rPr>
      </w:pPr>
      <w:r w:rsidRPr="0092044C">
        <w:rPr>
          <w:rFonts w:ascii="宋体" w:hAnsi="宋体" w:hint="eastAsia"/>
          <w:sz w:val="24"/>
          <w:szCs w:val="24"/>
        </w:rPr>
        <w:t>基金管理人和基金托管人保证文本的内容与所公告的内容完全一致。</w:t>
      </w:r>
    </w:p>
    <w:p w:rsidR="008B6197" w:rsidRDefault="008B6197">
      <w:pPr>
        <w:widowControl/>
        <w:jc w:val="left"/>
        <w:rPr>
          <w:rFonts w:ascii="宋体" w:hAnsi="宋体"/>
          <w:b/>
          <w:sz w:val="32"/>
          <w:szCs w:val="32"/>
        </w:rPr>
      </w:pPr>
      <w:bookmarkStart w:id="24" w:name="_Toc58599148"/>
      <w:r>
        <w:rPr>
          <w:rFonts w:ascii="宋体" w:hAnsi="宋体"/>
          <w:b/>
          <w:sz w:val="32"/>
          <w:szCs w:val="32"/>
        </w:rPr>
        <w:br w:type="page"/>
      </w:r>
    </w:p>
    <w:p w:rsidR="008B6197" w:rsidRDefault="008B6197" w:rsidP="00B23A3E">
      <w:pPr>
        <w:spacing w:line="360" w:lineRule="auto"/>
        <w:ind w:firstLineChars="200" w:firstLine="643"/>
        <w:jc w:val="center"/>
        <w:outlineLvl w:val="0"/>
        <w:rPr>
          <w:rFonts w:ascii="宋体" w:hAnsi="宋体"/>
          <w:b/>
          <w:sz w:val="32"/>
          <w:szCs w:val="32"/>
        </w:rPr>
      </w:pPr>
      <w:bookmarkStart w:id="25" w:name="_Toc59811242"/>
      <w:r>
        <w:rPr>
          <w:rFonts w:ascii="宋体" w:hAnsi="宋体" w:hint="eastAsia"/>
          <w:b/>
          <w:sz w:val="32"/>
          <w:szCs w:val="32"/>
        </w:rPr>
        <w:lastRenderedPageBreak/>
        <w:t>第二十三</w:t>
      </w:r>
      <w:r w:rsidRPr="00A41BAA">
        <w:rPr>
          <w:rFonts w:ascii="宋体" w:hAnsi="宋体" w:hint="eastAsia"/>
          <w:b/>
          <w:sz w:val="32"/>
          <w:szCs w:val="32"/>
        </w:rPr>
        <w:t>部分</w:t>
      </w:r>
      <w:r w:rsidRPr="00A41BAA">
        <w:rPr>
          <w:rFonts w:ascii="宋体" w:hAnsi="宋体"/>
          <w:b/>
          <w:sz w:val="32"/>
          <w:szCs w:val="32"/>
        </w:rPr>
        <w:t xml:space="preserve">  </w:t>
      </w:r>
      <w:r w:rsidRPr="00A41BAA">
        <w:rPr>
          <w:rFonts w:ascii="宋体" w:hAnsi="宋体" w:hint="eastAsia"/>
          <w:b/>
          <w:sz w:val="32"/>
          <w:szCs w:val="32"/>
        </w:rPr>
        <w:t>其他应披露事项</w:t>
      </w:r>
      <w:bookmarkEnd w:id="24"/>
      <w:bookmarkEnd w:id="25"/>
    </w:p>
    <w:p w:rsidR="008B6197" w:rsidRDefault="008B6197" w:rsidP="008B6197">
      <w:pPr>
        <w:spacing w:line="360" w:lineRule="auto"/>
        <w:ind w:firstLineChars="200" w:firstLine="643"/>
        <w:rPr>
          <w:rFonts w:ascii="宋体" w:hAnsi="宋体"/>
          <w:b/>
          <w:sz w:val="32"/>
          <w:szCs w:val="32"/>
        </w:rPr>
      </w:pPr>
    </w:p>
    <w:p w:rsidR="008B6197" w:rsidRPr="00A41BAA" w:rsidRDefault="008B6197" w:rsidP="008B6197">
      <w:pPr>
        <w:spacing w:line="360" w:lineRule="auto"/>
        <w:ind w:firstLineChars="200" w:firstLine="480"/>
        <w:rPr>
          <w:sz w:val="24"/>
          <w:szCs w:val="24"/>
        </w:rPr>
      </w:pPr>
      <w:r w:rsidRPr="00A41BAA">
        <w:rPr>
          <w:rFonts w:ascii="宋体" w:hAnsi="宋体" w:hint="eastAsia"/>
          <w:sz w:val="24"/>
          <w:szCs w:val="24"/>
        </w:rPr>
        <w:t>以下为本基金管理人刊登于《中国证券报》、《上海证券报》、《证券时报》和公司网站的</w:t>
      </w:r>
      <w:r>
        <w:rPr>
          <w:rFonts w:ascii="宋体" w:hAnsi="宋体" w:hint="eastAsia"/>
          <w:sz w:val="24"/>
          <w:szCs w:val="24"/>
        </w:rPr>
        <w:t>自2019年</w:t>
      </w:r>
      <w:r>
        <w:rPr>
          <w:rFonts w:ascii="宋体" w:hAnsi="宋体"/>
          <w:sz w:val="24"/>
          <w:szCs w:val="24"/>
        </w:rPr>
        <w:t>6</w:t>
      </w:r>
      <w:r>
        <w:rPr>
          <w:rFonts w:ascii="宋体" w:hAnsi="宋体" w:hint="eastAsia"/>
          <w:sz w:val="24"/>
          <w:szCs w:val="24"/>
        </w:rPr>
        <w:t>月</w:t>
      </w:r>
      <w:r>
        <w:rPr>
          <w:rFonts w:ascii="宋体" w:hAnsi="宋体"/>
          <w:sz w:val="24"/>
          <w:szCs w:val="24"/>
        </w:rPr>
        <w:t>24</w:t>
      </w:r>
      <w:r>
        <w:rPr>
          <w:rFonts w:ascii="宋体" w:hAnsi="宋体" w:hint="eastAsia"/>
          <w:sz w:val="24"/>
          <w:szCs w:val="24"/>
        </w:rPr>
        <w:t>号</w:t>
      </w:r>
      <w:r>
        <w:rPr>
          <w:rFonts w:ascii="宋体" w:hAnsi="宋体"/>
          <w:sz w:val="24"/>
          <w:szCs w:val="24"/>
        </w:rPr>
        <w:t>至</w:t>
      </w:r>
      <w:r>
        <w:rPr>
          <w:rFonts w:ascii="宋体" w:hAnsi="宋体" w:hint="eastAsia"/>
          <w:sz w:val="24"/>
          <w:szCs w:val="24"/>
        </w:rPr>
        <w:t>2020年6月</w:t>
      </w:r>
      <w:r>
        <w:rPr>
          <w:rFonts w:ascii="宋体" w:hAnsi="宋体"/>
          <w:sz w:val="24"/>
          <w:szCs w:val="24"/>
        </w:rPr>
        <w:t>30</w:t>
      </w:r>
      <w:r>
        <w:rPr>
          <w:rFonts w:ascii="宋体" w:hAnsi="宋体" w:hint="eastAsia"/>
          <w:sz w:val="24"/>
          <w:szCs w:val="24"/>
        </w:rPr>
        <w:t>号</w:t>
      </w:r>
      <w:r>
        <w:rPr>
          <w:rFonts w:ascii="宋体" w:hAnsi="宋体"/>
          <w:sz w:val="24"/>
          <w:szCs w:val="24"/>
        </w:rPr>
        <w:t>的</w:t>
      </w:r>
      <w:r w:rsidRPr="00A41BAA">
        <w:rPr>
          <w:rFonts w:ascii="宋体" w:hAnsi="宋体" w:hint="eastAsia"/>
          <w:sz w:val="24"/>
          <w:szCs w:val="24"/>
        </w:rPr>
        <w:t>公告。</w:t>
      </w:r>
    </w:p>
    <w:tbl>
      <w:tblPr>
        <w:tblW w:w="8523" w:type="dxa"/>
        <w:tblLayout w:type="fixed"/>
        <w:tblCellMar>
          <w:left w:w="0" w:type="dxa"/>
          <w:right w:w="0" w:type="dxa"/>
        </w:tblCellMar>
        <w:tblLook w:val="04A0" w:firstRow="1" w:lastRow="0" w:firstColumn="1" w:lastColumn="0" w:noHBand="0" w:noVBand="1"/>
      </w:tblPr>
      <w:tblGrid>
        <w:gridCol w:w="594"/>
        <w:gridCol w:w="6318"/>
        <w:gridCol w:w="1611"/>
      </w:tblGrid>
      <w:tr w:rsidR="008B6197" w:rsidRPr="00A41BAA" w:rsidTr="00DC1227">
        <w:trPr>
          <w:trHeight w:val="270"/>
        </w:trPr>
        <w:tc>
          <w:tcPr>
            <w:tcW w:w="5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197" w:rsidRPr="00A41BAA" w:rsidRDefault="008B6197" w:rsidP="00DC1227">
            <w:pPr>
              <w:spacing w:line="360" w:lineRule="auto"/>
              <w:jc w:val="center"/>
              <w:rPr>
                <w:rFonts w:ascii="宋体" w:hAnsi="宋体" w:cs="Calibri"/>
                <w:sz w:val="24"/>
                <w:szCs w:val="24"/>
              </w:rPr>
            </w:pPr>
            <w:r w:rsidRPr="00A41BAA">
              <w:rPr>
                <w:rFonts w:ascii="宋体" w:hAnsi="宋体" w:hint="eastAsia"/>
                <w:sz w:val="24"/>
                <w:szCs w:val="24"/>
              </w:rPr>
              <w:t>序号</w:t>
            </w:r>
          </w:p>
        </w:tc>
        <w:tc>
          <w:tcPr>
            <w:tcW w:w="63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B6197" w:rsidRPr="00A41BAA" w:rsidRDefault="008B6197" w:rsidP="00DC1227">
            <w:pPr>
              <w:spacing w:line="360" w:lineRule="auto"/>
              <w:jc w:val="center"/>
              <w:rPr>
                <w:rFonts w:ascii="宋体" w:hAnsi="宋体" w:cs="Calibri"/>
                <w:color w:val="000000"/>
                <w:sz w:val="24"/>
                <w:szCs w:val="24"/>
              </w:rPr>
            </w:pPr>
            <w:r w:rsidRPr="00A41BAA">
              <w:rPr>
                <w:rFonts w:ascii="宋体" w:hAnsi="宋体" w:hint="eastAsia"/>
                <w:color w:val="000000"/>
                <w:sz w:val="24"/>
                <w:szCs w:val="24"/>
              </w:rPr>
              <w:t>公告事项</w:t>
            </w:r>
          </w:p>
        </w:tc>
        <w:tc>
          <w:tcPr>
            <w:tcW w:w="16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B6197" w:rsidRPr="00A41BAA" w:rsidRDefault="008B6197" w:rsidP="00DC1227">
            <w:pPr>
              <w:spacing w:line="360" w:lineRule="auto"/>
              <w:jc w:val="center"/>
              <w:rPr>
                <w:rFonts w:ascii="宋体" w:hAnsi="宋体" w:cs="Calibri"/>
                <w:sz w:val="24"/>
                <w:szCs w:val="24"/>
              </w:rPr>
            </w:pPr>
            <w:r w:rsidRPr="00A41BAA">
              <w:rPr>
                <w:rFonts w:ascii="宋体" w:hAnsi="宋体" w:hint="eastAsia"/>
                <w:sz w:val="24"/>
                <w:szCs w:val="24"/>
              </w:rPr>
              <w:t>披露日期</w:t>
            </w:r>
          </w:p>
        </w:tc>
      </w:tr>
      <w:tr w:rsidR="008B6197" w:rsidRPr="00A41BAA" w:rsidTr="00B23A3E">
        <w:trPr>
          <w:trHeight w:val="270"/>
        </w:trPr>
        <w:tc>
          <w:tcPr>
            <w:tcW w:w="59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B6197" w:rsidRPr="00A41BAA" w:rsidRDefault="008B6197" w:rsidP="008B6197">
            <w:pPr>
              <w:spacing w:line="360" w:lineRule="auto"/>
              <w:jc w:val="center"/>
              <w:rPr>
                <w:rFonts w:ascii="宋体" w:hAnsi="宋体"/>
                <w:sz w:val="24"/>
                <w:szCs w:val="24"/>
              </w:rPr>
            </w:pPr>
            <w:r w:rsidRPr="00A41BAA">
              <w:rPr>
                <w:rFonts w:ascii="宋体" w:hAnsi="宋体" w:hint="eastAsia"/>
                <w:sz w:val="24"/>
                <w:szCs w:val="24"/>
              </w:rPr>
              <w:t>1</w:t>
            </w:r>
          </w:p>
        </w:tc>
        <w:tc>
          <w:tcPr>
            <w:tcW w:w="63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B6197" w:rsidRPr="00A41BAA" w:rsidRDefault="008B6197" w:rsidP="008B6197">
            <w:pPr>
              <w:spacing w:line="360" w:lineRule="auto"/>
              <w:jc w:val="left"/>
              <w:rPr>
                <w:rFonts w:ascii="宋体" w:hAnsi="宋体"/>
                <w:color w:val="000000"/>
                <w:sz w:val="24"/>
                <w:szCs w:val="24"/>
              </w:rPr>
            </w:pPr>
            <w:r>
              <w:rPr>
                <w:rFonts w:hint="eastAsia"/>
                <w:color w:val="000000"/>
                <w:sz w:val="22"/>
                <w:szCs w:val="22"/>
              </w:rPr>
              <w:t>中欧远见两年定期开放混合型证券投资基金基金合同生效公告</w:t>
            </w:r>
          </w:p>
        </w:tc>
        <w:tc>
          <w:tcPr>
            <w:tcW w:w="161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B6197" w:rsidRPr="00A41BAA" w:rsidRDefault="008B6197" w:rsidP="008B6197">
            <w:pPr>
              <w:spacing w:line="360" w:lineRule="auto"/>
              <w:jc w:val="center"/>
              <w:rPr>
                <w:rFonts w:ascii="宋体" w:hAnsi="宋体"/>
                <w:sz w:val="24"/>
                <w:szCs w:val="24"/>
              </w:rPr>
            </w:pPr>
            <w:r>
              <w:rPr>
                <w:rFonts w:hint="eastAsia"/>
                <w:color w:val="000000"/>
                <w:sz w:val="22"/>
                <w:szCs w:val="22"/>
              </w:rPr>
              <w:t>2019-04-25</w:t>
            </w:r>
          </w:p>
        </w:tc>
      </w:tr>
      <w:tr w:rsidR="008B6197" w:rsidRPr="00A41BAA" w:rsidTr="00B23A3E">
        <w:trPr>
          <w:trHeight w:val="270"/>
        </w:trPr>
        <w:tc>
          <w:tcPr>
            <w:tcW w:w="59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B6197" w:rsidRPr="00A41BAA" w:rsidRDefault="008B6197" w:rsidP="008B6197">
            <w:pPr>
              <w:spacing w:line="360" w:lineRule="auto"/>
              <w:jc w:val="center"/>
              <w:rPr>
                <w:rFonts w:ascii="宋体" w:hAnsi="宋体"/>
                <w:sz w:val="24"/>
                <w:szCs w:val="24"/>
              </w:rPr>
            </w:pPr>
            <w:r w:rsidRPr="00A41BAA">
              <w:rPr>
                <w:rFonts w:ascii="宋体" w:hAnsi="宋体" w:hint="eastAsia"/>
                <w:sz w:val="24"/>
                <w:szCs w:val="24"/>
              </w:rPr>
              <w:t>2</w:t>
            </w:r>
          </w:p>
        </w:tc>
        <w:tc>
          <w:tcPr>
            <w:tcW w:w="63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B6197" w:rsidRPr="00A41BAA" w:rsidRDefault="008B6197" w:rsidP="008B6197">
            <w:pPr>
              <w:spacing w:line="360" w:lineRule="auto"/>
              <w:jc w:val="left"/>
              <w:rPr>
                <w:rFonts w:ascii="宋体" w:hAnsi="宋体"/>
                <w:color w:val="000000"/>
                <w:sz w:val="24"/>
                <w:szCs w:val="24"/>
              </w:rPr>
            </w:pPr>
            <w:r>
              <w:rPr>
                <w:rFonts w:hint="eastAsia"/>
                <w:color w:val="000000"/>
                <w:sz w:val="22"/>
                <w:szCs w:val="22"/>
              </w:rPr>
              <w:t>中欧远见两年定期开放混合型证券投资基金上市交易公告书</w:t>
            </w:r>
          </w:p>
        </w:tc>
        <w:tc>
          <w:tcPr>
            <w:tcW w:w="161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B6197" w:rsidRPr="00A41BAA" w:rsidRDefault="008B6197" w:rsidP="008B6197">
            <w:pPr>
              <w:spacing w:line="360" w:lineRule="auto"/>
              <w:jc w:val="center"/>
              <w:rPr>
                <w:rFonts w:ascii="宋体" w:hAnsi="宋体"/>
                <w:sz w:val="24"/>
                <w:szCs w:val="24"/>
              </w:rPr>
            </w:pPr>
            <w:r>
              <w:rPr>
                <w:rFonts w:hint="eastAsia"/>
                <w:color w:val="000000"/>
                <w:sz w:val="22"/>
                <w:szCs w:val="22"/>
              </w:rPr>
              <w:t>2019-05-22</w:t>
            </w:r>
          </w:p>
        </w:tc>
      </w:tr>
      <w:tr w:rsidR="008B6197" w:rsidRPr="00A41BAA" w:rsidTr="00B23A3E">
        <w:trPr>
          <w:trHeight w:val="270"/>
        </w:trPr>
        <w:tc>
          <w:tcPr>
            <w:tcW w:w="59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B6197" w:rsidRPr="00A41BAA" w:rsidRDefault="008B6197" w:rsidP="008B6197">
            <w:pPr>
              <w:spacing w:line="360" w:lineRule="auto"/>
              <w:jc w:val="center"/>
              <w:rPr>
                <w:rFonts w:ascii="宋体" w:hAnsi="宋体"/>
                <w:sz w:val="24"/>
                <w:szCs w:val="24"/>
              </w:rPr>
            </w:pPr>
            <w:r w:rsidRPr="00A41BAA">
              <w:rPr>
                <w:rFonts w:ascii="宋体" w:hAnsi="宋体" w:hint="eastAsia"/>
                <w:sz w:val="24"/>
                <w:szCs w:val="24"/>
              </w:rPr>
              <w:t>3</w:t>
            </w:r>
          </w:p>
        </w:tc>
        <w:tc>
          <w:tcPr>
            <w:tcW w:w="63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B6197" w:rsidRPr="00A41BAA" w:rsidRDefault="008B6197" w:rsidP="008B6197">
            <w:pPr>
              <w:spacing w:line="360" w:lineRule="auto"/>
              <w:jc w:val="left"/>
              <w:rPr>
                <w:rFonts w:ascii="宋体" w:hAnsi="宋体"/>
                <w:color w:val="000000"/>
                <w:sz w:val="24"/>
                <w:szCs w:val="24"/>
              </w:rPr>
            </w:pPr>
            <w:r>
              <w:rPr>
                <w:rFonts w:hint="eastAsia"/>
                <w:color w:val="000000"/>
                <w:sz w:val="22"/>
                <w:szCs w:val="22"/>
              </w:rPr>
              <w:t>中欧基金管理有限公司关于中欧远见两年定期开放混合型证券投资基金</w:t>
            </w:r>
            <w:r>
              <w:rPr>
                <w:rFonts w:hint="eastAsia"/>
                <w:color w:val="000000"/>
                <w:sz w:val="22"/>
                <w:szCs w:val="22"/>
              </w:rPr>
              <w:t>A</w:t>
            </w:r>
            <w:r>
              <w:rPr>
                <w:rFonts w:hint="eastAsia"/>
                <w:color w:val="000000"/>
                <w:sz w:val="22"/>
                <w:szCs w:val="22"/>
              </w:rPr>
              <w:t>类份额开通跨系统转托管业务的公告</w:t>
            </w:r>
          </w:p>
        </w:tc>
        <w:tc>
          <w:tcPr>
            <w:tcW w:w="161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B6197" w:rsidRPr="00A41BAA" w:rsidRDefault="008B6197" w:rsidP="008B6197">
            <w:pPr>
              <w:spacing w:line="360" w:lineRule="auto"/>
              <w:jc w:val="center"/>
              <w:rPr>
                <w:rFonts w:ascii="宋体" w:hAnsi="宋体"/>
                <w:sz w:val="24"/>
                <w:szCs w:val="24"/>
              </w:rPr>
            </w:pPr>
            <w:r>
              <w:rPr>
                <w:rFonts w:hint="eastAsia"/>
                <w:color w:val="000000"/>
                <w:sz w:val="22"/>
                <w:szCs w:val="22"/>
              </w:rPr>
              <w:t>2019-05-24</w:t>
            </w:r>
          </w:p>
        </w:tc>
      </w:tr>
      <w:tr w:rsidR="008B6197" w:rsidRPr="00A41BAA" w:rsidTr="00B23A3E">
        <w:trPr>
          <w:trHeight w:val="270"/>
        </w:trPr>
        <w:tc>
          <w:tcPr>
            <w:tcW w:w="59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B6197" w:rsidRPr="00A41BAA" w:rsidRDefault="008B6197" w:rsidP="008B6197">
            <w:pPr>
              <w:spacing w:line="360" w:lineRule="auto"/>
              <w:jc w:val="center"/>
              <w:rPr>
                <w:rFonts w:ascii="宋体" w:hAnsi="宋体"/>
                <w:sz w:val="24"/>
                <w:szCs w:val="24"/>
              </w:rPr>
            </w:pPr>
            <w:r w:rsidRPr="00A41BAA">
              <w:rPr>
                <w:rFonts w:ascii="宋体" w:hAnsi="宋体" w:hint="eastAsia"/>
                <w:sz w:val="24"/>
                <w:szCs w:val="24"/>
              </w:rPr>
              <w:t>4</w:t>
            </w:r>
          </w:p>
        </w:tc>
        <w:tc>
          <w:tcPr>
            <w:tcW w:w="63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B6197" w:rsidRPr="00A41BAA" w:rsidRDefault="008B6197" w:rsidP="008B6197">
            <w:pPr>
              <w:spacing w:line="360" w:lineRule="auto"/>
              <w:jc w:val="left"/>
              <w:rPr>
                <w:rFonts w:ascii="宋体" w:hAnsi="宋体"/>
                <w:color w:val="000000"/>
                <w:sz w:val="24"/>
                <w:szCs w:val="24"/>
              </w:rPr>
            </w:pPr>
            <w:r>
              <w:rPr>
                <w:rFonts w:hint="eastAsia"/>
                <w:color w:val="000000"/>
                <w:sz w:val="22"/>
                <w:szCs w:val="22"/>
              </w:rPr>
              <w:t>中欧远见两年定期开放混合型证券投资基金之</w:t>
            </w:r>
            <w:r>
              <w:rPr>
                <w:rFonts w:hint="eastAsia"/>
                <w:color w:val="000000"/>
                <w:sz w:val="22"/>
                <w:szCs w:val="22"/>
              </w:rPr>
              <w:t>A</w:t>
            </w:r>
            <w:r>
              <w:rPr>
                <w:rFonts w:hint="eastAsia"/>
                <w:color w:val="000000"/>
                <w:sz w:val="22"/>
                <w:szCs w:val="22"/>
              </w:rPr>
              <w:t>类份额上市交易提示性公告</w:t>
            </w:r>
          </w:p>
        </w:tc>
        <w:tc>
          <w:tcPr>
            <w:tcW w:w="161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B6197" w:rsidRPr="00A41BAA" w:rsidRDefault="008B6197" w:rsidP="008B6197">
            <w:pPr>
              <w:spacing w:line="360" w:lineRule="auto"/>
              <w:jc w:val="center"/>
              <w:rPr>
                <w:rFonts w:ascii="宋体" w:hAnsi="宋体"/>
                <w:sz w:val="24"/>
                <w:szCs w:val="24"/>
              </w:rPr>
            </w:pPr>
            <w:r>
              <w:rPr>
                <w:rFonts w:hint="eastAsia"/>
                <w:color w:val="000000"/>
                <w:sz w:val="22"/>
                <w:szCs w:val="22"/>
              </w:rPr>
              <w:t>2019-05-27</w:t>
            </w:r>
          </w:p>
        </w:tc>
      </w:tr>
      <w:tr w:rsidR="008B6197" w:rsidRPr="00A41BAA" w:rsidTr="00B23A3E">
        <w:trPr>
          <w:trHeight w:val="270"/>
        </w:trPr>
        <w:tc>
          <w:tcPr>
            <w:tcW w:w="59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B6197" w:rsidRPr="00A41BAA" w:rsidRDefault="008B6197" w:rsidP="008B6197">
            <w:pPr>
              <w:spacing w:line="360" w:lineRule="auto"/>
              <w:jc w:val="center"/>
              <w:rPr>
                <w:rFonts w:ascii="宋体" w:hAnsi="宋体"/>
                <w:sz w:val="24"/>
                <w:szCs w:val="24"/>
              </w:rPr>
            </w:pPr>
            <w:r w:rsidRPr="00A41BAA">
              <w:rPr>
                <w:rFonts w:ascii="宋体" w:hAnsi="宋体" w:hint="eastAsia"/>
                <w:sz w:val="24"/>
                <w:szCs w:val="24"/>
              </w:rPr>
              <w:t>5</w:t>
            </w:r>
          </w:p>
        </w:tc>
        <w:tc>
          <w:tcPr>
            <w:tcW w:w="63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B6197" w:rsidRPr="00A41BAA" w:rsidRDefault="008B6197" w:rsidP="008B6197">
            <w:pPr>
              <w:spacing w:line="360" w:lineRule="auto"/>
              <w:jc w:val="left"/>
              <w:rPr>
                <w:rFonts w:ascii="宋体" w:hAnsi="宋体"/>
                <w:color w:val="000000"/>
                <w:sz w:val="24"/>
                <w:szCs w:val="24"/>
              </w:rPr>
            </w:pPr>
            <w:r>
              <w:rPr>
                <w:rFonts w:hint="eastAsia"/>
                <w:color w:val="000000"/>
                <w:sz w:val="22"/>
                <w:szCs w:val="22"/>
              </w:rPr>
              <w:t>中欧远见两年定期开放混合型证券投资基金基金经理变更公告</w:t>
            </w:r>
          </w:p>
        </w:tc>
        <w:tc>
          <w:tcPr>
            <w:tcW w:w="161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B6197" w:rsidRPr="00A41BAA" w:rsidRDefault="008B6197" w:rsidP="008B6197">
            <w:pPr>
              <w:spacing w:line="360" w:lineRule="auto"/>
              <w:jc w:val="center"/>
              <w:rPr>
                <w:rFonts w:ascii="宋体" w:hAnsi="宋体"/>
                <w:sz w:val="24"/>
                <w:szCs w:val="24"/>
              </w:rPr>
            </w:pPr>
            <w:r>
              <w:rPr>
                <w:rFonts w:hint="eastAsia"/>
                <w:color w:val="000000"/>
                <w:sz w:val="22"/>
                <w:szCs w:val="22"/>
              </w:rPr>
              <w:t>2019-06-01</w:t>
            </w:r>
          </w:p>
        </w:tc>
      </w:tr>
      <w:tr w:rsidR="008B6197" w:rsidRPr="00A41BAA" w:rsidTr="00B23A3E">
        <w:trPr>
          <w:trHeight w:val="270"/>
        </w:trPr>
        <w:tc>
          <w:tcPr>
            <w:tcW w:w="59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B6197" w:rsidRPr="00A41BAA" w:rsidRDefault="008B6197" w:rsidP="008B6197">
            <w:pPr>
              <w:spacing w:line="360" w:lineRule="auto"/>
              <w:jc w:val="center"/>
              <w:rPr>
                <w:rFonts w:ascii="宋体" w:hAnsi="宋体"/>
                <w:sz w:val="24"/>
                <w:szCs w:val="24"/>
              </w:rPr>
            </w:pPr>
            <w:r w:rsidRPr="00A41BAA">
              <w:rPr>
                <w:rFonts w:ascii="宋体" w:hAnsi="宋体" w:hint="eastAsia"/>
                <w:sz w:val="24"/>
                <w:szCs w:val="24"/>
              </w:rPr>
              <w:t>6</w:t>
            </w:r>
          </w:p>
        </w:tc>
        <w:tc>
          <w:tcPr>
            <w:tcW w:w="63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B6197" w:rsidRPr="00A41BAA" w:rsidRDefault="008B6197" w:rsidP="008B6197">
            <w:pPr>
              <w:spacing w:line="360" w:lineRule="auto"/>
              <w:jc w:val="left"/>
              <w:rPr>
                <w:rFonts w:ascii="宋体" w:hAnsi="宋体"/>
                <w:color w:val="000000"/>
                <w:sz w:val="24"/>
                <w:szCs w:val="24"/>
              </w:rPr>
            </w:pPr>
            <w:r>
              <w:rPr>
                <w:rFonts w:hint="eastAsia"/>
                <w:color w:val="000000"/>
                <w:sz w:val="22"/>
                <w:szCs w:val="22"/>
              </w:rPr>
              <w:t>中欧基金管理有限公司关于旗下基金参与科创板股票投资及相关风险揭示的公告</w:t>
            </w:r>
          </w:p>
        </w:tc>
        <w:tc>
          <w:tcPr>
            <w:tcW w:w="161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B6197" w:rsidRPr="00A41BAA" w:rsidRDefault="008B6197" w:rsidP="008B6197">
            <w:pPr>
              <w:spacing w:line="360" w:lineRule="auto"/>
              <w:jc w:val="center"/>
              <w:rPr>
                <w:rFonts w:ascii="宋体" w:hAnsi="宋体"/>
                <w:sz w:val="24"/>
                <w:szCs w:val="24"/>
              </w:rPr>
            </w:pPr>
            <w:r>
              <w:rPr>
                <w:rFonts w:hint="eastAsia"/>
                <w:color w:val="000000"/>
                <w:sz w:val="22"/>
                <w:szCs w:val="22"/>
              </w:rPr>
              <w:t>2019-06-22</w:t>
            </w:r>
          </w:p>
        </w:tc>
      </w:tr>
      <w:tr w:rsidR="008B6197" w:rsidRPr="00A41BAA" w:rsidTr="00B23A3E">
        <w:trPr>
          <w:trHeight w:val="270"/>
        </w:trPr>
        <w:tc>
          <w:tcPr>
            <w:tcW w:w="59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B6197" w:rsidRPr="00A41BAA" w:rsidRDefault="008B6197" w:rsidP="008B6197">
            <w:pPr>
              <w:spacing w:line="360" w:lineRule="auto"/>
              <w:jc w:val="center"/>
              <w:rPr>
                <w:rFonts w:ascii="宋体" w:hAnsi="宋体"/>
                <w:sz w:val="24"/>
                <w:szCs w:val="24"/>
              </w:rPr>
            </w:pPr>
            <w:r w:rsidRPr="00A41BAA">
              <w:rPr>
                <w:rFonts w:ascii="宋体" w:hAnsi="宋体" w:hint="eastAsia"/>
                <w:sz w:val="24"/>
                <w:szCs w:val="24"/>
              </w:rPr>
              <w:t>7</w:t>
            </w:r>
          </w:p>
        </w:tc>
        <w:tc>
          <w:tcPr>
            <w:tcW w:w="63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8B6197" w:rsidRPr="00A41BAA" w:rsidRDefault="008B6197" w:rsidP="008B6197">
            <w:pPr>
              <w:spacing w:line="360" w:lineRule="auto"/>
              <w:jc w:val="left"/>
              <w:rPr>
                <w:rFonts w:ascii="宋体" w:hAnsi="宋体"/>
                <w:color w:val="000000"/>
                <w:sz w:val="24"/>
                <w:szCs w:val="24"/>
              </w:rPr>
            </w:pPr>
            <w:r>
              <w:rPr>
                <w:rFonts w:hint="eastAsia"/>
                <w:color w:val="000000"/>
                <w:sz w:val="22"/>
                <w:szCs w:val="22"/>
              </w:rPr>
              <w:t>中欧基金管理有限公司关于旗下基金</w:t>
            </w:r>
            <w:r>
              <w:rPr>
                <w:rFonts w:hint="eastAsia"/>
                <w:color w:val="000000"/>
                <w:sz w:val="22"/>
                <w:szCs w:val="22"/>
              </w:rPr>
              <w:t>2019</w:t>
            </w:r>
            <w:r>
              <w:rPr>
                <w:rFonts w:hint="eastAsia"/>
                <w:color w:val="000000"/>
                <w:sz w:val="22"/>
                <w:szCs w:val="22"/>
              </w:rPr>
              <w:t>年</w:t>
            </w:r>
            <w:r>
              <w:rPr>
                <w:rFonts w:hint="eastAsia"/>
                <w:color w:val="000000"/>
                <w:sz w:val="22"/>
                <w:szCs w:val="22"/>
              </w:rPr>
              <w:t>6</w:t>
            </w:r>
            <w:r>
              <w:rPr>
                <w:rFonts w:hint="eastAsia"/>
                <w:color w:val="000000"/>
                <w:sz w:val="22"/>
                <w:szCs w:val="22"/>
              </w:rPr>
              <w:t>月</w:t>
            </w:r>
            <w:r>
              <w:rPr>
                <w:rFonts w:hint="eastAsia"/>
                <w:color w:val="000000"/>
                <w:sz w:val="22"/>
                <w:szCs w:val="22"/>
              </w:rPr>
              <w:t>30</w:t>
            </w:r>
            <w:r>
              <w:rPr>
                <w:rFonts w:hint="eastAsia"/>
                <w:color w:val="000000"/>
                <w:sz w:val="22"/>
                <w:szCs w:val="22"/>
              </w:rPr>
              <w:t>日基金资产净值、基金份额净值和基金份额累计净值公告</w:t>
            </w:r>
          </w:p>
        </w:tc>
        <w:tc>
          <w:tcPr>
            <w:tcW w:w="161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8B6197" w:rsidRPr="00A41BAA" w:rsidRDefault="008B6197" w:rsidP="008B6197">
            <w:pPr>
              <w:spacing w:line="360" w:lineRule="auto"/>
              <w:jc w:val="center"/>
              <w:rPr>
                <w:rFonts w:ascii="宋体" w:hAnsi="宋体"/>
                <w:sz w:val="24"/>
                <w:szCs w:val="24"/>
              </w:rPr>
            </w:pPr>
            <w:r>
              <w:rPr>
                <w:rFonts w:hint="eastAsia"/>
                <w:color w:val="000000"/>
                <w:sz w:val="22"/>
                <w:szCs w:val="22"/>
              </w:rPr>
              <w:t>2019-07-01</w:t>
            </w:r>
          </w:p>
        </w:tc>
      </w:tr>
      <w:tr w:rsidR="008B6197" w:rsidRPr="00A41BAA" w:rsidTr="00B23A3E">
        <w:trPr>
          <w:trHeight w:val="270"/>
        </w:trPr>
        <w:tc>
          <w:tcPr>
            <w:tcW w:w="59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B6197" w:rsidRPr="00A41BAA" w:rsidRDefault="008B6197" w:rsidP="008B6197">
            <w:pPr>
              <w:spacing w:line="360" w:lineRule="auto"/>
              <w:jc w:val="center"/>
              <w:rPr>
                <w:rFonts w:ascii="宋体" w:hAnsi="宋体"/>
                <w:sz w:val="24"/>
                <w:szCs w:val="24"/>
              </w:rPr>
            </w:pPr>
            <w:r w:rsidRPr="00A41BAA">
              <w:rPr>
                <w:rFonts w:ascii="宋体" w:hAnsi="宋体" w:hint="eastAsia"/>
                <w:sz w:val="24"/>
                <w:szCs w:val="24"/>
              </w:rPr>
              <w:t>8</w:t>
            </w:r>
          </w:p>
        </w:tc>
        <w:tc>
          <w:tcPr>
            <w:tcW w:w="63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8B6197" w:rsidRPr="00A41BAA" w:rsidRDefault="008B6197" w:rsidP="008B6197">
            <w:pPr>
              <w:spacing w:line="360" w:lineRule="auto"/>
              <w:jc w:val="left"/>
              <w:rPr>
                <w:rFonts w:ascii="宋体" w:hAnsi="宋体"/>
                <w:color w:val="000000"/>
                <w:sz w:val="24"/>
                <w:szCs w:val="24"/>
              </w:rPr>
            </w:pPr>
            <w:r>
              <w:rPr>
                <w:rFonts w:hint="eastAsia"/>
                <w:color w:val="000000"/>
                <w:sz w:val="22"/>
                <w:szCs w:val="22"/>
              </w:rPr>
              <w:t>中欧基金管理有限公司旗下基金</w:t>
            </w:r>
            <w:r>
              <w:rPr>
                <w:rFonts w:hint="eastAsia"/>
                <w:color w:val="000000"/>
                <w:sz w:val="22"/>
                <w:szCs w:val="22"/>
              </w:rPr>
              <w:t>2019</w:t>
            </w:r>
            <w:r>
              <w:rPr>
                <w:rFonts w:hint="eastAsia"/>
                <w:color w:val="000000"/>
                <w:sz w:val="22"/>
                <w:szCs w:val="22"/>
              </w:rPr>
              <w:t>年第二季度报告</w:t>
            </w:r>
          </w:p>
        </w:tc>
        <w:tc>
          <w:tcPr>
            <w:tcW w:w="161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8B6197" w:rsidRPr="00A41BAA" w:rsidRDefault="008B6197" w:rsidP="008B6197">
            <w:pPr>
              <w:spacing w:line="360" w:lineRule="auto"/>
              <w:jc w:val="center"/>
              <w:rPr>
                <w:rFonts w:ascii="宋体" w:hAnsi="宋体"/>
                <w:sz w:val="24"/>
                <w:szCs w:val="24"/>
              </w:rPr>
            </w:pPr>
            <w:r>
              <w:rPr>
                <w:rFonts w:hint="eastAsia"/>
                <w:color w:val="000000"/>
                <w:sz w:val="22"/>
                <w:szCs w:val="22"/>
              </w:rPr>
              <w:t>2019-07-19</w:t>
            </w:r>
          </w:p>
        </w:tc>
      </w:tr>
      <w:tr w:rsidR="008B6197" w:rsidRPr="00A41BAA" w:rsidTr="00B23A3E">
        <w:trPr>
          <w:trHeight w:val="270"/>
        </w:trPr>
        <w:tc>
          <w:tcPr>
            <w:tcW w:w="59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B6197" w:rsidRPr="00A41BAA" w:rsidRDefault="008B6197" w:rsidP="008B6197">
            <w:pPr>
              <w:spacing w:line="360" w:lineRule="auto"/>
              <w:jc w:val="center"/>
              <w:rPr>
                <w:rFonts w:ascii="宋体" w:hAnsi="宋体"/>
                <w:sz w:val="24"/>
                <w:szCs w:val="24"/>
              </w:rPr>
            </w:pPr>
            <w:r w:rsidRPr="00A41BAA">
              <w:rPr>
                <w:rFonts w:ascii="宋体" w:hAnsi="宋体" w:hint="eastAsia"/>
                <w:sz w:val="24"/>
                <w:szCs w:val="24"/>
              </w:rPr>
              <w:t>9</w:t>
            </w:r>
          </w:p>
        </w:tc>
        <w:tc>
          <w:tcPr>
            <w:tcW w:w="63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8B6197" w:rsidRPr="00A41BAA" w:rsidRDefault="008B6197" w:rsidP="008B6197">
            <w:pPr>
              <w:spacing w:line="360" w:lineRule="auto"/>
              <w:jc w:val="left"/>
              <w:rPr>
                <w:rFonts w:ascii="宋体" w:hAnsi="宋体"/>
                <w:color w:val="000000"/>
                <w:sz w:val="24"/>
                <w:szCs w:val="24"/>
              </w:rPr>
            </w:pPr>
            <w:r>
              <w:rPr>
                <w:rFonts w:hint="eastAsia"/>
                <w:color w:val="000000"/>
                <w:sz w:val="22"/>
                <w:szCs w:val="22"/>
              </w:rPr>
              <w:t>中欧基金管理有限公司关于调整适用“养老金客户差别费率”的养老金客户范围的公告</w:t>
            </w:r>
          </w:p>
        </w:tc>
        <w:tc>
          <w:tcPr>
            <w:tcW w:w="161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8B6197" w:rsidRPr="00A41BAA" w:rsidRDefault="008B6197" w:rsidP="008B6197">
            <w:pPr>
              <w:spacing w:line="360" w:lineRule="auto"/>
              <w:jc w:val="center"/>
              <w:rPr>
                <w:rFonts w:ascii="宋体" w:hAnsi="宋体"/>
                <w:sz w:val="24"/>
                <w:szCs w:val="24"/>
              </w:rPr>
            </w:pPr>
            <w:r>
              <w:rPr>
                <w:rFonts w:hint="eastAsia"/>
                <w:color w:val="000000"/>
                <w:sz w:val="22"/>
                <w:szCs w:val="22"/>
              </w:rPr>
              <w:t>2019-08-15</w:t>
            </w:r>
          </w:p>
        </w:tc>
      </w:tr>
      <w:tr w:rsidR="008B6197" w:rsidRPr="00A41BAA" w:rsidTr="00B23A3E">
        <w:trPr>
          <w:trHeight w:val="270"/>
        </w:trPr>
        <w:tc>
          <w:tcPr>
            <w:tcW w:w="59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B6197" w:rsidRPr="00A41BAA" w:rsidRDefault="008B6197" w:rsidP="008B6197">
            <w:pPr>
              <w:spacing w:line="360" w:lineRule="auto"/>
              <w:jc w:val="center"/>
              <w:rPr>
                <w:rFonts w:ascii="宋体" w:hAnsi="宋体"/>
                <w:sz w:val="24"/>
                <w:szCs w:val="24"/>
              </w:rPr>
            </w:pPr>
            <w:r w:rsidRPr="00A41BAA">
              <w:rPr>
                <w:rFonts w:ascii="宋体" w:hAnsi="宋体" w:hint="eastAsia"/>
                <w:sz w:val="24"/>
                <w:szCs w:val="24"/>
              </w:rPr>
              <w:t>10</w:t>
            </w:r>
          </w:p>
        </w:tc>
        <w:tc>
          <w:tcPr>
            <w:tcW w:w="63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8B6197" w:rsidRPr="00A41BAA" w:rsidRDefault="008B6197" w:rsidP="008B6197">
            <w:pPr>
              <w:spacing w:line="360" w:lineRule="auto"/>
              <w:jc w:val="left"/>
              <w:rPr>
                <w:rFonts w:ascii="宋体" w:hAnsi="宋体"/>
                <w:color w:val="000000"/>
                <w:sz w:val="24"/>
                <w:szCs w:val="24"/>
              </w:rPr>
            </w:pPr>
            <w:r>
              <w:rPr>
                <w:rFonts w:hint="eastAsia"/>
                <w:color w:val="000000"/>
                <w:sz w:val="22"/>
                <w:szCs w:val="22"/>
              </w:rPr>
              <w:t>中欧基金管理有限公司旗下基金</w:t>
            </w:r>
            <w:r>
              <w:rPr>
                <w:rFonts w:hint="eastAsia"/>
                <w:color w:val="000000"/>
                <w:sz w:val="22"/>
                <w:szCs w:val="22"/>
              </w:rPr>
              <w:t>2019</w:t>
            </w:r>
            <w:r>
              <w:rPr>
                <w:rFonts w:hint="eastAsia"/>
                <w:color w:val="000000"/>
                <w:sz w:val="22"/>
                <w:szCs w:val="22"/>
              </w:rPr>
              <w:t>年半年度报告摘要</w:t>
            </w:r>
          </w:p>
        </w:tc>
        <w:tc>
          <w:tcPr>
            <w:tcW w:w="161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8B6197" w:rsidRPr="00A41BAA" w:rsidRDefault="008B6197" w:rsidP="008B6197">
            <w:pPr>
              <w:spacing w:line="360" w:lineRule="auto"/>
              <w:jc w:val="center"/>
              <w:rPr>
                <w:rFonts w:ascii="宋体" w:hAnsi="宋体"/>
                <w:sz w:val="24"/>
                <w:szCs w:val="24"/>
              </w:rPr>
            </w:pPr>
            <w:r>
              <w:rPr>
                <w:rFonts w:hint="eastAsia"/>
                <w:color w:val="000000"/>
                <w:sz w:val="22"/>
                <w:szCs w:val="22"/>
              </w:rPr>
              <w:t>2019-08-26</w:t>
            </w:r>
          </w:p>
        </w:tc>
      </w:tr>
      <w:tr w:rsidR="008B6197" w:rsidRPr="00A41BAA" w:rsidTr="00B23A3E">
        <w:trPr>
          <w:trHeight w:val="270"/>
        </w:trPr>
        <w:tc>
          <w:tcPr>
            <w:tcW w:w="59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B6197" w:rsidRPr="00A41BAA" w:rsidRDefault="008B6197" w:rsidP="008B6197">
            <w:pPr>
              <w:spacing w:line="360" w:lineRule="auto"/>
              <w:jc w:val="center"/>
              <w:rPr>
                <w:rFonts w:ascii="宋体" w:hAnsi="宋体"/>
                <w:sz w:val="24"/>
                <w:szCs w:val="24"/>
              </w:rPr>
            </w:pPr>
            <w:r w:rsidRPr="00A41BAA">
              <w:rPr>
                <w:rFonts w:ascii="宋体" w:hAnsi="宋体" w:hint="eastAsia"/>
                <w:sz w:val="24"/>
                <w:szCs w:val="24"/>
              </w:rPr>
              <w:t>11</w:t>
            </w:r>
          </w:p>
        </w:tc>
        <w:tc>
          <w:tcPr>
            <w:tcW w:w="63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8B6197" w:rsidRPr="00A41BAA" w:rsidRDefault="008B6197" w:rsidP="008B6197">
            <w:pPr>
              <w:spacing w:line="360" w:lineRule="auto"/>
              <w:jc w:val="left"/>
              <w:rPr>
                <w:rFonts w:ascii="宋体" w:hAnsi="宋体"/>
                <w:color w:val="000000"/>
                <w:sz w:val="24"/>
                <w:szCs w:val="24"/>
              </w:rPr>
            </w:pPr>
            <w:r>
              <w:rPr>
                <w:rFonts w:hint="eastAsia"/>
                <w:color w:val="000000"/>
                <w:sz w:val="22"/>
                <w:szCs w:val="22"/>
              </w:rPr>
              <w:t>中欧基金管理有限公司旗下基金</w:t>
            </w:r>
            <w:r>
              <w:rPr>
                <w:rFonts w:hint="eastAsia"/>
                <w:color w:val="000000"/>
                <w:sz w:val="22"/>
                <w:szCs w:val="22"/>
              </w:rPr>
              <w:t>2019</w:t>
            </w:r>
            <w:r>
              <w:rPr>
                <w:rFonts w:hint="eastAsia"/>
                <w:color w:val="000000"/>
                <w:sz w:val="22"/>
                <w:szCs w:val="22"/>
              </w:rPr>
              <w:t>年半年度报告</w:t>
            </w:r>
          </w:p>
        </w:tc>
        <w:tc>
          <w:tcPr>
            <w:tcW w:w="161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8B6197" w:rsidRPr="00A41BAA" w:rsidRDefault="008B6197" w:rsidP="008B6197">
            <w:pPr>
              <w:spacing w:line="360" w:lineRule="auto"/>
              <w:jc w:val="center"/>
              <w:rPr>
                <w:rFonts w:ascii="宋体" w:hAnsi="宋体"/>
                <w:sz w:val="24"/>
                <w:szCs w:val="24"/>
              </w:rPr>
            </w:pPr>
            <w:r>
              <w:rPr>
                <w:rFonts w:hint="eastAsia"/>
                <w:color w:val="000000"/>
                <w:sz w:val="22"/>
                <w:szCs w:val="22"/>
              </w:rPr>
              <w:t>2019-08-26</w:t>
            </w:r>
          </w:p>
        </w:tc>
      </w:tr>
      <w:tr w:rsidR="008B6197" w:rsidRPr="00A41BAA" w:rsidTr="00B23A3E">
        <w:trPr>
          <w:trHeight w:val="270"/>
        </w:trPr>
        <w:tc>
          <w:tcPr>
            <w:tcW w:w="59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B6197" w:rsidRPr="00A41BAA" w:rsidRDefault="008B6197" w:rsidP="008B6197">
            <w:pPr>
              <w:spacing w:line="360" w:lineRule="auto"/>
              <w:jc w:val="center"/>
              <w:rPr>
                <w:rFonts w:ascii="宋体" w:hAnsi="宋体"/>
                <w:sz w:val="24"/>
                <w:szCs w:val="24"/>
              </w:rPr>
            </w:pPr>
            <w:r w:rsidRPr="00A41BAA">
              <w:rPr>
                <w:rFonts w:ascii="宋体" w:hAnsi="宋体" w:hint="eastAsia"/>
                <w:sz w:val="24"/>
                <w:szCs w:val="24"/>
              </w:rPr>
              <w:t>12</w:t>
            </w:r>
          </w:p>
        </w:tc>
        <w:tc>
          <w:tcPr>
            <w:tcW w:w="63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8B6197" w:rsidRPr="00A41BAA" w:rsidRDefault="008B6197" w:rsidP="008B6197">
            <w:pPr>
              <w:spacing w:line="360" w:lineRule="auto"/>
              <w:jc w:val="left"/>
              <w:rPr>
                <w:rFonts w:ascii="宋体" w:hAnsi="宋体"/>
                <w:color w:val="000000"/>
                <w:sz w:val="24"/>
                <w:szCs w:val="24"/>
              </w:rPr>
            </w:pPr>
            <w:r>
              <w:rPr>
                <w:rFonts w:hint="eastAsia"/>
                <w:color w:val="000000"/>
                <w:sz w:val="22"/>
                <w:szCs w:val="22"/>
              </w:rPr>
              <w:t>中欧基金管理有限公司旗下基金</w:t>
            </w:r>
            <w:r>
              <w:rPr>
                <w:rFonts w:hint="eastAsia"/>
                <w:color w:val="000000"/>
                <w:sz w:val="22"/>
                <w:szCs w:val="22"/>
              </w:rPr>
              <w:t>2019</w:t>
            </w:r>
            <w:r>
              <w:rPr>
                <w:rFonts w:hint="eastAsia"/>
                <w:color w:val="000000"/>
                <w:sz w:val="22"/>
                <w:szCs w:val="22"/>
              </w:rPr>
              <w:t>年第三季度报告</w:t>
            </w:r>
          </w:p>
        </w:tc>
        <w:tc>
          <w:tcPr>
            <w:tcW w:w="161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8B6197" w:rsidRPr="00A41BAA" w:rsidRDefault="008B6197" w:rsidP="008B6197">
            <w:pPr>
              <w:spacing w:line="360" w:lineRule="auto"/>
              <w:jc w:val="center"/>
              <w:rPr>
                <w:rFonts w:ascii="宋体" w:hAnsi="宋体"/>
                <w:sz w:val="24"/>
                <w:szCs w:val="24"/>
              </w:rPr>
            </w:pPr>
            <w:r>
              <w:rPr>
                <w:rFonts w:hint="eastAsia"/>
                <w:color w:val="000000"/>
                <w:sz w:val="22"/>
                <w:szCs w:val="22"/>
              </w:rPr>
              <w:t>2019-10-24</w:t>
            </w:r>
          </w:p>
        </w:tc>
      </w:tr>
      <w:tr w:rsidR="008B6197" w:rsidRPr="00A41BAA" w:rsidTr="00B23A3E">
        <w:trPr>
          <w:trHeight w:val="270"/>
        </w:trPr>
        <w:tc>
          <w:tcPr>
            <w:tcW w:w="59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B6197" w:rsidRPr="00A41BAA" w:rsidRDefault="008B6197" w:rsidP="008B6197">
            <w:pPr>
              <w:spacing w:line="360" w:lineRule="auto"/>
              <w:jc w:val="center"/>
              <w:rPr>
                <w:rFonts w:ascii="宋体" w:hAnsi="宋体"/>
                <w:sz w:val="24"/>
                <w:szCs w:val="24"/>
              </w:rPr>
            </w:pPr>
            <w:r w:rsidRPr="00A41BAA">
              <w:rPr>
                <w:rFonts w:ascii="宋体" w:hAnsi="宋体" w:hint="eastAsia"/>
                <w:sz w:val="24"/>
                <w:szCs w:val="24"/>
              </w:rPr>
              <w:t>13</w:t>
            </w:r>
          </w:p>
        </w:tc>
        <w:tc>
          <w:tcPr>
            <w:tcW w:w="63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8B6197" w:rsidRPr="00A41BAA" w:rsidRDefault="008B6197" w:rsidP="008B6197">
            <w:pPr>
              <w:spacing w:line="360" w:lineRule="auto"/>
              <w:jc w:val="left"/>
              <w:rPr>
                <w:rFonts w:ascii="宋体" w:hAnsi="宋体"/>
                <w:color w:val="000000"/>
                <w:sz w:val="24"/>
                <w:szCs w:val="24"/>
              </w:rPr>
            </w:pPr>
            <w:r>
              <w:rPr>
                <w:rFonts w:hint="eastAsia"/>
                <w:color w:val="000000"/>
                <w:sz w:val="22"/>
                <w:szCs w:val="22"/>
              </w:rPr>
              <w:t>中欧基金管理有公司关于新增中国人寿为旗下部分基金代销机构同步开通转换和定投业务的公告</w:t>
            </w:r>
          </w:p>
        </w:tc>
        <w:tc>
          <w:tcPr>
            <w:tcW w:w="161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8B6197" w:rsidRPr="00A41BAA" w:rsidRDefault="008B6197" w:rsidP="008B6197">
            <w:pPr>
              <w:spacing w:line="360" w:lineRule="auto"/>
              <w:jc w:val="center"/>
              <w:rPr>
                <w:rFonts w:ascii="宋体" w:hAnsi="宋体"/>
                <w:sz w:val="24"/>
                <w:szCs w:val="24"/>
              </w:rPr>
            </w:pPr>
            <w:r>
              <w:rPr>
                <w:rFonts w:hint="eastAsia"/>
                <w:color w:val="000000"/>
                <w:sz w:val="22"/>
                <w:szCs w:val="22"/>
              </w:rPr>
              <w:t>2019-10-31</w:t>
            </w:r>
          </w:p>
        </w:tc>
      </w:tr>
      <w:tr w:rsidR="008B6197" w:rsidRPr="00A41BAA" w:rsidTr="00B23A3E">
        <w:trPr>
          <w:trHeight w:val="270"/>
        </w:trPr>
        <w:tc>
          <w:tcPr>
            <w:tcW w:w="59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B6197" w:rsidRPr="00A41BAA" w:rsidRDefault="008B6197" w:rsidP="008B6197">
            <w:pPr>
              <w:spacing w:line="360" w:lineRule="auto"/>
              <w:jc w:val="center"/>
              <w:rPr>
                <w:rFonts w:ascii="宋体" w:hAnsi="宋体"/>
                <w:sz w:val="24"/>
                <w:szCs w:val="24"/>
              </w:rPr>
            </w:pPr>
            <w:r w:rsidRPr="00A41BAA">
              <w:rPr>
                <w:rFonts w:ascii="宋体" w:hAnsi="宋体" w:hint="eastAsia"/>
                <w:sz w:val="24"/>
                <w:szCs w:val="24"/>
              </w:rPr>
              <w:t>14</w:t>
            </w:r>
          </w:p>
        </w:tc>
        <w:tc>
          <w:tcPr>
            <w:tcW w:w="63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B6197" w:rsidRPr="00A41BAA" w:rsidRDefault="008B6197" w:rsidP="008B6197">
            <w:pPr>
              <w:spacing w:line="360" w:lineRule="auto"/>
              <w:jc w:val="left"/>
              <w:rPr>
                <w:rFonts w:ascii="宋体" w:hAnsi="宋体"/>
                <w:color w:val="000000"/>
                <w:sz w:val="24"/>
                <w:szCs w:val="24"/>
              </w:rPr>
            </w:pPr>
            <w:r>
              <w:rPr>
                <w:rFonts w:hint="eastAsia"/>
                <w:color w:val="000000"/>
                <w:sz w:val="22"/>
                <w:szCs w:val="22"/>
              </w:rPr>
              <w:t>中欧远见两年定期开放混合型证券投资基金分红公告</w:t>
            </w:r>
          </w:p>
        </w:tc>
        <w:tc>
          <w:tcPr>
            <w:tcW w:w="161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B6197" w:rsidRPr="00A41BAA" w:rsidRDefault="008B6197" w:rsidP="008B6197">
            <w:pPr>
              <w:spacing w:line="360" w:lineRule="auto"/>
              <w:jc w:val="center"/>
              <w:rPr>
                <w:rFonts w:ascii="宋体" w:hAnsi="宋体"/>
                <w:sz w:val="24"/>
                <w:szCs w:val="24"/>
              </w:rPr>
            </w:pPr>
            <w:r>
              <w:rPr>
                <w:rFonts w:hint="eastAsia"/>
                <w:color w:val="000000"/>
                <w:sz w:val="22"/>
                <w:szCs w:val="22"/>
              </w:rPr>
              <w:t>2019-10-31</w:t>
            </w:r>
          </w:p>
        </w:tc>
      </w:tr>
      <w:tr w:rsidR="008B6197" w:rsidRPr="00A41BAA" w:rsidTr="00B23A3E">
        <w:trPr>
          <w:trHeight w:val="270"/>
        </w:trPr>
        <w:tc>
          <w:tcPr>
            <w:tcW w:w="59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B6197" w:rsidRPr="00A41BAA" w:rsidRDefault="008B6197" w:rsidP="008B6197">
            <w:pPr>
              <w:spacing w:line="360" w:lineRule="auto"/>
              <w:jc w:val="center"/>
              <w:rPr>
                <w:rFonts w:ascii="宋体" w:hAnsi="宋体"/>
                <w:sz w:val="24"/>
                <w:szCs w:val="24"/>
              </w:rPr>
            </w:pPr>
            <w:r w:rsidRPr="00A41BAA">
              <w:rPr>
                <w:rFonts w:ascii="宋体" w:hAnsi="宋体" w:hint="eastAsia"/>
                <w:sz w:val="24"/>
                <w:szCs w:val="24"/>
              </w:rPr>
              <w:t>15</w:t>
            </w:r>
          </w:p>
        </w:tc>
        <w:tc>
          <w:tcPr>
            <w:tcW w:w="63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B6197" w:rsidRPr="00A41BAA" w:rsidRDefault="008B6197" w:rsidP="008B6197">
            <w:pPr>
              <w:spacing w:line="360" w:lineRule="auto"/>
              <w:jc w:val="left"/>
              <w:rPr>
                <w:rFonts w:ascii="宋体" w:hAnsi="宋体"/>
                <w:color w:val="000000"/>
                <w:sz w:val="24"/>
                <w:szCs w:val="24"/>
              </w:rPr>
            </w:pPr>
            <w:r>
              <w:rPr>
                <w:rFonts w:hint="eastAsia"/>
                <w:color w:val="000000"/>
                <w:sz w:val="22"/>
                <w:szCs w:val="22"/>
              </w:rPr>
              <w:t>中欧远见两年定期开放混合型证券投资基金招募说明书摘要（</w:t>
            </w:r>
            <w:r>
              <w:rPr>
                <w:rFonts w:hint="eastAsia"/>
                <w:color w:val="000000"/>
                <w:sz w:val="22"/>
                <w:szCs w:val="22"/>
              </w:rPr>
              <w:t>2019</w:t>
            </w:r>
            <w:r>
              <w:rPr>
                <w:rFonts w:hint="eastAsia"/>
                <w:color w:val="000000"/>
                <w:sz w:val="22"/>
                <w:szCs w:val="22"/>
              </w:rPr>
              <w:t>年第</w:t>
            </w:r>
            <w:r>
              <w:rPr>
                <w:rFonts w:hint="eastAsia"/>
                <w:color w:val="000000"/>
                <w:sz w:val="22"/>
                <w:szCs w:val="22"/>
              </w:rPr>
              <w:t>2</w:t>
            </w:r>
            <w:r>
              <w:rPr>
                <w:rFonts w:hint="eastAsia"/>
                <w:color w:val="000000"/>
                <w:sz w:val="22"/>
                <w:szCs w:val="22"/>
              </w:rPr>
              <w:t>号）</w:t>
            </w:r>
          </w:p>
        </w:tc>
        <w:tc>
          <w:tcPr>
            <w:tcW w:w="161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B6197" w:rsidRPr="00A41BAA" w:rsidRDefault="008B6197" w:rsidP="008B6197">
            <w:pPr>
              <w:spacing w:line="360" w:lineRule="auto"/>
              <w:jc w:val="center"/>
              <w:rPr>
                <w:rFonts w:ascii="宋体" w:hAnsi="宋体"/>
                <w:sz w:val="24"/>
                <w:szCs w:val="24"/>
              </w:rPr>
            </w:pPr>
            <w:r>
              <w:rPr>
                <w:rFonts w:hint="eastAsia"/>
                <w:color w:val="000000"/>
                <w:sz w:val="22"/>
                <w:szCs w:val="22"/>
              </w:rPr>
              <w:t>2019-12-28</w:t>
            </w:r>
          </w:p>
        </w:tc>
      </w:tr>
      <w:tr w:rsidR="008B6197" w:rsidRPr="00A41BAA" w:rsidTr="00B23A3E">
        <w:trPr>
          <w:trHeight w:val="270"/>
        </w:trPr>
        <w:tc>
          <w:tcPr>
            <w:tcW w:w="59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B6197" w:rsidRPr="00A41BAA" w:rsidRDefault="008B6197" w:rsidP="008B6197">
            <w:pPr>
              <w:spacing w:line="360" w:lineRule="auto"/>
              <w:jc w:val="center"/>
              <w:rPr>
                <w:rFonts w:ascii="宋体" w:hAnsi="宋体"/>
                <w:sz w:val="24"/>
                <w:szCs w:val="24"/>
              </w:rPr>
            </w:pPr>
            <w:r w:rsidRPr="00A41BAA">
              <w:rPr>
                <w:rFonts w:ascii="宋体" w:hAnsi="宋体" w:hint="eastAsia"/>
                <w:sz w:val="24"/>
                <w:szCs w:val="24"/>
              </w:rPr>
              <w:lastRenderedPageBreak/>
              <w:t>16</w:t>
            </w:r>
          </w:p>
        </w:tc>
        <w:tc>
          <w:tcPr>
            <w:tcW w:w="63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B6197" w:rsidRPr="00A41BAA" w:rsidRDefault="008B6197" w:rsidP="008B6197">
            <w:pPr>
              <w:spacing w:line="360" w:lineRule="auto"/>
              <w:jc w:val="left"/>
              <w:rPr>
                <w:rFonts w:ascii="宋体" w:hAnsi="宋体"/>
                <w:color w:val="000000"/>
                <w:sz w:val="24"/>
                <w:szCs w:val="24"/>
              </w:rPr>
            </w:pPr>
            <w:r>
              <w:rPr>
                <w:rFonts w:hint="eastAsia"/>
                <w:color w:val="000000"/>
                <w:sz w:val="22"/>
                <w:szCs w:val="22"/>
              </w:rPr>
              <w:t>中欧远见两年定期开放混合型证券投资基金招募说明书（</w:t>
            </w:r>
            <w:r>
              <w:rPr>
                <w:rFonts w:hint="eastAsia"/>
                <w:color w:val="000000"/>
                <w:sz w:val="22"/>
                <w:szCs w:val="22"/>
              </w:rPr>
              <w:t>2019</w:t>
            </w:r>
            <w:r>
              <w:rPr>
                <w:rFonts w:hint="eastAsia"/>
                <w:color w:val="000000"/>
                <w:sz w:val="22"/>
                <w:szCs w:val="22"/>
              </w:rPr>
              <w:t>年第</w:t>
            </w:r>
            <w:r>
              <w:rPr>
                <w:rFonts w:hint="eastAsia"/>
                <w:color w:val="000000"/>
                <w:sz w:val="22"/>
                <w:szCs w:val="22"/>
              </w:rPr>
              <w:t>2</w:t>
            </w:r>
            <w:r>
              <w:rPr>
                <w:rFonts w:hint="eastAsia"/>
                <w:color w:val="000000"/>
                <w:sz w:val="22"/>
                <w:szCs w:val="22"/>
              </w:rPr>
              <w:t>号）</w:t>
            </w:r>
          </w:p>
        </w:tc>
        <w:tc>
          <w:tcPr>
            <w:tcW w:w="161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B6197" w:rsidRPr="00A41BAA" w:rsidRDefault="008B6197" w:rsidP="008B6197">
            <w:pPr>
              <w:spacing w:line="360" w:lineRule="auto"/>
              <w:jc w:val="center"/>
              <w:rPr>
                <w:rFonts w:ascii="宋体" w:hAnsi="宋体"/>
                <w:sz w:val="24"/>
                <w:szCs w:val="24"/>
              </w:rPr>
            </w:pPr>
            <w:r>
              <w:rPr>
                <w:rFonts w:hint="eastAsia"/>
                <w:color w:val="000000"/>
                <w:sz w:val="22"/>
                <w:szCs w:val="22"/>
              </w:rPr>
              <w:t>2019-12-28</w:t>
            </w:r>
          </w:p>
        </w:tc>
      </w:tr>
      <w:tr w:rsidR="008B6197" w:rsidRPr="00A41BAA" w:rsidTr="00B23A3E">
        <w:trPr>
          <w:trHeight w:val="270"/>
        </w:trPr>
        <w:tc>
          <w:tcPr>
            <w:tcW w:w="59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B6197" w:rsidRPr="00A41BAA" w:rsidRDefault="008B6197" w:rsidP="008B6197">
            <w:pPr>
              <w:spacing w:line="360" w:lineRule="auto"/>
              <w:jc w:val="center"/>
              <w:rPr>
                <w:rFonts w:ascii="宋体" w:hAnsi="宋体"/>
                <w:sz w:val="24"/>
                <w:szCs w:val="24"/>
              </w:rPr>
            </w:pPr>
            <w:r w:rsidRPr="00A41BAA">
              <w:rPr>
                <w:rFonts w:ascii="宋体" w:hAnsi="宋体" w:hint="eastAsia"/>
                <w:sz w:val="24"/>
                <w:szCs w:val="24"/>
              </w:rPr>
              <w:t>17</w:t>
            </w:r>
          </w:p>
        </w:tc>
        <w:tc>
          <w:tcPr>
            <w:tcW w:w="63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B6197" w:rsidRPr="00A41BAA" w:rsidRDefault="008B6197" w:rsidP="008B6197">
            <w:pPr>
              <w:spacing w:line="360" w:lineRule="auto"/>
              <w:jc w:val="left"/>
              <w:rPr>
                <w:rFonts w:ascii="宋体" w:hAnsi="宋体"/>
                <w:color w:val="000000"/>
                <w:sz w:val="24"/>
                <w:szCs w:val="24"/>
              </w:rPr>
            </w:pPr>
            <w:r>
              <w:rPr>
                <w:rFonts w:hint="eastAsia"/>
                <w:color w:val="000000"/>
                <w:sz w:val="22"/>
                <w:szCs w:val="22"/>
              </w:rPr>
              <w:t>中欧远见两年定期开放混合型证券投资基金托管协议</w:t>
            </w:r>
          </w:p>
        </w:tc>
        <w:tc>
          <w:tcPr>
            <w:tcW w:w="161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B6197" w:rsidRPr="00A41BAA" w:rsidRDefault="008B6197" w:rsidP="008B6197">
            <w:pPr>
              <w:spacing w:line="360" w:lineRule="auto"/>
              <w:jc w:val="center"/>
              <w:rPr>
                <w:rFonts w:ascii="宋体" w:hAnsi="宋体"/>
                <w:sz w:val="24"/>
                <w:szCs w:val="24"/>
              </w:rPr>
            </w:pPr>
            <w:r>
              <w:rPr>
                <w:rFonts w:hint="eastAsia"/>
                <w:color w:val="000000"/>
                <w:sz w:val="22"/>
                <w:szCs w:val="22"/>
              </w:rPr>
              <w:t>2019-12-28</w:t>
            </w:r>
          </w:p>
        </w:tc>
      </w:tr>
      <w:tr w:rsidR="008B6197" w:rsidRPr="00A41BAA" w:rsidTr="00B23A3E">
        <w:trPr>
          <w:trHeight w:val="270"/>
        </w:trPr>
        <w:tc>
          <w:tcPr>
            <w:tcW w:w="59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B6197" w:rsidRPr="00A41BAA" w:rsidRDefault="008B6197" w:rsidP="008B6197">
            <w:pPr>
              <w:spacing w:line="360" w:lineRule="auto"/>
              <w:jc w:val="center"/>
              <w:rPr>
                <w:rFonts w:ascii="宋体" w:hAnsi="宋体"/>
                <w:sz w:val="24"/>
                <w:szCs w:val="24"/>
              </w:rPr>
            </w:pPr>
            <w:r w:rsidRPr="00A41BAA">
              <w:rPr>
                <w:rFonts w:ascii="宋体" w:hAnsi="宋体" w:hint="eastAsia"/>
                <w:sz w:val="24"/>
                <w:szCs w:val="24"/>
              </w:rPr>
              <w:t>18</w:t>
            </w:r>
          </w:p>
        </w:tc>
        <w:tc>
          <w:tcPr>
            <w:tcW w:w="63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B6197" w:rsidRPr="00A41BAA" w:rsidRDefault="008B6197" w:rsidP="008B6197">
            <w:pPr>
              <w:spacing w:line="360" w:lineRule="auto"/>
              <w:jc w:val="left"/>
              <w:rPr>
                <w:rFonts w:ascii="宋体" w:hAnsi="宋体"/>
                <w:color w:val="000000"/>
                <w:sz w:val="24"/>
                <w:szCs w:val="24"/>
              </w:rPr>
            </w:pPr>
            <w:r>
              <w:rPr>
                <w:rFonts w:hint="eastAsia"/>
                <w:color w:val="000000"/>
                <w:sz w:val="22"/>
                <w:szCs w:val="22"/>
              </w:rPr>
              <w:t>中欧远见两年定期开放混合型证券投资基金基金合同</w:t>
            </w:r>
          </w:p>
        </w:tc>
        <w:tc>
          <w:tcPr>
            <w:tcW w:w="161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B6197" w:rsidRPr="00A41BAA" w:rsidRDefault="008B6197" w:rsidP="008B6197">
            <w:pPr>
              <w:spacing w:line="360" w:lineRule="auto"/>
              <w:jc w:val="center"/>
              <w:rPr>
                <w:rFonts w:ascii="宋体" w:hAnsi="宋体"/>
                <w:sz w:val="24"/>
                <w:szCs w:val="24"/>
              </w:rPr>
            </w:pPr>
            <w:r>
              <w:rPr>
                <w:rFonts w:hint="eastAsia"/>
                <w:color w:val="000000"/>
                <w:sz w:val="22"/>
                <w:szCs w:val="22"/>
              </w:rPr>
              <w:t>2019-12-28</w:t>
            </w:r>
          </w:p>
        </w:tc>
      </w:tr>
      <w:tr w:rsidR="008B6197" w:rsidRPr="00A41BAA" w:rsidTr="00B23A3E">
        <w:trPr>
          <w:trHeight w:val="270"/>
        </w:trPr>
        <w:tc>
          <w:tcPr>
            <w:tcW w:w="59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B6197" w:rsidRPr="00A41BAA" w:rsidRDefault="008B6197" w:rsidP="008B6197">
            <w:pPr>
              <w:spacing w:line="360" w:lineRule="auto"/>
              <w:jc w:val="center"/>
              <w:rPr>
                <w:rFonts w:ascii="宋体" w:hAnsi="宋体"/>
                <w:sz w:val="24"/>
                <w:szCs w:val="24"/>
              </w:rPr>
            </w:pPr>
            <w:r w:rsidRPr="00A41BAA">
              <w:rPr>
                <w:rFonts w:ascii="宋体" w:hAnsi="宋体" w:hint="eastAsia"/>
                <w:sz w:val="24"/>
                <w:szCs w:val="24"/>
              </w:rPr>
              <w:t>19</w:t>
            </w:r>
          </w:p>
        </w:tc>
        <w:tc>
          <w:tcPr>
            <w:tcW w:w="63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B6197" w:rsidRPr="00A41BAA" w:rsidRDefault="008B6197" w:rsidP="008B6197">
            <w:pPr>
              <w:spacing w:line="360" w:lineRule="auto"/>
              <w:jc w:val="left"/>
              <w:rPr>
                <w:rFonts w:ascii="宋体" w:hAnsi="宋体"/>
                <w:color w:val="000000"/>
                <w:sz w:val="24"/>
                <w:szCs w:val="24"/>
              </w:rPr>
            </w:pPr>
            <w:r>
              <w:rPr>
                <w:rFonts w:hint="eastAsia"/>
                <w:color w:val="000000"/>
                <w:sz w:val="22"/>
                <w:szCs w:val="22"/>
              </w:rPr>
              <w:t>中欧基金管理有限公司关于旗下部分基金因法律法规变动相应修改基金合同和托管协议的公告</w:t>
            </w:r>
          </w:p>
        </w:tc>
        <w:tc>
          <w:tcPr>
            <w:tcW w:w="161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B6197" w:rsidRPr="00A41BAA" w:rsidRDefault="008B6197" w:rsidP="008B6197">
            <w:pPr>
              <w:spacing w:line="360" w:lineRule="auto"/>
              <w:jc w:val="center"/>
              <w:rPr>
                <w:rFonts w:ascii="宋体" w:hAnsi="宋体"/>
                <w:sz w:val="24"/>
                <w:szCs w:val="24"/>
              </w:rPr>
            </w:pPr>
            <w:r>
              <w:rPr>
                <w:rFonts w:hint="eastAsia"/>
                <w:color w:val="000000"/>
                <w:sz w:val="22"/>
                <w:szCs w:val="22"/>
              </w:rPr>
              <w:t>2019-12-28</w:t>
            </w:r>
          </w:p>
        </w:tc>
      </w:tr>
      <w:tr w:rsidR="008B6197" w:rsidRPr="00A41BAA" w:rsidTr="00B23A3E">
        <w:trPr>
          <w:trHeight w:val="270"/>
        </w:trPr>
        <w:tc>
          <w:tcPr>
            <w:tcW w:w="59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B6197" w:rsidRPr="00A41BAA" w:rsidRDefault="008B6197" w:rsidP="008B6197">
            <w:pPr>
              <w:spacing w:line="360" w:lineRule="auto"/>
              <w:jc w:val="center"/>
              <w:rPr>
                <w:rFonts w:ascii="宋体" w:hAnsi="宋体"/>
                <w:sz w:val="24"/>
                <w:szCs w:val="24"/>
              </w:rPr>
            </w:pPr>
            <w:r w:rsidRPr="00A41BAA">
              <w:rPr>
                <w:rFonts w:ascii="宋体" w:hAnsi="宋体" w:hint="eastAsia"/>
                <w:sz w:val="24"/>
                <w:szCs w:val="24"/>
              </w:rPr>
              <w:t>20</w:t>
            </w:r>
          </w:p>
        </w:tc>
        <w:tc>
          <w:tcPr>
            <w:tcW w:w="63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B6197" w:rsidRPr="00A41BAA" w:rsidRDefault="008B6197" w:rsidP="008B6197">
            <w:pPr>
              <w:spacing w:line="360" w:lineRule="auto"/>
              <w:jc w:val="left"/>
              <w:rPr>
                <w:rFonts w:ascii="宋体" w:hAnsi="宋体"/>
                <w:color w:val="000000"/>
                <w:sz w:val="24"/>
                <w:szCs w:val="24"/>
              </w:rPr>
            </w:pPr>
            <w:r>
              <w:rPr>
                <w:rFonts w:hint="eastAsia"/>
                <w:color w:val="000000"/>
                <w:sz w:val="22"/>
                <w:szCs w:val="22"/>
              </w:rPr>
              <w:t>中欧远见两年定期开放混合型证券投资基金</w:t>
            </w:r>
            <w:r>
              <w:rPr>
                <w:rFonts w:hint="eastAsia"/>
                <w:color w:val="000000"/>
                <w:sz w:val="22"/>
                <w:szCs w:val="22"/>
              </w:rPr>
              <w:t>2019</w:t>
            </w:r>
            <w:r>
              <w:rPr>
                <w:rFonts w:hint="eastAsia"/>
                <w:color w:val="000000"/>
                <w:sz w:val="22"/>
                <w:szCs w:val="22"/>
              </w:rPr>
              <w:t>年第四季度报告</w:t>
            </w:r>
          </w:p>
        </w:tc>
        <w:tc>
          <w:tcPr>
            <w:tcW w:w="161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B6197" w:rsidRPr="00A41BAA" w:rsidRDefault="008B6197" w:rsidP="008B6197">
            <w:pPr>
              <w:spacing w:line="360" w:lineRule="auto"/>
              <w:jc w:val="center"/>
              <w:rPr>
                <w:rFonts w:ascii="宋体" w:hAnsi="宋体"/>
                <w:sz w:val="24"/>
                <w:szCs w:val="24"/>
              </w:rPr>
            </w:pPr>
            <w:r>
              <w:rPr>
                <w:rFonts w:hint="eastAsia"/>
                <w:color w:val="000000"/>
                <w:sz w:val="22"/>
                <w:szCs w:val="22"/>
              </w:rPr>
              <w:t>2020-01-18</w:t>
            </w:r>
          </w:p>
        </w:tc>
      </w:tr>
      <w:tr w:rsidR="008B6197" w:rsidRPr="00A41BAA" w:rsidTr="00B23A3E">
        <w:trPr>
          <w:trHeight w:val="270"/>
        </w:trPr>
        <w:tc>
          <w:tcPr>
            <w:tcW w:w="59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B6197" w:rsidRPr="00A41BAA" w:rsidRDefault="008B6197" w:rsidP="008B6197">
            <w:pPr>
              <w:spacing w:line="360" w:lineRule="auto"/>
              <w:jc w:val="center"/>
              <w:rPr>
                <w:rFonts w:ascii="宋体" w:hAnsi="宋体"/>
                <w:sz w:val="24"/>
                <w:szCs w:val="24"/>
              </w:rPr>
            </w:pPr>
            <w:r w:rsidRPr="00A41BAA">
              <w:rPr>
                <w:rFonts w:ascii="宋体" w:hAnsi="宋体" w:hint="eastAsia"/>
                <w:sz w:val="24"/>
                <w:szCs w:val="24"/>
              </w:rPr>
              <w:t>21</w:t>
            </w:r>
          </w:p>
        </w:tc>
        <w:tc>
          <w:tcPr>
            <w:tcW w:w="63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B6197" w:rsidRPr="00A41BAA" w:rsidRDefault="008B6197" w:rsidP="008B6197">
            <w:pPr>
              <w:spacing w:line="360" w:lineRule="auto"/>
              <w:jc w:val="left"/>
              <w:rPr>
                <w:rFonts w:ascii="宋体" w:hAnsi="宋体"/>
                <w:color w:val="000000"/>
                <w:sz w:val="24"/>
                <w:szCs w:val="24"/>
              </w:rPr>
            </w:pPr>
            <w:r>
              <w:rPr>
                <w:rFonts w:hint="eastAsia"/>
                <w:color w:val="000000"/>
                <w:sz w:val="22"/>
                <w:szCs w:val="22"/>
              </w:rPr>
              <w:t>中欧基金管理有限公司关于延长</w:t>
            </w:r>
            <w:r>
              <w:rPr>
                <w:rFonts w:hint="eastAsia"/>
                <w:color w:val="000000"/>
                <w:sz w:val="22"/>
                <w:szCs w:val="22"/>
              </w:rPr>
              <w:t>2020</w:t>
            </w:r>
            <w:r>
              <w:rPr>
                <w:rFonts w:hint="eastAsia"/>
                <w:color w:val="000000"/>
                <w:sz w:val="22"/>
                <w:szCs w:val="22"/>
              </w:rPr>
              <w:t>年春节假期对旗下基金业务影响的提示性公告</w:t>
            </w:r>
          </w:p>
        </w:tc>
        <w:tc>
          <w:tcPr>
            <w:tcW w:w="161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B6197" w:rsidRPr="00A41BAA" w:rsidRDefault="008B6197" w:rsidP="008B6197">
            <w:pPr>
              <w:spacing w:line="360" w:lineRule="auto"/>
              <w:jc w:val="center"/>
              <w:rPr>
                <w:rFonts w:ascii="宋体" w:hAnsi="宋体"/>
                <w:sz w:val="24"/>
                <w:szCs w:val="24"/>
              </w:rPr>
            </w:pPr>
            <w:r>
              <w:rPr>
                <w:rFonts w:hint="eastAsia"/>
                <w:color w:val="000000"/>
                <w:sz w:val="22"/>
                <w:szCs w:val="22"/>
              </w:rPr>
              <w:t>2020-01-30</w:t>
            </w:r>
          </w:p>
        </w:tc>
      </w:tr>
      <w:tr w:rsidR="008B6197" w:rsidRPr="00A41BAA" w:rsidTr="00B23A3E">
        <w:trPr>
          <w:trHeight w:val="270"/>
        </w:trPr>
        <w:tc>
          <w:tcPr>
            <w:tcW w:w="59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B6197" w:rsidRPr="00A41BAA" w:rsidRDefault="008B6197" w:rsidP="008B6197">
            <w:pPr>
              <w:spacing w:line="360" w:lineRule="auto"/>
              <w:jc w:val="center"/>
              <w:rPr>
                <w:rFonts w:ascii="宋体" w:hAnsi="宋体"/>
                <w:sz w:val="24"/>
                <w:szCs w:val="24"/>
              </w:rPr>
            </w:pPr>
            <w:r w:rsidRPr="00A41BAA">
              <w:rPr>
                <w:rFonts w:ascii="宋体" w:hAnsi="宋体" w:hint="eastAsia"/>
                <w:sz w:val="24"/>
                <w:szCs w:val="24"/>
              </w:rPr>
              <w:t>22</w:t>
            </w:r>
          </w:p>
        </w:tc>
        <w:tc>
          <w:tcPr>
            <w:tcW w:w="63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B6197" w:rsidRPr="00A41BAA" w:rsidRDefault="008B6197" w:rsidP="008B6197">
            <w:pPr>
              <w:spacing w:line="360" w:lineRule="auto"/>
              <w:jc w:val="left"/>
              <w:rPr>
                <w:rFonts w:ascii="宋体" w:hAnsi="宋体"/>
                <w:color w:val="000000"/>
                <w:sz w:val="24"/>
                <w:szCs w:val="24"/>
              </w:rPr>
            </w:pPr>
            <w:r>
              <w:rPr>
                <w:rFonts w:hint="eastAsia"/>
                <w:color w:val="000000"/>
                <w:sz w:val="22"/>
                <w:szCs w:val="22"/>
              </w:rPr>
              <w:t>中欧基金管理有限公司关于推迟披露旗下公募基金</w:t>
            </w:r>
            <w:r>
              <w:rPr>
                <w:rFonts w:hint="eastAsia"/>
                <w:color w:val="000000"/>
                <w:sz w:val="22"/>
                <w:szCs w:val="22"/>
              </w:rPr>
              <w:t>2019</w:t>
            </w:r>
            <w:r>
              <w:rPr>
                <w:rFonts w:hint="eastAsia"/>
                <w:color w:val="000000"/>
                <w:sz w:val="22"/>
                <w:szCs w:val="22"/>
              </w:rPr>
              <w:t>年年度报告的公告</w:t>
            </w:r>
          </w:p>
        </w:tc>
        <w:tc>
          <w:tcPr>
            <w:tcW w:w="161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B6197" w:rsidRPr="00A41BAA" w:rsidRDefault="008B6197" w:rsidP="008B6197">
            <w:pPr>
              <w:spacing w:line="360" w:lineRule="auto"/>
              <w:jc w:val="center"/>
              <w:rPr>
                <w:rFonts w:ascii="宋体" w:hAnsi="宋体"/>
                <w:sz w:val="24"/>
                <w:szCs w:val="24"/>
              </w:rPr>
            </w:pPr>
            <w:r>
              <w:rPr>
                <w:rFonts w:hint="eastAsia"/>
                <w:color w:val="000000"/>
                <w:sz w:val="22"/>
                <w:szCs w:val="22"/>
              </w:rPr>
              <w:t>2020-03-25</w:t>
            </w:r>
          </w:p>
        </w:tc>
      </w:tr>
      <w:tr w:rsidR="008B6197" w:rsidRPr="00A41BAA" w:rsidTr="00B23A3E">
        <w:trPr>
          <w:trHeight w:val="270"/>
        </w:trPr>
        <w:tc>
          <w:tcPr>
            <w:tcW w:w="59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B6197" w:rsidRPr="00A41BAA" w:rsidRDefault="008B6197" w:rsidP="008B6197">
            <w:pPr>
              <w:spacing w:line="360" w:lineRule="auto"/>
              <w:jc w:val="center"/>
              <w:rPr>
                <w:rFonts w:ascii="宋体" w:hAnsi="宋体"/>
                <w:sz w:val="24"/>
                <w:szCs w:val="24"/>
              </w:rPr>
            </w:pPr>
            <w:r w:rsidRPr="00A41BAA">
              <w:rPr>
                <w:rFonts w:ascii="宋体" w:hAnsi="宋体" w:hint="eastAsia"/>
                <w:sz w:val="24"/>
                <w:szCs w:val="24"/>
              </w:rPr>
              <w:t>23</w:t>
            </w:r>
          </w:p>
        </w:tc>
        <w:tc>
          <w:tcPr>
            <w:tcW w:w="63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B6197" w:rsidRPr="00A41BAA" w:rsidRDefault="008B6197" w:rsidP="008B6197">
            <w:pPr>
              <w:spacing w:line="360" w:lineRule="auto"/>
              <w:jc w:val="left"/>
              <w:rPr>
                <w:rFonts w:ascii="宋体" w:hAnsi="宋体"/>
                <w:color w:val="000000"/>
                <w:sz w:val="24"/>
                <w:szCs w:val="24"/>
              </w:rPr>
            </w:pPr>
            <w:r>
              <w:rPr>
                <w:rFonts w:hint="eastAsia"/>
                <w:color w:val="000000"/>
                <w:sz w:val="22"/>
                <w:szCs w:val="22"/>
              </w:rPr>
              <w:t>中欧远见两年定期开放混合型证券投资基金</w:t>
            </w:r>
            <w:r>
              <w:rPr>
                <w:rFonts w:hint="eastAsia"/>
                <w:color w:val="000000"/>
                <w:sz w:val="22"/>
                <w:szCs w:val="22"/>
              </w:rPr>
              <w:t>2019</w:t>
            </w:r>
            <w:r>
              <w:rPr>
                <w:rFonts w:hint="eastAsia"/>
                <w:color w:val="000000"/>
                <w:sz w:val="22"/>
                <w:szCs w:val="22"/>
              </w:rPr>
              <w:t>年年度报告</w:t>
            </w:r>
          </w:p>
        </w:tc>
        <w:tc>
          <w:tcPr>
            <w:tcW w:w="161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B6197" w:rsidRPr="00A41BAA" w:rsidRDefault="008B6197" w:rsidP="008B6197">
            <w:pPr>
              <w:spacing w:line="360" w:lineRule="auto"/>
              <w:jc w:val="center"/>
              <w:rPr>
                <w:rFonts w:ascii="宋体" w:hAnsi="宋体"/>
                <w:sz w:val="24"/>
                <w:szCs w:val="24"/>
              </w:rPr>
            </w:pPr>
            <w:r>
              <w:rPr>
                <w:rFonts w:hint="eastAsia"/>
                <w:color w:val="000000"/>
                <w:sz w:val="22"/>
                <w:szCs w:val="22"/>
              </w:rPr>
              <w:t>2020-04-01</w:t>
            </w:r>
          </w:p>
        </w:tc>
      </w:tr>
      <w:tr w:rsidR="008B6197" w:rsidRPr="00A41BAA" w:rsidTr="00B23A3E">
        <w:trPr>
          <w:trHeight w:val="270"/>
        </w:trPr>
        <w:tc>
          <w:tcPr>
            <w:tcW w:w="59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B6197" w:rsidRPr="00A41BAA" w:rsidRDefault="008B6197" w:rsidP="008B6197">
            <w:pPr>
              <w:spacing w:line="360" w:lineRule="auto"/>
              <w:jc w:val="center"/>
              <w:rPr>
                <w:rFonts w:ascii="宋体" w:hAnsi="宋体"/>
                <w:sz w:val="24"/>
                <w:szCs w:val="24"/>
              </w:rPr>
            </w:pPr>
            <w:r w:rsidRPr="00A41BAA">
              <w:rPr>
                <w:rFonts w:ascii="宋体" w:hAnsi="宋体" w:hint="eastAsia"/>
                <w:sz w:val="24"/>
                <w:szCs w:val="24"/>
              </w:rPr>
              <w:t>24</w:t>
            </w:r>
          </w:p>
        </w:tc>
        <w:tc>
          <w:tcPr>
            <w:tcW w:w="63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B6197" w:rsidRPr="00A41BAA" w:rsidRDefault="008B6197" w:rsidP="008B6197">
            <w:pPr>
              <w:spacing w:line="360" w:lineRule="auto"/>
              <w:jc w:val="left"/>
              <w:rPr>
                <w:rFonts w:ascii="宋体" w:hAnsi="宋体"/>
                <w:color w:val="000000"/>
                <w:sz w:val="24"/>
                <w:szCs w:val="24"/>
              </w:rPr>
            </w:pPr>
            <w:r>
              <w:rPr>
                <w:rFonts w:hint="eastAsia"/>
                <w:color w:val="000000"/>
                <w:sz w:val="22"/>
                <w:szCs w:val="22"/>
              </w:rPr>
              <w:t>中欧远见两年定期开放混合型证券投资基金</w:t>
            </w:r>
            <w:r>
              <w:rPr>
                <w:rFonts w:hint="eastAsia"/>
                <w:color w:val="000000"/>
                <w:sz w:val="22"/>
                <w:szCs w:val="22"/>
              </w:rPr>
              <w:t>2020</w:t>
            </w:r>
            <w:r>
              <w:rPr>
                <w:rFonts w:hint="eastAsia"/>
                <w:color w:val="000000"/>
                <w:sz w:val="22"/>
                <w:szCs w:val="22"/>
              </w:rPr>
              <w:t>年第一季度报告</w:t>
            </w:r>
          </w:p>
        </w:tc>
        <w:tc>
          <w:tcPr>
            <w:tcW w:w="161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B6197" w:rsidRPr="00A41BAA" w:rsidRDefault="008B6197" w:rsidP="008B6197">
            <w:pPr>
              <w:spacing w:line="360" w:lineRule="auto"/>
              <w:jc w:val="center"/>
              <w:rPr>
                <w:rFonts w:ascii="宋体" w:hAnsi="宋体"/>
                <w:sz w:val="24"/>
                <w:szCs w:val="24"/>
              </w:rPr>
            </w:pPr>
            <w:r>
              <w:rPr>
                <w:rFonts w:hint="eastAsia"/>
                <w:color w:val="000000"/>
                <w:sz w:val="22"/>
                <w:szCs w:val="22"/>
              </w:rPr>
              <w:t>2020-04-22</w:t>
            </w:r>
          </w:p>
        </w:tc>
      </w:tr>
      <w:tr w:rsidR="008B6197" w:rsidRPr="00A41BAA" w:rsidTr="00B23A3E">
        <w:trPr>
          <w:trHeight w:val="270"/>
        </w:trPr>
        <w:tc>
          <w:tcPr>
            <w:tcW w:w="59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B6197" w:rsidRPr="00A41BAA" w:rsidRDefault="008B6197" w:rsidP="008B6197">
            <w:pPr>
              <w:spacing w:line="360" w:lineRule="auto"/>
              <w:jc w:val="center"/>
              <w:rPr>
                <w:rFonts w:ascii="宋体" w:hAnsi="宋体"/>
                <w:sz w:val="24"/>
                <w:szCs w:val="24"/>
              </w:rPr>
            </w:pPr>
            <w:r w:rsidRPr="00A41BAA">
              <w:rPr>
                <w:rFonts w:ascii="宋体" w:hAnsi="宋体" w:hint="eastAsia"/>
                <w:sz w:val="24"/>
                <w:szCs w:val="24"/>
              </w:rPr>
              <w:t>25</w:t>
            </w:r>
          </w:p>
        </w:tc>
        <w:tc>
          <w:tcPr>
            <w:tcW w:w="63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B6197" w:rsidRPr="00A41BAA" w:rsidRDefault="008B6197" w:rsidP="008B6197">
            <w:pPr>
              <w:spacing w:line="360" w:lineRule="auto"/>
              <w:jc w:val="left"/>
              <w:rPr>
                <w:rFonts w:ascii="宋体" w:hAnsi="宋体"/>
                <w:color w:val="000000"/>
                <w:sz w:val="24"/>
                <w:szCs w:val="24"/>
              </w:rPr>
            </w:pPr>
            <w:r>
              <w:rPr>
                <w:rFonts w:hint="eastAsia"/>
                <w:color w:val="000000"/>
                <w:sz w:val="22"/>
                <w:szCs w:val="22"/>
              </w:rPr>
              <w:t>中欧基金管理有限公司关于旗下基金投资非公开发行股票的公告</w:t>
            </w:r>
          </w:p>
        </w:tc>
        <w:tc>
          <w:tcPr>
            <w:tcW w:w="161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B6197" w:rsidRPr="00A41BAA" w:rsidRDefault="008B6197" w:rsidP="008B6197">
            <w:pPr>
              <w:spacing w:line="360" w:lineRule="auto"/>
              <w:jc w:val="center"/>
              <w:rPr>
                <w:rFonts w:ascii="宋体" w:hAnsi="宋体"/>
                <w:sz w:val="24"/>
                <w:szCs w:val="24"/>
              </w:rPr>
            </w:pPr>
            <w:r>
              <w:rPr>
                <w:rFonts w:hint="eastAsia"/>
                <w:color w:val="000000"/>
                <w:sz w:val="22"/>
                <w:szCs w:val="22"/>
              </w:rPr>
              <w:t>2020-05-12</w:t>
            </w:r>
          </w:p>
        </w:tc>
      </w:tr>
    </w:tbl>
    <w:p w:rsidR="00834CBE" w:rsidRPr="0092044C" w:rsidRDefault="00834CBE" w:rsidP="008B6197">
      <w:pPr>
        <w:spacing w:line="360" w:lineRule="auto"/>
        <w:ind w:firstLineChars="200" w:firstLine="480"/>
        <w:rPr>
          <w:sz w:val="24"/>
          <w:szCs w:val="24"/>
        </w:rPr>
      </w:pPr>
    </w:p>
    <w:p w:rsidR="009155C9" w:rsidRPr="0092044C" w:rsidRDefault="009155C9" w:rsidP="00096945">
      <w:pPr>
        <w:spacing w:line="360" w:lineRule="auto"/>
        <w:ind w:firstLineChars="200" w:firstLine="643"/>
        <w:jc w:val="center"/>
        <w:outlineLvl w:val="0"/>
        <w:rPr>
          <w:b/>
          <w:sz w:val="32"/>
          <w:szCs w:val="32"/>
        </w:rPr>
      </w:pPr>
      <w:r w:rsidRPr="0092044C">
        <w:rPr>
          <w:rFonts w:ascii="宋体" w:hAnsi="宋体" w:hint="eastAsia"/>
          <w:b/>
          <w:sz w:val="32"/>
          <w:szCs w:val="32"/>
        </w:rPr>
        <w:br w:type="page"/>
      </w:r>
      <w:bookmarkStart w:id="26" w:name="_Toc59811243"/>
      <w:r w:rsidR="009E699B" w:rsidRPr="0092044C">
        <w:rPr>
          <w:rFonts w:ascii="宋体" w:hAnsi="宋体" w:hint="eastAsia"/>
          <w:b/>
          <w:sz w:val="32"/>
          <w:szCs w:val="32"/>
        </w:rPr>
        <w:lastRenderedPageBreak/>
        <w:t>第二十</w:t>
      </w:r>
      <w:r w:rsidR="00473D0C">
        <w:rPr>
          <w:rFonts w:ascii="宋体" w:hAnsi="宋体" w:hint="eastAsia"/>
          <w:b/>
          <w:sz w:val="32"/>
          <w:szCs w:val="32"/>
        </w:rPr>
        <w:t>四</w:t>
      </w:r>
      <w:r w:rsidR="00200B2A" w:rsidRPr="0092044C">
        <w:rPr>
          <w:rFonts w:ascii="宋体" w:hAnsi="宋体" w:hint="eastAsia"/>
          <w:b/>
          <w:sz w:val="32"/>
          <w:szCs w:val="32"/>
        </w:rPr>
        <w:t xml:space="preserve">部分  </w:t>
      </w:r>
      <w:r w:rsidRPr="0092044C">
        <w:rPr>
          <w:rFonts w:ascii="宋体" w:hAnsi="宋体" w:hint="eastAsia"/>
          <w:b/>
          <w:sz w:val="32"/>
          <w:szCs w:val="32"/>
        </w:rPr>
        <w:t>备查文件</w:t>
      </w:r>
      <w:bookmarkEnd w:id="26"/>
    </w:p>
    <w:p w:rsidR="00200B2A" w:rsidRPr="0092044C" w:rsidRDefault="00200B2A" w:rsidP="00096945">
      <w:pPr>
        <w:spacing w:line="360" w:lineRule="auto"/>
        <w:ind w:firstLineChars="200" w:firstLine="480"/>
        <w:rPr>
          <w:sz w:val="24"/>
          <w:szCs w:val="24"/>
        </w:rPr>
      </w:pPr>
    </w:p>
    <w:p w:rsidR="009155C9" w:rsidRPr="0092044C" w:rsidRDefault="009155C9" w:rsidP="00096945">
      <w:pPr>
        <w:spacing w:line="360" w:lineRule="auto"/>
        <w:ind w:firstLineChars="200" w:firstLine="480"/>
        <w:rPr>
          <w:sz w:val="24"/>
          <w:szCs w:val="24"/>
        </w:rPr>
      </w:pPr>
      <w:r w:rsidRPr="0092044C">
        <w:rPr>
          <w:rFonts w:ascii="宋体" w:hAnsi="宋体" w:hint="eastAsia"/>
          <w:sz w:val="24"/>
          <w:szCs w:val="24"/>
        </w:rPr>
        <w:t>一</w:t>
      </w:r>
      <w:r w:rsidR="00BB784A" w:rsidRPr="0092044C">
        <w:rPr>
          <w:rFonts w:ascii="宋体" w:hAnsi="宋体" w:hint="eastAsia"/>
          <w:sz w:val="24"/>
          <w:szCs w:val="24"/>
        </w:rPr>
        <w:t>、</w:t>
      </w:r>
      <w:r w:rsidRPr="0092044C">
        <w:rPr>
          <w:rFonts w:ascii="宋体" w:hAnsi="宋体" w:hint="eastAsia"/>
          <w:sz w:val="24"/>
          <w:szCs w:val="24"/>
        </w:rPr>
        <w:t>备查文件包括：</w:t>
      </w:r>
    </w:p>
    <w:p w:rsidR="009155C9" w:rsidRPr="0092044C" w:rsidRDefault="009155C9" w:rsidP="00096945">
      <w:pPr>
        <w:spacing w:line="360" w:lineRule="auto"/>
        <w:ind w:firstLineChars="200" w:firstLine="480"/>
        <w:rPr>
          <w:sz w:val="24"/>
          <w:szCs w:val="24"/>
        </w:rPr>
      </w:pPr>
      <w:r w:rsidRPr="0092044C">
        <w:rPr>
          <w:rFonts w:ascii="宋体" w:hAnsi="宋体" w:hint="eastAsia"/>
          <w:sz w:val="24"/>
          <w:szCs w:val="24"/>
        </w:rPr>
        <w:t>1．中国证监会</w:t>
      </w:r>
      <w:r w:rsidR="00D2183B" w:rsidRPr="0092044C">
        <w:rPr>
          <w:rFonts w:ascii="宋体" w:hAnsi="宋体" w:hint="eastAsia"/>
          <w:sz w:val="24"/>
          <w:szCs w:val="24"/>
        </w:rPr>
        <w:t>准予</w:t>
      </w:r>
      <w:r w:rsidR="008B03EE">
        <w:rPr>
          <w:rFonts w:ascii="宋体" w:hAnsi="宋体" w:hint="eastAsia"/>
          <w:sz w:val="24"/>
          <w:szCs w:val="24"/>
        </w:rPr>
        <w:t>中欧远见</w:t>
      </w:r>
      <w:r w:rsidR="0012486C">
        <w:rPr>
          <w:rFonts w:ascii="宋体" w:hAnsi="宋体" w:hint="eastAsia"/>
          <w:sz w:val="24"/>
          <w:szCs w:val="24"/>
        </w:rPr>
        <w:t>两年定期开放混合型</w:t>
      </w:r>
      <w:r w:rsidR="005332CA" w:rsidRPr="0092044C">
        <w:rPr>
          <w:rFonts w:ascii="宋体" w:hAnsi="宋体" w:hint="eastAsia"/>
          <w:sz w:val="24"/>
          <w:szCs w:val="24"/>
        </w:rPr>
        <w:t>证券投资基金</w:t>
      </w:r>
      <w:r w:rsidR="00D2183B" w:rsidRPr="0092044C">
        <w:rPr>
          <w:rFonts w:ascii="宋体" w:hAnsi="宋体" w:hint="eastAsia"/>
          <w:sz w:val="24"/>
          <w:szCs w:val="24"/>
        </w:rPr>
        <w:t>注册</w:t>
      </w:r>
      <w:r w:rsidRPr="0092044C">
        <w:rPr>
          <w:rFonts w:ascii="宋体" w:hAnsi="宋体" w:hint="eastAsia"/>
          <w:sz w:val="24"/>
          <w:szCs w:val="24"/>
        </w:rPr>
        <w:t>的文件</w:t>
      </w:r>
    </w:p>
    <w:p w:rsidR="009155C9" w:rsidRPr="0092044C" w:rsidRDefault="009155C9" w:rsidP="00096945">
      <w:pPr>
        <w:spacing w:line="360" w:lineRule="auto"/>
        <w:ind w:firstLineChars="200" w:firstLine="480"/>
        <w:rPr>
          <w:sz w:val="24"/>
          <w:szCs w:val="24"/>
        </w:rPr>
      </w:pPr>
      <w:r w:rsidRPr="0092044C">
        <w:rPr>
          <w:rFonts w:ascii="宋体" w:hAnsi="宋体" w:hint="eastAsia"/>
          <w:sz w:val="24"/>
          <w:szCs w:val="24"/>
        </w:rPr>
        <w:t>2．《</w:t>
      </w:r>
      <w:r w:rsidR="008B03EE">
        <w:rPr>
          <w:rFonts w:ascii="宋体" w:hAnsi="宋体" w:hint="eastAsia"/>
          <w:sz w:val="24"/>
          <w:szCs w:val="24"/>
        </w:rPr>
        <w:t>中欧远见</w:t>
      </w:r>
      <w:r w:rsidR="0012486C">
        <w:rPr>
          <w:rFonts w:ascii="宋体" w:hAnsi="宋体" w:hint="eastAsia"/>
          <w:sz w:val="24"/>
          <w:szCs w:val="24"/>
        </w:rPr>
        <w:t>两年定期开放混合型</w:t>
      </w:r>
      <w:r w:rsidR="001F7E36" w:rsidRPr="0092044C">
        <w:rPr>
          <w:rFonts w:ascii="宋体" w:hAnsi="宋体" w:hint="eastAsia"/>
          <w:sz w:val="24"/>
          <w:szCs w:val="24"/>
        </w:rPr>
        <w:t>证券投资基金</w:t>
      </w:r>
      <w:r w:rsidRPr="0092044C">
        <w:rPr>
          <w:rFonts w:ascii="宋体" w:hAnsi="宋体" w:hint="eastAsia"/>
          <w:sz w:val="24"/>
          <w:szCs w:val="24"/>
        </w:rPr>
        <w:t>基金合同》</w:t>
      </w:r>
    </w:p>
    <w:p w:rsidR="009155C9" w:rsidRPr="0092044C" w:rsidRDefault="003E626F" w:rsidP="00096945">
      <w:pPr>
        <w:spacing w:line="360" w:lineRule="auto"/>
        <w:ind w:firstLineChars="200" w:firstLine="480"/>
        <w:rPr>
          <w:sz w:val="24"/>
          <w:szCs w:val="24"/>
        </w:rPr>
      </w:pPr>
      <w:r w:rsidRPr="0092044C">
        <w:rPr>
          <w:rFonts w:ascii="宋体" w:hAnsi="宋体" w:hint="eastAsia"/>
          <w:sz w:val="24"/>
          <w:szCs w:val="24"/>
        </w:rPr>
        <w:t>3</w:t>
      </w:r>
      <w:r w:rsidR="009155C9" w:rsidRPr="0092044C">
        <w:rPr>
          <w:rFonts w:ascii="宋体" w:hAnsi="宋体" w:hint="eastAsia"/>
          <w:sz w:val="24"/>
          <w:szCs w:val="24"/>
        </w:rPr>
        <w:t>．《</w:t>
      </w:r>
      <w:r w:rsidR="008B03EE">
        <w:rPr>
          <w:rFonts w:ascii="宋体" w:hAnsi="宋体" w:hint="eastAsia"/>
          <w:sz w:val="24"/>
          <w:szCs w:val="24"/>
        </w:rPr>
        <w:t>中欧远见</w:t>
      </w:r>
      <w:r w:rsidR="0012486C">
        <w:rPr>
          <w:rFonts w:ascii="宋体" w:hAnsi="宋体" w:hint="eastAsia"/>
          <w:sz w:val="24"/>
          <w:szCs w:val="24"/>
        </w:rPr>
        <w:t>两年定期开放混合型</w:t>
      </w:r>
      <w:r w:rsidR="001F7E36" w:rsidRPr="0092044C">
        <w:rPr>
          <w:rFonts w:ascii="宋体" w:hAnsi="宋体" w:hint="eastAsia"/>
          <w:sz w:val="24"/>
          <w:szCs w:val="24"/>
        </w:rPr>
        <w:t>证券投资基金</w:t>
      </w:r>
      <w:r w:rsidR="009155C9" w:rsidRPr="0092044C">
        <w:rPr>
          <w:rFonts w:ascii="宋体" w:hAnsi="宋体" w:hint="eastAsia"/>
          <w:sz w:val="24"/>
          <w:szCs w:val="24"/>
        </w:rPr>
        <w:t>托管协议》</w:t>
      </w:r>
    </w:p>
    <w:p w:rsidR="009155C9" w:rsidRPr="0092044C" w:rsidRDefault="003E626F" w:rsidP="00096945">
      <w:pPr>
        <w:spacing w:line="360" w:lineRule="auto"/>
        <w:ind w:firstLineChars="200" w:firstLine="480"/>
        <w:rPr>
          <w:sz w:val="24"/>
          <w:szCs w:val="24"/>
        </w:rPr>
      </w:pPr>
      <w:r w:rsidRPr="0092044C">
        <w:rPr>
          <w:rFonts w:ascii="宋体" w:hAnsi="宋体" w:hint="eastAsia"/>
          <w:sz w:val="24"/>
          <w:szCs w:val="24"/>
        </w:rPr>
        <w:t>4</w:t>
      </w:r>
      <w:r w:rsidR="009155C9" w:rsidRPr="0092044C">
        <w:rPr>
          <w:rFonts w:ascii="宋体" w:hAnsi="宋体" w:hint="eastAsia"/>
          <w:sz w:val="24"/>
          <w:szCs w:val="24"/>
        </w:rPr>
        <w:t>．法律意见书</w:t>
      </w:r>
    </w:p>
    <w:p w:rsidR="009155C9" w:rsidRPr="0092044C" w:rsidRDefault="002117E9" w:rsidP="00096945">
      <w:pPr>
        <w:spacing w:line="360" w:lineRule="auto"/>
        <w:ind w:firstLineChars="200" w:firstLine="480"/>
        <w:rPr>
          <w:sz w:val="24"/>
          <w:szCs w:val="24"/>
        </w:rPr>
      </w:pPr>
      <w:r w:rsidRPr="0092044C">
        <w:rPr>
          <w:rFonts w:ascii="宋体" w:hAnsi="宋体" w:hint="eastAsia"/>
          <w:sz w:val="24"/>
          <w:szCs w:val="24"/>
        </w:rPr>
        <w:t>5</w:t>
      </w:r>
      <w:r w:rsidR="009155C9" w:rsidRPr="0092044C">
        <w:rPr>
          <w:rFonts w:ascii="宋体" w:hAnsi="宋体" w:hint="eastAsia"/>
          <w:sz w:val="24"/>
          <w:szCs w:val="24"/>
        </w:rPr>
        <w:t>．基金管理人业务资格批件、营业执照</w:t>
      </w:r>
    </w:p>
    <w:p w:rsidR="009155C9" w:rsidRPr="0092044C" w:rsidRDefault="002117E9" w:rsidP="00096945">
      <w:pPr>
        <w:spacing w:line="360" w:lineRule="auto"/>
        <w:ind w:firstLineChars="200" w:firstLine="480"/>
        <w:rPr>
          <w:sz w:val="24"/>
          <w:szCs w:val="24"/>
        </w:rPr>
      </w:pPr>
      <w:r w:rsidRPr="0092044C">
        <w:rPr>
          <w:rFonts w:ascii="宋体" w:hAnsi="宋体" w:hint="eastAsia"/>
          <w:sz w:val="24"/>
          <w:szCs w:val="24"/>
        </w:rPr>
        <w:t>6</w:t>
      </w:r>
      <w:r w:rsidR="009155C9" w:rsidRPr="0092044C">
        <w:rPr>
          <w:rFonts w:ascii="宋体" w:hAnsi="宋体" w:hint="eastAsia"/>
          <w:sz w:val="24"/>
          <w:szCs w:val="24"/>
        </w:rPr>
        <w:t>．基金托管人业务资格批件、营业执照</w:t>
      </w:r>
    </w:p>
    <w:p w:rsidR="00C5595E" w:rsidRPr="0092044C" w:rsidRDefault="00C5595E" w:rsidP="00096945">
      <w:pPr>
        <w:spacing w:line="360" w:lineRule="auto"/>
        <w:ind w:firstLineChars="200" w:firstLine="480"/>
        <w:rPr>
          <w:sz w:val="24"/>
          <w:szCs w:val="24"/>
        </w:rPr>
      </w:pPr>
      <w:r w:rsidRPr="0092044C">
        <w:rPr>
          <w:rFonts w:ascii="宋体" w:hAnsi="宋体" w:hint="eastAsia"/>
          <w:sz w:val="24"/>
          <w:szCs w:val="24"/>
        </w:rPr>
        <w:t>7. 注册登记协议</w:t>
      </w:r>
    </w:p>
    <w:p w:rsidR="009155C9" w:rsidRPr="0092044C" w:rsidRDefault="00C5595E" w:rsidP="00096945">
      <w:pPr>
        <w:spacing w:line="360" w:lineRule="auto"/>
        <w:ind w:firstLineChars="200" w:firstLine="480"/>
        <w:rPr>
          <w:sz w:val="24"/>
          <w:szCs w:val="24"/>
        </w:rPr>
      </w:pPr>
      <w:r w:rsidRPr="0092044C">
        <w:rPr>
          <w:rFonts w:ascii="宋体" w:hAnsi="宋体" w:hint="eastAsia"/>
          <w:sz w:val="24"/>
          <w:szCs w:val="24"/>
        </w:rPr>
        <w:t>8</w:t>
      </w:r>
      <w:r w:rsidR="009155C9" w:rsidRPr="0092044C">
        <w:rPr>
          <w:rFonts w:ascii="宋体" w:hAnsi="宋体" w:hint="eastAsia"/>
          <w:sz w:val="24"/>
          <w:szCs w:val="24"/>
        </w:rPr>
        <w:t>．中国证监会规定的其他文件</w:t>
      </w:r>
    </w:p>
    <w:p w:rsidR="009155C9" w:rsidRPr="0092044C" w:rsidRDefault="009155C9" w:rsidP="00096945">
      <w:pPr>
        <w:spacing w:line="360" w:lineRule="auto"/>
        <w:ind w:firstLineChars="200" w:firstLine="480"/>
        <w:rPr>
          <w:sz w:val="24"/>
          <w:szCs w:val="24"/>
        </w:rPr>
      </w:pPr>
      <w:r w:rsidRPr="0092044C">
        <w:rPr>
          <w:rFonts w:ascii="宋体" w:hAnsi="宋体" w:hint="eastAsia"/>
          <w:sz w:val="24"/>
          <w:szCs w:val="24"/>
        </w:rPr>
        <w:t>二</w:t>
      </w:r>
      <w:r w:rsidR="00BB784A" w:rsidRPr="0092044C">
        <w:rPr>
          <w:rFonts w:ascii="宋体" w:hAnsi="宋体" w:hint="eastAsia"/>
          <w:sz w:val="24"/>
          <w:szCs w:val="24"/>
        </w:rPr>
        <w:t>、</w:t>
      </w:r>
      <w:r w:rsidRPr="0092044C">
        <w:rPr>
          <w:rFonts w:ascii="宋体" w:hAnsi="宋体" w:hint="eastAsia"/>
          <w:sz w:val="24"/>
          <w:szCs w:val="24"/>
        </w:rPr>
        <w:t>备查文件的存放地点和</w:t>
      </w:r>
      <w:r w:rsidR="00CE1CBE" w:rsidRPr="0092044C">
        <w:rPr>
          <w:rFonts w:ascii="宋体" w:hAnsi="宋体" w:hint="eastAsia"/>
          <w:sz w:val="24"/>
          <w:szCs w:val="24"/>
        </w:rPr>
        <w:t>投资人</w:t>
      </w:r>
      <w:r w:rsidRPr="0092044C">
        <w:rPr>
          <w:rFonts w:ascii="宋体" w:hAnsi="宋体" w:hint="eastAsia"/>
          <w:sz w:val="24"/>
          <w:szCs w:val="24"/>
        </w:rPr>
        <w:t>查阅方式：</w:t>
      </w:r>
    </w:p>
    <w:p w:rsidR="009155C9" w:rsidRPr="0092044C" w:rsidRDefault="009155C9" w:rsidP="00096945">
      <w:pPr>
        <w:spacing w:line="360" w:lineRule="auto"/>
        <w:ind w:firstLineChars="200" w:firstLine="480"/>
        <w:rPr>
          <w:sz w:val="24"/>
          <w:szCs w:val="24"/>
        </w:rPr>
      </w:pPr>
      <w:r w:rsidRPr="0092044C">
        <w:rPr>
          <w:rFonts w:ascii="宋体" w:hAnsi="宋体" w:hint="eastAsia"/>
          <w:sz w:val="24"/>
          <w:szCs w:val="24"/>
        </w:rPr>
        <w:t>以上备查文件存放在基金管理人的</w:t>
      </w:r>
      <w:r w:rsidR="002F67EE" w:rsidRPr="0092044C">
        <w:rPr>
          <w:rFonts w:ascii="宋体" w:hAnsi="宋体" w:hint="eastAsia"/>
          <w:sz w:val="24"/>
          <w:szCs w:val="24"/>
        </w:rPr>
        <w:t>办公场所</w:t>
      </w:r>
      <w:r w:rsidRPr="0092044C">
        <w:rPr>
          <w:rFonts w:ascii="宋体" w:hAnsi="宋体" w:hint="eastAsia"/>
          <w:sz w:val="24"/>
          <w:szCs w:val="24"/>
        </w:rPr>
        <w:t>，</w:t>
      </w:r>
      <w:r w:rsidR="00773405">
        <w:rPr>
          <w:rFonts w:ascii="宋体" w:hAnsi="宋体" w:hint="eastAsia"/>
          <w:sz w:val="24"/>
          <w:szCs w:val="24"/>
        </w:rPr>
        <w:t>其中第6项存放在基金托管人办公场所，</w:t>
      </w:r>
      <w:r w:rsidRPr="0092044C">
        <w:rPr>
          <w:rFonts w:ascii="宋体" w:hAnsi="宋体" w:hint="eastAsia"/>
          <w:sz w:val="24"/>
          <w:szCs w:val="24"/>
        </w:rPr>
        <w:t>在办公时间可供免费查阅。</w:t>
      </w:r>
    </w:p>
    <w:p w:rsidR="009155C9" w:rsidRPr="0092044C" w:rsidRDefault="009155C9" w:rsidP="00096945">
      <w:pPr>
        <w:spacing w:line="360" w:lineRule="auto"/>
        <w:ind w:firstLineChars="200" w:firstLine="480"/>
        <w:rPr>
          <w:sz w:val="24"/>
          <w:szCs w:val="24"/>
        </w:rPr>
      </w:pPr>
    </w:p>
    <w:p w:rsidR="009155C9" w:rsidRPr="0092044C" w:rsidRDefault="009155C9" w:rsidP="00096945">
      <w:pPr>
        <w:spacing w:line="360" w:lineRule="auto"/>
        <w:ind w:firstLineChars="200" w:firstLine="480"/>
        <w:rPr>
          <w:sz w:val="24"/>
          <w:szCs w:val="24"/>
        </w:rPr>
      </w:pPr>
    </w:p>
    <w:p w:rsidR="00177544" w:rsidRPr="0092044C" w:rsidRDefault="00177544" w:rsidP="00177544">
      <w:pPr>
        <w:spacing w:line="360" w:lineRule="auto"/>
        <w:ind w:firstLineChars="200" w:firstLine="480"/>
        <w:jc w:val="right"/>
        <w:rPr>
          <w:sz w:val="24"/>
          <w:szCs w:val="24"/>
        </w:rPr>
      </w:pPr>
      <w:r w:rsidRPr="0092044C">
        <w:rPr>
          <w:rFonts w:ascii="宋体" w:hAnsi="宋体" w:hint="eastAsia"/>
          <w:sz w:val="24"/>
          <w:szCs w:val="24"/>
        </w:rPr>
        <w:t>中欧基金管理有限公司</w:t>
      </w:r>
    </w:p>
    <w:p w:rsidR="00834CBE" w:rsidRPr="0092044C" w:rsidRDefault="00AF4885" w:rsidP="00177544">
      <w:pPr>
        <w:spacing w:line="360" w:lineRule="auto"/>
        <w:ind w:firstLineChars="200" w:firstLine="480"/>
        <w:jc w:val="right"/>
        <w:rPr>
          <w:sz w:val="24"/>
          <w:szCs w:val="24"/>
        </w:rPr>
      </w:pPr>
      <w:r>
        <w:rPr>
          <w:rFonts w:ascii="宋体" w:hAnsi="宋体" w:hint="eastAsia"/>
          <w:sz w:val="24"/>
          <w:szCs w:val="24"/>
        </w:rPr>
        <w:t>20</w:t>
      </w:r>
      <w:r>
        <w:rPr>
          <w:rFonts w:ascii="宋体" w:hAnsi="宋体"/>
          <w:sz w:val="24"/>
          <w:szCs w:val="24"/>
        </w:rPr>
        <w:t>20</w:t>
      </w:r>
      <w:r w:rsidR="00177544" w:rsidRPr="0092044C">
        <w:rPr>
          <w:rFonts w:ascii="宋体" w:hAnsi="宋体" w:hint="eastAsia"/>
          <w:sz w:val="24"/>
          <w:szCs w:val="24"/>
        </w:rPr>
        <w:t>年</w:t>
      </w:r>
      <w:r w:rsidR="00857F84">
        <w:rPr>
          <w:rFonts w:ascii="宋体" w:hAnsi="宋体"/>
          <w:sz w:val="24"/>
          <w:szCs w:val="24"/>
        </w:rPr>
        <w:t>12</w:t>
      </w:r>
      <w:r w:rsidR="00177544" w:rsidRPr="0092044C">
        <w:rPr>
          <w:rFonts w:ascii="宋体" w:hAnsi="宋体" w:hint="eastAsia"/>
          <w:sz w:val="24"/>
          <w:szCs w:val="24"/>
        </w:rPr>
        <w:t>月</w:t>
      </w:r>
      <w:r w:rsidR="00857F84">
        <w:rPr>
          <w:rFonts w:ascii="宋体" w:hAnsi="宋体"/>
          <w:sz w:val="24"/>
          <w:szCs w:val="24"/>
        </w:rPr>
        <w:t>26</w:t>
      </w:r>
      <w:r w:rsidR="00177544" w:rsidRPr="0092044C">
        <w:rPr>
          <w:rFonts w:ascii="宋体" w:hAnsi="宋体" w:hint="eastAsia"/>
          <w:sz w:val="24"/>
          <w:szCs w:val="24"/>
        </w:rPr>
        <w:t>日</w:t>
      </w:r>
    </w:p>
    <w:p w:rsidR="003A7430" w:rsidRPr="0092044C" w:rsidRDefault="00200B2A" w:rsidP="003A7430">
      <w:pPr>
        <w:spacing w:line="360" w:lineRule="auto"/>
        <w:ind w:firstLineChars="200" w:firstLine="480"/>
        <w:jc w:val="center"/>
        <w:rPr>
          <w:sz w:val="24"/>
          <w:szCs w:val="24"/>
        </w:rPr>
      </w:pPr>
      <w:r w:rsidRPr="0092044C">
        <w:rPr>
          <w:rFonts w:ascii="宋体" w:hAnsi="宋体" w:hint="eastAsia"/>
          <w:sz w:val="24"/>
          <w:szCs w:val="24"/>
        </w:rPr>
        <w:br w:type="page"/>
      </w:r>
    </w:p>
    <w:p w:rsidR="003A7430" w:rsidRPr="0092044C" w:rsidRDefault="003A7430" w:rsidP="003A7430">
      <w:pPr>
        <w:spacing w:line="360" w:lineRule="auto"/>
        <w:ind w:firstLineChars="200" w:firstLine="643"/>
        <w:jc w:val="center"/>
        <w:outlineLvl w:val="0"/>
        <w:rPr>
          <w:b/>
          <w:sz w:val="32"/>
          <w:szCs w:val="32"/>
        </w:rPr>
      </w:pPr>
      <w:bookmarkStart w:id="27" w:name="_Toc59811244"/>
      <w:r w:rsidRPr="0092044C">
        <w:rPr>
          <w:rFonts w:ascii="宋体" w:hAnsi="宋体" w:hint="eastAsia"/>
          <w:b/>
          <w:sz w:val="32"/>
          <w:szCs w:val="32"/>
        </w:rPr>
        <w:lastRenderedPageBreak/>
        <w:t>附件一  基金合同内容摘要</w:t>
      </w:r>
      <w:bookmarkEnd w:id="27"/>
    </w:p>
    <w:p w:rsidR="00073921" w:rsidRPr="0092044C" w:rsidRDefault="00073921" w:rsidP="00073921">
      <w:pPr>
        <w:spacing w:line="360" w:lineRule="auto"/>
        <w:ind w:firstLineChars="200" w:firstLine="480"/>
        <w:rPr>
          <w:sz w:val="24"/>
          <w:szCs w:val="24"/>
        </w:rPr>
      </w:pPr>
    </w:p>
    <w:p w:rsidR="009C79E3" w:rsidRPr="0092044C" w:rsidRDefault="009C79E3" w:rsidP="009C79E3">
      <w:pPr>
        <w:spacing w:line="360" w:lineRule="auto"/>
        <w:ind w:firstLineChars="200" w:firstLine="480"/>
        <w:rPr>
          <w:sz w:val="24"/>
          <w:szCs w:val="24"/>
        </w:rPr>
      </w:pPr>
      <w:r w:rsidRPr="0092044C">
        <w:rPr>
          <w:rFonts w:ascii="宋体" w:hAnsi="宋体" w:hint="eastAsia"/>
          <w:sz w:val="24"/>
          <w:szCs w:val="24"/>
        </w:rPr>
        <w:t xml:space="preserve">一、基金份额持有人、基金管理人和基金托管人的权利、义务 </w:t>
      </w:r>
    </w:p>
    <w:p w:rsidR="00271B6F" w:rsidRDefault="00271B6F" w:rsidP="00271B6F">
      <w:pPr>
        <w:spacing w:line="360" w:lineRule="auto"/>
        <w:ind w:firstLineChars="200" w:firstLine="480"/>
        <w:rPr>
          <w:sz w:val="24"/>
          <w:szCs w:val="24"/>
        </w:rPr>
      </w:pPr>
      <w:r>
        <w:rPr>
          <w:rFonts w:ascii="宋体" w:hAnsi="宋体" w:hint="eastAsia"/>
          <w:sz w:val="24"/>
          <w:szCs w:val="24"/>
        </w:rPr>
        <w:t>（一）基金份额持有人的</w:t>
      </w:r>
      <w:r w:rsidRPr="0092044C">
        <w:rPr>
          <w:rFonts w:ascii="宋体" w:hAnsi="宋体" w:hint="eastAsia"/>
          <w:sz w:val="24"/>
          <w:szCs w:val="24"/>
        </w:rPr>
        <w:t>权利与义务</w:t>
      </w:r>
    </w:p>
    <w:p w:rsidR="005D42E3" w:rsidRPr="00111231" w:rsidRDefault="005D42E3" w:rsidP="005D42E3">
      <w:pPr>
        <w:spacing w:line="360" w:lineRule="auto"/>
        <w:ind w:firstLineChars="200" w:firstLine="480"/>
        <w:rPr>
          <w:sz w:val="24"/>
          <w:szCs w:val="24"/>
        </w:rPr>
      </w:pPr>
      <w:r w:rsidRPr="00911E9B">
        <w:rPr>
          <w:rFonts w:ascii="宋体" w:hAnsi="宋体" w:hint="eastAsia"/>
          <w:sz w:val="24"/>
          <w:szCs w:val="24"/>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5D42E3" w:rsidRPr="00111231" w:rsidRDefault="005D42E3" w:rsidP="005D42E3">
      <w:pPr>
        <w:spacing w:line="360" w:lineRule="auto"/>
        <w:ind w:firstLineChars="200" w:firstLine="480"/>
        <w:rPr>
          <w:sz w:val="24"/>
          <w:szCs w:val="24"/>
        </w:rPr>
      </w:pPr>
      <w:r>
        <w:rPr>
          <w:rFonts w:ascii="宋体" w:hAnsi="宋体" w:hint="eastAsia"/>
          <w:sz w:val="24"/>
          <w:szCs w:val="24"/>
        </w:rPr>
        <w:t>同一类别的</w:t>
      </w:r>
      <w:r w:rsidRPr="00911E9B">
        <w:rPr>
          <w:rFonts w:ascii="宋体" w:hAnsi="宋体" w:hint="eastAsia"/>
          <w:sz w:val="24"/>
          <w:szCs w:val="24"/>
        </w:rPr>
        <w:t>每份基金份额具有同等的合法权益。</w:t>
      </w:r>
    </w:p>
    <w:p w:rsidR="005D42E3" w:rsidRPr="00111231" w:rsidRDefault="005D42E3" w:rsidP="005D42E3">
      <w:pPr>
        <w:spacing w:line="360" w:lineRule="auto"/>
        <w:ind w:firstLineChars="200" w:firstLine="480"/>
        <w:rPr>
          <w:sz w:val="24"/>
          <w:szCs w:val="24"/>
        </w:rPr>
      </w:pPr>
      <w:r w:rsidRPr="00911E9B">
        <w:rPr>
          <w:rFonts w:ascii="宋体" w:hAnsi="宋体" w:hint="eastAsia"/>
          <w:sz w:val="24"/>
          <w:szCs w:val="24"/>
        </w:rPr>
        <w:t>1、根据《基金法》、《运作办法》及其他有关规定，基金份额持有人的权利包括但不限于：</w:t>
      </w:r>
    </w:p>
    <w:p w:rsidR="005D42E3" w:rsidRPr="00111231" w:rsidRDefault="005D42E3" w:rsidP="005D42E3">
      <w:pPr>
        <w:spacing w:line="360" w:lineRule="auto"/>
        <w:ind w:firstLineChars="200" w:firstLine="480"/>
        <w:rPr>
          <w:sz w:val="24"/>
          <w:szCs w:val="24"/>
        </w:rPr>
      </w:pPr>
      <w:r w:rsidRPr="00911E9B">
        <w:rPr>
          <w:rFonts w:ascii="宋体" w:hAnsi="宋体" w:hint="eastAsia"/>
          <w:sz w:val="24"/>
          <w:szCs w:val="24"/>
        </w:rPr>
        <w:t>（1）分享基金财产收益；</w:t>
      </w:r>
    </w:p>
    <w:p w:rsidR="005D42E3" w:rsidRPr="00111231" w:rsidRDefault="005D42E3" w:rsidP="005D42E3">
      <w:pPr>
        <w:spacing w:line="360" w:lineRule="auto"/>
        <w:ind w:firstLineChars="200" w:firstLine="480"/>
        <w:rPr>
          <w:sz w:val="24"/>
          <w:szCs w:val="24"/>
        </w:rPr>
      </w:pPr>
      <w:r w:rsidRPr="00911E9B">
        <w:rPr>
          <w:rFonts w:ascii="宋体" w:hAnsi="宋体" w:hint="eastAsia"/>
          <w:sz w:val="24"/>
          <w:szCs w:val="24"/>
        </w:rPr>
        <w:t>（2）参与分配清算后的剩余基金财产；</w:t>
      </w:r>
    </w:p>
    <w:p w:rsidR="005D42E3" w:rsidRPr="00111231" w:rsidRDefault="005D42E3" w:rsidP="005D42E3">
      <w:pPr>
        <w:spacing w:line="360" w:lineRule="auto"/>
        <w:ind w:firstLineChars="200" w:firstLine="480"/>
        <w:rPr>
          <w:sz w:val="24"/>
          <w:szCs w:val="24"/>
        </w:rPr>
      </w:pPr>
      <w:r w:rsidRPr="00911E9B">
        <w:rPr>
          <w:rFonts w:ascii="宋体" w:hAnsi="宋体" w:hint="eastAsia"/>
          <w:sz w:val="24"/>
          <w:szCs w:val="24"/>
        </w:rPr>
        <w:t>（3）</w:t>
      </w:r>
      <w:r>
        <w:rPr>
          <w:rFonts w:ascii="宋体" w:hAnsi="宋体" w:hint="eastAsia"/>
          <w:sz w:val="24"/>
          <w:szCs w:val="24"/>
        </w:rPr>
        <w:t>根据基金合同的约定，</w:t>
      </w:r>
      <w:r w:rsidRPr="00911E9B">
        <w:rPr>
          <w:rFonts w:ascii="宋体" w:hAnsi="宋体" w:hint="eastAsia"/>
          <w:sz w:val="24"/>
          <w:szCs w:val="24"/>
        </w:rPr>
        <w:t>依法申请赎回或转让其持有的基金份额；</w:t>
      </w:r>
    </w:p>
    <w:p w:rsidR="005D42E3" w:rsidRPr="00111231" w:rsidRDefault="005D42E3" w:rsidP="005D42E3">
      <w:pPr>
        <w:spacing w:line="360" w:lineRule="auto"/>
        <w:ind w:firstLineChars="200" w:firstLine="480"/>
        <w:rPr>
          <w:sz w:val="24"/>
          <w:szCs w:val="24"/>
        </w:rPr>
      </w:pPr>
      <w:r w:rsidRPr="00911E9B">
        <w:rPr>
          <w:rFonts w:ascii="宋体" w:hAnsi="宋体" w:hint="eastAsia"/>
          <w:sz w:val="24"/>
          <w:szCs w:val="24"/>
        </w:rPr>
        <w:t>（4）按照规定要求召开基金份额持有人大会或者召集基金份额持有人大会；</w:t>
      </w:r>
    </w:p>
    <w:p w:rsidR="005D42E3" w:rsidRPr="00111231" w:rsidRDefault="005D42E3" w:rsidP="005D42E3">
      <w:pPr>
        <w:spacing w:line="360" w:lineRule="auto"/>
        <w:ind w:firstLineChars="200" w:firstLine="480"/>
        <w:rPr>
          <w:sz w:val="24"/>
          <w:szCs w:val="24"/>
        </w:rPr>
      </w:pPr>
      <w:r w:rsidRPr="00911E9B">
        <w:rPr>
          <w:rFonts w:ascii="宋体" w:hAnsi="宋体" w:hint="eastAsia"/>
          <w:sz w:val="24"/>
          <w:szCs w:val="24"/>
        </w:rPr>
        <w:t>（5）出席或者委派代表出席基金份额持有人大会，对基金份额持有人大会审议事项行使表决权；</w:t>
      </w:r>
    </w:p>
    <w:p w:rsidR="005D42E3" w:rsidRPr="00111231" w:rsidRDefault="005D42E3" w:rsidP="005D42E3">
      <w:pPr>
        <w:spacing w:line="360" w:lineRule="auto"/>
        <w:ind w:firstLineChars="200" w:firstLine="480"/>
        <w:rPr>
          <w:sz w:val="24"/>
          <w:szCs w:val="24"/>
        </w:rPr>
      </w:pPr>
      <w:r w:rsidRPr="00911E9B">
        <w:rPr>
          <w:rFonts w:ascii="宋体" w:hAnsi="宋体" w:hint="eastAsia"/>
          <w:sz w:val="24"/>
          <w:szCs w:val="24"/>
        </w:rPr>
        <w:t>（6）查阅或者复制公开披露的基金信息资料；</w:t>
      </w:r>
    </w:p>
    <w:p w:rsidR="005D42E3" w:rsidRPr="00111231" w:rsidRDefault="005D42E3" w:rsidP="005D42E3">
      <w:pPr>
        <w:spacing w:line="360" w:lineRule="auto"/>
        <w:ind w:firstLineChars="200" w:firstLine="480"/>
        <w:rPr>
          <w:sz w:val="24"/>
          <w:szCs w:val="24"/>
        </w:rPr>
      </w:pPr>
      <w:r w:rsidRPr="00911E9B">
        <w:rPr>
          <w:rFonts w:ascii="宋体" w:hAnsi="宋体" w:hint="eastAsia"/>
          <w:sz w:val="24"/>
          <w:szCs w:val="24"/>
        </w:rPr>
        <w:t>（7）监督基金管理人的投资运作；</w:t>
      </w:r>
    </w:p>
    <w:p w:rsidR="005D42E3" w:rsidRPr="00111231" w:rsidRDefault="005D42E3" w:rsidP="005D42E3">
      <w:pPr>
        <w:spacing w:line="360" w:lineRule="auto"/>
        <w:ind w:firstLineChars="200" w:firstLine="480"/>
        <w:rPr>
          <w:sz w:val="24"/>
          <w:szCs w:val="24"/>
        </w:rPr>
      </w:pPr>
      <w:r w:rsidRPr="00911E9B">
        <w:rPr>
          <w:rFonts w:ascii="宋体" w:hAnsi="宋体" w:hint="eastAsia"/>
          <w:sz w:val="24"/>
          <w:szCs w:val="24"/>
        </w:rPr>
        <w:t>（8）对基金管理人、基金托管人、基金服务机构损害其合法权益的行为依法提起诉讼或仲裁；</w:t>
      </w:r>
    </w:p>
    <w:p w:rsidR="005D42E3" w:rsidRPr="00111231" w:rsidRDefault="005D42E3" w:rsidP="005D42E3">
      <w:pPr>
        <w:spacing w:line="360" w:lineRule="auto"/>
        <w:ind w:firstLineChars="200" w:firstLine="480"/>
        <w:rPr>
          <w:sz w:val="24"/>
          <w:szCs w:val="24"/>
        </w:rPr>
      </w:pPr>
      <w:r w:rsidRPr="00911E9B">
        <w:rPr>
          <w:rFonts w:ascii="宋体" w:hAnsi="宋体" w:hint="eastAsia"/>
          <w:sz w:val="24"/>
          <w:szCs w:val="24"/>
        </w:rPr>
        <w:t>（9）法律法规及中国证监会规定的和基金合同约定的其他权利。</w:t>
      </w:r>
    </w:p>
    <w:p w:rsidR="005D42E3" w:rsidRPr="00111231" w:rsidRDefault="005D42E3" w:rsidP="005D42E3">
      <w:pPr>
        <w:spacing w:line="360" w:lineRule="auto"/>
        <w:ind w:firstLineChars="200" w:firstLine="480"/>
        <w:rPr>
          <w:sz w:val="24"/>
          <w:szCs w:val="24"/>
        </w:rPr>
      </w:pPr>
      <w:r w:rsidRPr="00911E9B">
        <w:rPr>
          <w:rFonts w:ascii="宋体" w:hAnsi="宋体" w:hint="eastAsia"/>
          <w:sz w:val="24"/>
          <w:szCs w:val="24"/>
        </w:rPr>
        <w:t>2、根据《基金法》、《运作办法》及其他有关规定，基金份额持有人的义务包括但不限于：</w:t>
      </w:r>
    </w:p>
    <w:p w:rsidR="005D42E3" w:rsidRPr="00111231" w:rsidRDefault="005D42E3" w:rsidP="005D42E3">
      <w:pPr>
        <w:spacing w:line="360" w:lineRule="auto"/>
        <w:ind w:firstLineChars="200" w:firstLine="480"/>
        <w:rPr>
          <w:sz w:val="24"/>
          <w:szCs w:val="24"/>
        </w:rPr>
      </w:pPr>
      <w:r w:rsidRPr="00911E9B">
        <w:rPr>
          <w:rFonts w:ascii="宋体" w:hAnsi="宋体" w:hint="eastAsia"/>
          <w:sz w:val="24"/>
          <w:szCs w:val="24"/>
        </w:rPr>
        <w:t>（1）认真阅读并遵守基金合同、招募说明书等信息披露文件；</w:t>
      </w:r>
    </w:p>
    <w:p w:rsidR="005D42E3" w:rsidRPr="00111231" w:rsidRDefault="005D42E3" w:rsidP="005D42E3">
      <w:pPr>
        <w:spacing w:line="360" w:lineRule="auto"/>
        <w:ind w:firstLineChars="200" w:firstLine="480"/>
        <w:rPr>
          <w:sz w:val="24"/>
          <w:szCs w:val="24"/>
        </w:rPr>
      </w:pPr>
      <w:r w:rsidRPr="00911E9B">
        <w:rPr>
          <w:rFonts w:ascii="宋体" w:hAnsi="宋体" w:hint="eastAsia"/>
          <w:sz w:val="24"/>
          <w:szCs w:val="24"/>
        </w:rPr>
        <w:t>（2）了解所投资基金产品，了解自身风险承受能力，自主判断基金的投资价值，自主做出投资决策，自行承担投资风险；</w:t>
      </w:r>
    </w:p>
    <w:p w:rsidR="005D42E3" w:rsidRPr="00111231" w:rsidRDefault="005D42E3" w:rsidP="005D42E3">
      <w:pPr>
        <w:spacing w:line="360" w:lineRule="auto"/>
        <w:ind w:firstLineChars="200" w:firstLine="480"/>
        <w:rPr>
          <w:sz w:val="24"/>
          <w:szCs w:val="24"/>
        </w:rPr>
      </w:pPr>
      <w:r w:rsidRPr="00911E9B">
        <w:rPr>
          <w:rFonts w:ascii="宋体" w:hAnsi="宋体" w:hint="eastAsia"/>
          <w:sz w:val="24"/>
          <w:szCs w:val="24"/>
        </w:rPr>
        <w:t>（3）关注基金信息披露，及时行使权利和履行义务；</w:t>
      </w:r>
    </w:p>
    <w:p w:rsidR="005D42E3" w:rsidRPr="00111231" w:rsidRDefault="005D42E3" w:rsidP="005D42E3">
      <w:pPr>
        <w:spacing w:line="360" w:lineRule="auto"/>
        <w:ind w:firstLineChars="200" w:firstLine="480"/>
        <w:rPr>
          <w:sz w:val="24"/>
          <w:szCs w:val="24"/>
        </w:rPr>
      </w:pPr>
      <w:r w:rsidRPr="00911E9B">
        <w:rPr>
          <w:rFonts w:ascii="宋体" w:hAnsi="宋体" w:hint="eastAsia"/>
          <w:sz w:val="24"/>
          <w:szCs w:val="24"/>
        </w:rPr>
        <w:t>（4）缴纳基金认购、申购款项及法律法规和基金合同所规定的费用；</w:t>
      </w:r>
    </w:p>
    <w:p w:rsidR="005D42E3" w:rsidRPr="00111231" w:rsidRDefault="005D42E3" w:rsidP="005D42E3">
      <w:pPr>
        <w:spacing w:line="360" w:lineRule="auto"/>
        <w:ind w:firstLineChars="200" w:firstLine="480"/>
        <w:rPr>
          <w:sz w:val="24"/>
          <w:szCs w:val="24"/>
        </w:rPr>
      </w:pPr>
      <w:r w:rsidRPr="00911E9B">
        <w:rPr>
          <w:rFonts w:ascii="宋体" w:hAnsi="宋体" w:hint="eastAsia"/>
          <w:sz w:val="24"/>
          <w:szCs w:val="24"/>
        </w:rPr>
        <w:lastRenderedPageBreak/>
        <w:t>（5）在其持有的基金份额范围内，承担基金亏损或者基金合同终止的有限责任；</w:t>
      </w:r>
    </w:p>
    <w:p w:rsidR="005D42E3" w:rsidRPr="00111231" w:rsidRDefault="005D42E3" w:rsidP="005D42E3">
      <w:pPr>
        <w:spacing w:line="360" w:lineRule="auto"/>
        <w:ind w:firstLineChars="200" w:firstLine="480"/>
        <w:rPr>
          <w:sz w:val="24"/>
          <w:szCs w:val="24"/>
        </w:rPr>
      </w:pPr>
      <w:r w:rsidRPr="00911E9B">
        <w:rPr>
          <w:rFonts w:ascii="宋体" w:hAnsi="宋体" w:hint="eastAsia"/>
          <w:sz w:val="24"/>
          <w:szCs w:val="24"/>
        </w:rPr>
        <w:t>（6）不从事任何有损基金及其他基金合同当事人合法权益的活动；</w:t>
      </w:r>
    </w:p>
    <w:p w:rsidR="005D42E3" w:rsidRPr="00111231" w:rsidRDefault="005D42E3" w:rsidP="005D42E3">
      <w:pPr>
        <w:spacing w:line="360" w:lineRule="auto"/>
        <w:ind w:firstLineChars="200" w:firstLine="480"/>
        <w:rPr>
          <w:sz w:val="24"/>
          <w:szCs w:val="24"/>
        </w:rPr>
      </w:pPr>
      <w:r w:rsidRPr="00911E9B">
        <w:rPr>
          <w:rFonts w:ascii="宋体" w:hAnsi="宋体" w:hint="eastAsia"/>
          <w:sz w:val="24"/>
          <w:szCs w:val="24"/>
        </w:rPr>
        <w:t>（7）执行生效的基金份额持有人大会的决议；</w:t>
      </w:r>
    </w:p>
    <w:p w:rsidR="005D42E3" w:rsidRPr="00111231" w:rsidRDefault="005D42E3" w:rsidP="005D42E3">
      <w:pPr>
        <w:spacing w:line="360" w:lineRule="auto"/>
        <w:ind w:firstLineChars="200" w:firstLine="480"/>
        <w:rPr>
          <w:sz w:val="24"/>
          <w:szCs w:val="24"/>
        </w:rPr>
      </w:pPr>
      <w:r w:rsidRPr="00911E9B">
        <w:rPr>
          <w:rFonts w:ascii="宋体" w:hAnsi="宋体" w:hint="eastAsia"/>
          <w:sz w:val="24"/>
          <w:szCs w:val="24"/>
        </w:rPr>
        <w:t>（8）返还在基金交易过程中因任何原因获得的不当得利；</w:t>
      </w:r>
    </w:p>
    <w:p w:rsidR="005D42E3" w:rsidRPr="005D42E3" w:rsidRDefault="005D42E3" w:rsidP="005D42E3">
      <w:pPr>
        <w:spacing w:line="360" w:lineRule="auto"/>
        <w:ind w:firstLineChars="200" w:firstLine="480"/>
        <w:rPr>
          <w:sz w:val="24"/>
          <w:szCs w:val="24"/>
        </w:rPr>
      </w:pPr>
      <w:r w:rsidRPr="00911E9B">
        <w:rPr>
          <w:rFonts w:ascii="宋体" w:hAnsi="宋体" w:hint="eastAsia"/>
          <w:sz w:val="24"/>
          <w:szCs w:val="24"/>
        </w:rPr>
        <w:t>（9）法律法规及中国证监会规定的和基金合同约定的其他义务。</w:t>
      </w:r>
    </w:p>
    <w:p w:rsidR="009C79E3" w:rsidRPr="0092044C" w:rsidRDefault="009C79E3" w:rsidP="000E7524">
      <w:pPr>
        <w:spacing w:line="360" w:lineRule="auto"/>
        <w:ind w:firstLineChars="200" w:firstLine="480"/>
        <w:rPr>
          <w:sz w:val="24"/>
          <w:szCs w:val="24"/>
        </w:rPr>
      </w:pPr>
      <w:r w:rsidRPr="0092044C">
        <w:rPr>
          <w:rFonts w:ascii="宋体" w:hAnsi="宋体" w:hint="eastAsia"/>
          <w:sz w:val="24"/>
          <w:szCs w:val="24"/>
        </w:rPr>
        <w:t>（二） 基金管理人的权利与义务</w:t>
      </w:r>
    </w:p>
    <w:p w:rsidR="005D42E3" w:rsidRPr="00111231" w:rsidRDefault="005D42E3" w:rsidP="005D42E3">
      <w:pPr>
        <w:spacing w:line="360" w:lineRule="auto"/>
        <w:ind w:firstLineChars="200" w:firstLine="480"/>
        <w:rPr>
          <w:sz w:val="24"/>
          <w:szCs w:val="24"/>
        </w:rPr>
      </w:pPr>
      <w:r w:rsidRPr="00911E9B">
        <w:rPr>
          <w:rFonts w:ascii="宋体" w:hAnsi="宋体" w:hint="eastAsia"/>
          <w:sz w:val="24"/>
          <w:szCs w:val="24"/>
        </w:rPr>
        <w:t>1、根据《基金法》、《运作办法》及其他有关规定，基金管理人的权利包括但不限于：</w:t>
      </w:r>
    </w:p>
    <w:p w:rsidR="005D42E3" w:rsidRPr="00111231" w:rsidRDefault="005D42E3" w:rsidP="005D42E3">
      <w:pPr>
        <w:spacing w:line="360" w:lineRule="auto"/>
        <w:ind w:firstLineChars="200" w:firstLine="480"/>
        <w:rPr>
          <w:sz w:val="24"/>
          <w:szCs w:val="24"/>
        </w:rPr>
      </w:pPr>
      <w:r w:rsidRPr="00911E9B">
        <w:rPr>
          <w:rFonts w:ascii="宋体" w:hAnsi="宋体" w:hint="eastAsia"/>
          <w:sz w:val="24"/>
          <w:szCs w:val="24"/>
        </w:rPr>
        <w:t>（1）依法募集资金；</w:t>
      </w:r>
    </w:p>
    <w:p w:rsidR="005D42E3" w:rsidRPr="00111231" w:rsidRDefault="005D42E3" w:rsidP="005D42E3">
      <w:pPr>
        <w:spacing w:line="360" w:lineRule="auto"/>
        <w:ind w:firstLineChars="200" w:firstLine="480"/>
        <w:rPr>
          <w:sz w:val="24"/>
          <w:szCs w:val="24"/>
        </w:rPr>
      </w:pPr>
      <w:r w:rsidRPr="00911E9B">
        <w:rPr>
          <w:rFonts w:ascii="宋体" w:hAnsi="宋体" w:hint="eastAsia"/>
          <w:sz w:val="24"/>
          <w:szCs w:val="24"/>
        </w:rPr>
        <w:t>（2）自基金合同生效之日起，根据法律法规和基金合同独立运用并管理基金财产；</w:t>
      </w:r>
    </w:p>
    <w:p w:rsidR="005D42E3" w:rsidRPr="00111231" w:rsidRDefault="005D42E3" w:rsidP="005D42E3">
      <w:pPr>
        <w:spacing w:line="360" w:lineRule="auto"/>
        <w:ind w:firstLineChars="200" w:firstLine="480"/>
        <w:rPr>
          <w:sz w:val="24"/>
          <w:szCs w:val="24"/>
        </w:rPr>
      </w:pPr>
      <w:r w:rsidRPr="00911E9B">
        <w:rPr>
          <w:rFonts w:ascii="宋体" w:hAnsi="宋体" w:hint="eastAsia"/>
          <w:sz w:val="24"/>
          <w:szCs w:val="24"/>
        </w:rPr>
        <w:t>（3）依照基金合同收取基金管理费以及法律法规规定或中国证监会批准的其他费用；</w:t>
      </w:r>
    </w:p>
    <w:p w:rsidR="005D42E3" w:rsidRPr="00111231" w:rsidRDefault="005D42E3" w:rsidP="005D42E3">
      <w:pPr>
        <w:spacing w:line="360" w:lineRule="auto"/>
        <w:ind w:firstLineChars="200" w:firstLine="480"/>
        <w:rPr>
          <w:sz w:val="24"/>
          <w:szCs w:val="24"/>
        </w:rPr>
      </w:pPr>
      <w:r w:rsidRPr="00911E9B">
        <w:rPr>
          <w:rFonts w:ascii="宋体" w:hAnsi="宋体" w:hint="eastAsia"/>
          <w:sz w:val="24"/>
          <w:szCs w:val="24"/>
        </w:rPr>
        <w:t>（4）销售基金份额；</w:t>
      </w:r>
    </w:p>
    <w:p w:rsidR="005D42E3" w:rsidRPr="00111231" w:rsidRDefault="005D42E3" w:rsidP="005D42E3">
      <w:pPr>
        <w:spacing w:line="360" w:lineRule="auto"/>
        <w:ind w:firstLineChars="200" w:firstLine="480"/>
        <w:rPr>
          <w:sz w:val="24"/>
          <w:szCs w:val="24"/>
        </w:rPr>
      </w:pPr>
      <w:r w:rsidRPr="00911E9B">
        <w:rPr>
          <w:rFonts w:ascii="宋体" w:hAnsi="宋体" w:hint="eastAsia"/>
          <w:sz w:val="24"/>
          <w:szCs w:val="24"/>
        </w:rPr>
        <w:t>（5）按照规定召集基金份额持有人大会；</w:t>
      </w:r>
    </w:p>
    <w:p w:rsidR="005D42E3" w:rsidRPr="00111231" w:rsidRDefault="005D42E3" w:rsidP="005D42E3">
      <w:pPr>
        <w:spacing w:line="360" w:lineRule="auto"/>
        <w:ind w:firstLineChars="200" w:firstLine="480"/>
        <w:rPr>
          <w:sz w:val="24"/>
          <w:szCs w:val="24"/>
        </w:rPr>
      </w:pPr>
      <w:r w:rsidRPr="00911E9B">
        <w:rPr>
          <w:rFonts w:ascii="宋体" w:hAnsi="宋体" w:hint="eastAsia"/>
          <w:sz w:val="24"/>
          <w:szCs w:val="24"/>
        </w:rPr>
        <w:t>（6）依据基金合同及有关法律规定监督基金托管人，如认为基金托管人违反了基金合同及国家有关法律规定，应呈报中国证监会和其他监管部门，并采取必要措施保护基金投资者的利益；</w:t>
      </w:r>
    </w:p>
    <w:p w:rsidR="005D42E3" w:rsidRPr="00111231" w:rsidRDefault="005D42E3" w:rsidP="005D42E3">
      <w:pPr>
        <w:spacing w:line="360" w:lineRule="auto"/>
        <w:ind w:firstLineChars="200" w:firstLine="480"/>
        <w:rPr>
          <w:sz w:val="24"/>
          <w:szCs w:val="24"/>
        </w:rPr>
      </w:pPr>
      <w:r w:rsidRPr="00911E9B">
        <w:rPr>
          <w:rFonts w:ascii="宋体" w:hAnsi="宋体" w:hint="eastAsia"/>
          <w:sz w:val="24"/>
          <w:szCs w:val="24"/>
        </w:rPr>
        <w:t>（7）在基金托管人更换时，提名新的基金托管人；</w:t>
      </w:r>
    </w:p>
    <w:p w:rsidR="005D42E3" w:rsidRDefault="005D42E3" w:rsidP="005D42E3">
      <w:pPr>
        <w:spacing w:line="360" w:lineRule="auto"/>
        <w:ind w:firstLineChars="200" w:firstLine="480"/>
        <w:rPr>
          <w:sz w:val="24"/>
          <w:szCs w:val="24"/>
        </w:rPr>
      </w:pPr>
      <w:r w:rsidRPr="00911E9B">
        <w:rPr>
          <w:rFonts w:ascii="宋体" w:hAnsi="宋体" w:hint="eastAsia"/>
          <w:sz w:val="24"/>
          <w:szCs w:val="24"/>
        </w:rPr>
        <w:t>（8）选择、更换基金销售机构，对基金销售机构的相关行为进行监督和处理；</w:t>
      </w:r>
    </w:p>
    <w:p w:rsidR="005D42E3" w:rsidRPr="00111231" w:rsidRDefault="005D42E3" w:rsidP="005D42E3">
      <w:pPr>
        <w:spacing w:line="360" w:lineRule="auto"/>
        <w:ind w:firstLineChars="200" w:firstLine="480"/>
        <w:rPr>
          <w:sz w:val="24"/>
          <w:szCs w:val="24"/>
        </w:rPr>
      </w:pPr>
      <w:r w:rsidRPr="00911E9B">
        <w:rPr>
          <w:rFonts w:ascii="宋体" w:hAnsi="宋体" w:hint="eastAsia"/>
          <w:sz w:val="24"/>
          <w:szCs w:val="24"/>
        </w:rPr>
        <w:t>（9）担任或委托其他符合条件的机构担任基金登记机构办理基金登记业务并获得基金合同规定的费用；</w:t>
      </w:r>
    </w:p>
    <w:p w:rsidR="005D42E3" w:rsidRPr="00111231" w:rsidRDefault="005D42E3" w:rsidP="005D42E3">
      <w:pPr>
        <w:spacing w:line="360" w:lineRule="auto"/>
        <w:ind w:firstLineChars="200" w:firstLine="480"/>
        <w:rPr>
          <w:sz w:val="24"/>
          <w:szCs w:val="24"/>
        </w:rPr>
      </w:pPr>
      <w:r w:rsidRPr="00911E9B">
        <w:rPr>
          <w:rFonts w:ascii="宋体" w:hAnsi="宋体" w:hint="eastAsia"/>
          <w:sz w:val="24"/>
          <w:szCs w:val="24"/>
        </w:rPr>
        <w:t>（10）依据基金合同及有关法律规定决定基金收益的分配方案；</w:t>
      </w:r>
      <w:r w:rsidRPr="00911E9B">
        <w:rPr>
          <w:rFonts w:ascii="宋体" w:hAnsi="宋体" w:hint="eastAsia"/>
          <w:sz w:val="24"/>
          <w:szCs w:val="24"/>
        </w:rPr>
        <w:tab/>
      </w:r>
    </w:p>
    <w:p w:rsidR="005D42E3" w:rsidRPr="00111231" w:rsidRDefault="005D42E3" w:rsidP="005D42E3">
      <w:pPr>
        <w:spacing w:line="360" w:lineRule="auto"/>
        <w:ind w:firstLineChars="200" w:firstLine="480"/>
        <w:rPr>
          <w:sz w:val="24"/>
          <w:szCs w:val="24"/>
        </w:rPr>
      </w:pPr>
      <w:r w:rsidRPr="00911E9B">
        <w:rPr>
          <w:rFonts w:ascii="宋体" w:hAnsi="宋体" w:hint="eastAsia"/>
          <w:sz w:val="24"/>
          <w:szCs w:val="24"/>
        </w:rPr>
        <w:t>（11）在基金合同约定的范围内，拒绝或暂停受理申购与赎回申请；</w:t>
      </w:r>
    </w:p>
    <w:p w:rsidR="005D42E3" w:rsidRPr="00111231" w:rsidRDefault="005D42E3" w:rsidP="005D42E3">
      <w:pPr>
        <w:spacing w:line="360" w:lineRule="auto"/>
        <w:ind w:firstLineChars="200" w:firstLine="480"/>
        <w:rPr>
          <w:sz w:val="24"/>
          <w:szCs w:val="24"/>
        </w:rPr>
      </w:pPr>
      <w:r w:rsidRPr="00911E9B">
        <w:rPr>
          <w:rFonts w:ascii="宋体" w:hAnsi="宋体" w:hint="eastAsia"/>
          <w:sz w:val="24"/>
          <w:szCs w:val="24"/>
        </w:rPr>
        <w:t>（12）依照法律法规为基金的利益对被投资公司行使股东权利，为基金的利益行使因基金财产投资于证券所产生的权利；</w:t>
      </w:r>
      <w:r w:rsidRPr="00911E9B">
        <w:rPr>
          <w:rFonts w:ascii="宋体" w:hAnsi="宋体" w:hint="eastAsia"/>
          <w:sz w:val="24"/>
          <w:szCs w:val="24"/>
        </w:rPr>
        <w:tab/>
      </w:r>
    </w:p>
    <w:p w:rsidR="005D42E3" w:rsidRPr="00111231" w:rsidRDefault="005D42E3" w:rsidP="005D42E3">
      <w:pPr>
        <w:spacing w:line="360" w:lineRule="auto"/>
        <w:ind w:firstLineChars="200" w:firstLine="480"/>
        <w:rPr>
          <w:sz w:val="24"/>
          <w:szCs w:val="24"/>
        </w:rPr>
      </w:pPr>
      <w:r w:rsidRPr="00911E9B">
        <w:rPr>
          <w:rFonts w:ascii="宋体" w:hAnsi="宋体" w:hint="eastAsia"/>
          <w:sz w:val="24"/>
          <w:szCs w:val="24"/>
        </w:rPr>
        <w:t>（13）在法律法规允许的前提下，为基金的利益依法为基金进行融资；</w:t>
      </w:r>
    </w:p>
    <w:p w:rsidR="005D42E3" w:rsidRPr="00111231" w:rsidRDefault="005D42E3" w:rsidP="005D42E3">
      <w:pPr>
        <w:spacing w:line="360" w:lineRule="auto"/>
        <w:ind w:firstLineChars="200" w:firstLine="480"/>
        <w:rPr>
          <w:sz w:val="24"/>
          <w:szCs w:val="24"/>
        </w:rPr>
      </w:pPr>
      <w:r w:rsidRPr="00911E9B">
        <w:rPr>
          <w:rFonts w:ascii="宋体" w:hAnsi="宋体" w:hint="eastAsia"/>
          <w:sz w:val="24"/>
          <w:szCs w:val="24"/>
        </w:rPr>
        <w:lastRenderedPageBreak/>
        <w:t>（14）以基金管理人的名义，代表基金份额持有人的利益行使诉讼权利或者实施其他法律行为；</w:t>
      </w:r>
      <w:r w:rsidRPr="00911E9B">
        <w:rPr>
          <w:rFonts w:ascii="宋体" w:hAnsi="宋体" w:hint="eastAsia"/>
          <w:sz w:val="24"/>
          <w:szCs w:val="24"/>
        </w:rPr>
        <w:tab/>
      </w:r>
    </w:p>
    <w:p w:rsidR="005D42E3" w:rsidRPr="00111231" w:rsidRDefault="005D42E3" w:rsidP="005D42E3">
      <w:pPr>
        <w:spacing w:line="360" w:lineRule="auto"/>
        <w:ind w:firstLineChars="200" w:firstLine="480"/>
        <w:rPr>
          <w:sz w:val="24"/>
          <w:szCs w:val="24"/>
        </w:rPr>
      </w:pPr>
      <w:r w:rsidRPr="00911E9B">
        <w:rPr>
          <w:rFonts w:ascii="宋体" w:hAnsi="宋体" w:hint="eastAsia"/>
          <w:sz w:val="24"/>
          <w:szCs w:val="24"/>
        </w:rPr>
        <w:t>（15）选择、更换律师事务所、会计师事务所、证券经纪商、期货经纪机构或其他为基金提供服务的外部机构；</w:t>
      </w:r>
      <w:r w:rsidRPr="00911E9B">
        <w:rPr>
          <w:rFonts w:ascii="宋体" w:hAnsi="宋体" w:hint="eastAsia"/>
          <w:sz w:val="24"/>
          <w:szCs w:val="24"/>
        </w:rPr>
        <w:tab/>
      </w:r>
    </w:p>
    <w:p w:rsidR="005D42E3" w:rsidRPr="00111231" w:rsidRDefault="005D42E3" w:rsidP="005D42E3">
      <w:pPr>
        <w:spacing w:line="360" w:lineRule="auto"/>
        <w:ind w:firstLineChars="200" w:firstLine="480"/>
        <w:rPr>
          <w:sz w:val="24"/>
          <w:szCs w:val="24"/>
        </w:rPr>
      </w:pPr>
      <w:r w:rsidRPr="00911E9B">
        <w:rPr>
          <w:rFonts w:ascii="宋体" w:hAnsi="宋体" w:hint="eastAsia"/>
          <w:sz w:val="24"/>
          <w:szCs w:val="24"/>
        </w:rPr>
        <w:t>（16）在符合有关法律、法规的前提下，制订和调整有关基金认购、申购、赎回、转换和非交易过户</w:t>
      </w:r>
      <w:r>
        <w:rPr>
          <w:rFonts w:ascii="宋体" w:hAnsi="宋体" w:hint="eastAsia"/>
          <w:sz w:val="24"/>
          <w:szCs w:val="24"/>
        </w:rPr>
        <w:t>等</w:t>
      </w:r>
      <w:r w:rsidRPr="00911E9B">
        <w:rPr>
          <w:rFonts w:ascii="宋体" w:hAnsi="宋体" w:hint="eastAsia"/>
          <w:sz w:val="24"/>
          <w:szCs w:val="24"/>
        </w:rPr>
        <w:t>业务规则；</w:t>
      </w:r>
    </w:p>
    <w:p w:rsidR="005D42E3" w:rsidRPr="00111231" w:rsidRDefault="005D42E3" w:rsidP="005D42E3">
      <w:pPr>
        <w:spacing w:line="360" w:lineRule="auto"/>
        <w:ind w:firstLineChars="200" w:firstLine="480"/>
        <w:rPr>
          <w:sz w:val="24"/>
          <w:szCs w:val="24"/>
        </w:rPr>
      </w:pPr>
      <w:r w:rsidRPr="00911E9B">
        <w:rPr>
          <w:rFonts w:ascii="宋体" w:hAnsi="宋体" w:hint="eastAsia"/>
          <w:sz w:val="24"/>
          <w:szCs w:val="24"/>
        </w:rPr>
        <w:t>（17）法律法规及中国证监会规定的和基金合同约定的其他权利。</w:t>
      </w:r>
    </w:p>
    <w:p w:rsidR="005D42E3" w:rsidRPr="00111231" w:rsidRDefault="005D42E3" w:rsidP="005D42E3">
      <w:pPr>
        <w:spacing w:line="360" w:lineRule="auto"/>
        <w:ind w:firstLineChars="200" w:firstLine="480"/>
        <w:rPr>
          <w:sz w:val="24"/>
          <w:szCs w:val="24"/>
        </w:rPr>
      </w:pPr>
      <w:r w:rsidRPr="00911E9B">
        <w:rPr>
          <w:rFonts w:ascii="宋体" w:hAnsi="宋体" w:hint="eastAsia"/>
          <w:sz w:val="24"/>
          <w:szCs w:val="24"/>
        </w:rPr>
        <w:t>2、根据《基金法》、《运作办法》及其他有关规定，基金管理人的义务包括但不限于：</w:t>
      </w:r>
    </w:p>
    <w:p w:rsidR="005D42E3" w:rsidRPr="00111231" w:rsidRDefault="005D42E3" w:rsidP="005D42E3">
      <w:pPr>
        <w:spacing w:line="360" w:lineRule="auto"/>
        <w:ind w:firstLineChars="200" w:firstLine="480"/>
        <w:rPr>
          <w:sz w:val="24"/>
          <w:szCs w:val="24"/>
        </w:rPr>
      </w:pPr>
      <w:r w:rsidRPr="00911E9B">
        <w:rPr>
          <w:rFonts w:ascii="宋体" w:hAnsi="宋体" w:hint="eastAsia"/>
          <w:sz w:val="24"/>
          <w:szCs w:val="24"/>
        </w:rPr>
        <w:t>（1）依法募集资金，办理或者委托经中国证监会认定的其他机构代为办理基金份额的发售、申购、赎回和登记事宜；</w:t>
      </w:r>
    </w:p>
    <w:p w:rsidR="005D42E3" w:rsidRPr="00111231" w:rsidRDefault="005D42E3" w:rsidP="005D42E3">
      <w:pPr>
        <w:spacing w:line="360" w:lineRule="auto"/>
        <w:ind w:firstLineChars="200" w:firstLine="480"/>
        <w:rPr>
          <w:sz w:val="24"/>
          <w:szCs w:val="24"/>
        </w:rPr>
      </w:pPr>
      <w:r w:rsidRPr="00911E9B">
        <w:rPr>
          <w:rFonts w:ascii="宋体" w:hAnsi="宋体" w:hint="eastAsia"/>
          <w:sz w:val="24"/>
          <w:szCs w:val="24"/>
        </w:rPr>
        <w:t>（2）办理基金备案手续；</w:t>
      </w:r>
    </w:p>
    <w:p w:rsidR="005D42E3" w:rsidRPr="00111231" w:rsidRDefault="005D42E3" w:rsidP="005D42E3">
      <w:pPr>
        <w:spacing w:line="360" w:lineRule="auto"/>
        <w:ind w:firstLineChars="200" w:firstLine="480"/>
        <w:rPr>
          <w:sz w:val="24"/>
          <w:szCs w:val="24"/>
        </w:rPr>
      </w:pPr>
      <w:r w:rsidRPr="00911E9B">
        <w:rPr>
          <w:rFonts w:ascii="宋体" w:hAnsi="宋体" w:hint="eastAsia"/>
          <w:sz w:val="24"/>
          <w:szCs w:val="24"/>
        </w:rPr>
        <w:t>（3）自基金合同生效之日起</w:t>
      </w:r>
      <w:r>
        <w:rPr>
          <w:rFonts w:ascii="宋体" w:hAnsi="宋体" w:hint="eastAsia"/>
          <w:sz w:val="24"/>
          <w:szCs w:val="24"/>
        </w:rPr>
        <w:t>，</w:t>
      </w:r>
      <w:r w:rsidRPr="00911E9B">
        <w:rPr>
          <w:rFonts w:ascii="宋体" w:hAnsi="宋体" w:hint="eastAsia"/>
          <w:sz w:val="24"/>
          <w:szCs w:val="24"/>
        </w:rPr>
        <w:t>以诚实信用、谨慎勤勉的原则管理和运用基金财产；</w:t>
      </w:r>
    </w:p>
    <w:p w:rsidR="005D42E3" w:rsidRPr="00111231" w:rsidRDefault="005D42E3" w:rsidP="005D42E3">
      <w:pPr>
        <w:spacing w:line="360" w:lineRule="auto"/>
        <w:ind w:firstLineChars="200" w:firstLine="480"/>
        <w:rPr>
          <w:sz w:val="24"/>
          <w:szCs w:val="24"/>
        </w:rPr>
      </w:pPr>
      <w:r w:rsidRPr="00911E9B">
        <w:rPr>
          <w:rFonts w:ascii="宋体" w:hAnsi="宋体" w:hint="eastAsia"/>
          <w:sz w:val="24"/>
          <w:szCs w:val="24"/>
        </w:rPr>
        <w:t>（4）配备足够的具有专业资格的人员进行基金投资分析、决策，以专业化的经营方式管理和运作基金财产；</w:t>
      </w:r>
    </w:p>
    <w:p w:rsidR="005D42E3" w:rsidRPr="00111231" w:rsidRDefault="005D42E3" w:rsidP="005D42E3">
      <w:pPr>
        <w:spacing w:line="360" w:lineRule="auto"/>
        <w:ind w:firstLineChars="200" w:firstLine="480"/>
        <w:rPr>
          <w:sz w:val="24"/>
          <w:szCs w:val="24"/>
        </w:rPr>
      </w:pPr>
      <w:r w:rsidRPr="00911E9B">
        <w:rPr>
          <w:rFonts w:ascii="宋体" w:hAnsi="宋体" w:hint="eastAsia"/>
          <w:sz w:val="24"/>
          <w:szCs w:val="24"/>
        </w:rPr>
        <w:t>（5）建立健全内部风险控制、监察与稽核、财务管理及人事管理等制度，保证所管理的基金财产和基金管理人的财产相互独立</w:t>
      </w:r>
      <w:r>
        <w:rPr>
          <w:rFonts w:ascii="宋体" w:hAnsi="宋体" w:hint="eastAsia"/>
          <w:sz w:val="24"/>
          <w:szCs w:val="24"/>
        </w:rPr>
        <w:t>，</w:t>
      </w:r>
      <w:r w:rsidRPr="00911E9B">
        <w:rPr>
          <w:rFonts w:ascii="宋体" w:hAnsi="宋体" w:hint="eastAsia"/>
          <w:sz w:val="24"/>
          <w:szCs w:val="24"/>
        </w:rPr>
        <w:t>对所管理的不同基金分别管理，分别记账，进行证券投资；</w:t>
      </w:r>
    </w:p>
    <w:p w:rsidR="005D42E3" w:rsidRPr="00111231" w:rsidRDefault="005D42E3" w:rsidP="005D42E3">
      <w:pPr>
        <w:spacing w:line="360" w:lineRule="auto"/>
        <w:ind w:firstLineChars="200" w:firstLine="480"/>
        <w:rPr>
          <w:sz w:val="24"/>
          <w:szCs w:val="24"/>
        </w:rPr>
      </w:pPr>
      <w:r w:rsidRPr="00911E9B">
        <w:rPr>
          <w:rFonts w:ascii="宋体" w:hAnsi="宋体" w:hint="eastAsia"/>
          <w:sz w:val="24"/>
          <w:szCs w:val="24"/>
        </w:rPr>
        <w:t>（6）除依据《基金法》、基金合同及其他有关规定外</w:t>
      </w:r>
      <w:r>
        <w:rPr>
          <w:rFonts w:ascii="宋体" w:hAnsi="宋体" w:hint="eastAsia"/>
          <w:sz w:val="24"/>
          <w:szCs w:val="24"/>
        </w:rPr>
        <w:t>，</w:t>
      </w:r>
      <w:r w:rsidRPr="00911E9B">
        <w:rPr>
          <w:rFonts w:ascii="宋体" w:hAnsi="宋体" w:hint="eastAsia"/>
          <w:sz w:val="24"/>
          <w:szCs w:val="24"/>
        </w:rPr>
        <w:t>不得利用基金财产为自己及任何第三人谋取利益，不得委托第三人运作基金财产；</w:t>
      </w:r>
    </w:p>
    <w:p w:rsidR="005D42E3" w:rsidRPr="00111231" w:rsidRDefault="005D42E3" w:rsidP="005D42E3">
      <w:pPr>
        <w:spacing w:line="360" w:lineRule="auto"/>
        <w:ind w:firstLineChars="200" w:firstLine="480"/>
        <w:rPr>
          <w:sz w:val="24"/>
          <w:szCs w:val="24"/>
        </w:rPr>
      </w:pPr>
      <w:r w:rsidRPr="00911E9B">
        <w:rPr>
          <w:rFonts w:ascii="宋体" w:hAnsi="宋体" w:hint="eastAsia"/>
          <w:sz w:val="24"/>
          <w:szCs w:val="24"/>
        </w:rPr>
        <w:t>（7）依法接受基金托管人的监督；</w:t>
      </w:r>
    </w:p>
    <w:p w:rsidR="005C2955" w:rsidRPr="00111231" w:rsidRDefault="005C2955" w:rsidP="005C2955">
      <w:pPr>
        <w:spacing w:line="360" w:lineRule="auto"/>
        <w:ind w:firstLineChars="200" w:firstLine="480"/>
        <w:rPr>
          <w:sz w:val="24"/>
          <w:szCs w:val="24"/>
        </w:rPr>
      </w:pPr>
      <w:r w:rsidRPr="00911E9B">
        <w:rPr>
          <w:rFonts w:ascii="宋体" w:hAnsi="宋体" w:hint="eastAsia"/>
          <w:sz w:val="24"/>
          <w:szCs w:val="24"/>
        </w:rPr>
        <w:t>（8）采取适当合理的措施使计算基金份额认购、申购、赎回和注销价格的方法符合基金合同等法律文件的规定，按有关规定</w:t>
      </w:r>
      <w:r>
        <w:rPr>
          <w:rFonts w:ascii="宋体" w:hAnsi="宋体" w:hint="eastAsia"/>
          <w:sz w:val="24"/>
          <w:szCs w:val="24"/>
        </w:rPr>
        <w:t>计算并公告基金净值信息</w:t>
      </w:r>
      <w:r w:rsidRPr="00911E9B">
        <w:rPr>
          <w:rFonts w:ascii="宋体" w:hAnsi="宋体" w:hint="eastAsia"/>
          <w:sz w:val="24"/>
          <w:szCs w:val="24"/>
        </w:rPr>
        <w:t>，确定基金份额申购、赎回的价格；</w:t>
      </w:r>
    </w:p>
    <w:p w:rsidR="005C2955" w:rsidRPr="00111231" w:rsidRDefault="005C2955" w:rsidP="005C2955">
      <w:pPr>
        <w:spacing w:line="360" w:lineRule="auto"/>
        <w:ind w:firstLineChars="200" w:firstLine="480"/>
        <w:rPr>
          <w:sz w:val="24"/>
          <w:szCs w:val="24"/>
        </w:rPr>
      </w:pPr>
      <w:r w:rsidRPr="00911E9B">
        <w:rPr>
          <w:rFonts w:ascii="宋体" w:hAnsi="宋体" w:hint="eastAsia"/>
          <w:sz w:val="24"/>
          <w:szCs w:val="24"/>
        </w:rPr>
        <w:t>（9）进行基金会计核算并编制基金财务会计报告；</w:t>
      </w:r>
    </w:p>
    <w:p w:rsidR="005C2955" w:rsidRPr="00111231" w:rsidRDefault="005C2955" w:rsidP="005C2955">
      <w:pPr>
        <w:spacing w:line="360" w:lineRule="auto"/>
        <w:ind w:firstLineChars="200" w:firstLine="480"/>
        <w:rPr>
          <w:sz w:val="24"/>
          <w:szCs w:val="24"/>
        </w:rPr>
      </w:pPr>
      <w:r w:rsidRPr="00911E9B">
        <w:rPr>
          <w:rFonts w:ascii="宋体" w:hAnsi="宋体" w:hint="eastAsia"/>
          <w:sz w:val="24"/>
          <w:szCs w:val="24"/>
        </w:rPr>
        <w:t>（10）编制</w:t>
      </w:r>
      <w:r>
        <w:rPr>
          <w:rFonts w:ascii="宋体" w:hAnsi="宋体" w:hint="eastAsia"/>
          <w:sz w:val="24"/>
          <w:szCs w:val="24"/>
        </w:rPr>
        <w:t>季度报告、中期报告和年度报告；</w:t>
      </w:r>
    </w:p>
    <w:p w:rsidR="005D42E3" w:rsidRPr="00111231" w:rsidRDefault="005D42E3" w:rsidP="005D42E3">
      <w:pPr>
        <w:spacing w:line="360" w:lineRule="auto"/>
        <w:ind w:firstLineChars="200" w:firstLine="480"/>
        <w:rPr>
          <w:sz w:val="24"/>
          <w:szCs w:val="24"/>
        </w:rPr>
      </w:pPr>
      <w:r w:rsidRPr="00911E9B">
        <w:rPr>
          <w:rFonts w:ascii="宋体" w:hAnsi="宋体" w:hint="eastAsia"/>
          <w:sz w:val="24"/>
          <w:szCs w:val="24"/>
        </w:rPr>
        <w:t>（11）严格按照</w:t>
      </w:r>
      <w:r>
        <w:rPr>
          <w:rFonts w:ascii="宋体" w:hAnsi="宋体" w:hint="eastAsia"/>
          <w:sz w:val="24"/>
          <w:szCs w:val="24"/>
        </w:rPr>
        <w:t>《</w:t>
      </w:r>
      <w:r w:rsidRPr="00911E9B">
        <w:rPr>
          <w:rFonts w:ascii="宋体" w:hAnsi="宋体" w:hint="eastAsia"/>
          <w:sz w:val="24"/>
          <w:szCs w:val="24"/>
        </w:rPr>
        <w:t>基金法</w:t>
      </w:r>
      <w:r>
        <w:rPr>
          <w:rFonts w:ascii="宋体" w:hAnsi="宋体" w:hint="eastAsia"/>
          <w:sz w:val="24"/>
          <w:szCs w:val="24"/>
        </w:rPr>
        <w:t>》</w:t>
      </w:r>
      <w:r w:rsidRPr="00911E9B">
        <w:rPr>
          <w:rFonts w:ascii="宋体" w:hAnsi="宋体" w:hint="eastAsia"/>
          <w:sz w:val="24"/>
          <w:szCs w:val="24"/>
        </w:rPr>
        <w:t>、基金合同及其他有关规定，履行信息披露及报告义务；</w:t>
      </w:r>
    </w:p>
    <w:p w:rsidR="005D42E3" w:rsidRPr="00111231" w:rsidRDefault="005D42E3" w:rsidP="005D42E3">
      <w:pPr>
        <w:spacing w:line="360" w:lineRule="auto"/>
        <w:ind w:firstLineChars="200" w:firstLine="480"/>
        <w:rPr>
          <w:sz w:val="24"/>
          <w:szCs w:val="24"/>
        </w:rPr>
      </w:pPr>
      <w:r w:rsidRPr="00911E9B">
        <w:rPr>
          <w:rFonts w:ascii="宋体" w:hAnsi="宋体" w:hint="eastAsia"/>
          <w:sz w:val="24"/>
          <w:szCs w:val="24"/>
        </w:rPr>
        <w:lastRenderedPageBreak/>
        <w:t>（12）保守基金商业秘密，不泄露基金投资计划、投资意向等。除《基金法》、基金合同及其他有关规定另有规定外，在基金信息公开披露前应予保密，不向他人泄露；</w:t>
      </w:r>
    </w:p>
    <w:p w:rsidR="005D42E3" w:rsidRPr="00111231" w:rsidRDefault="005D42E3" w:rsidP="005D42E3">
      <w:pPr>
        <w:spacing w:line="360" w:lineRule="auto"/>
        <w:ind w:firstLineChars="200" w:firstLine="480"/>
        <w:rPr>
          <w:sz w:val="24"/>
          <w:szCs w:val="24"/>
        </w:rPr>
      </w:pPr>
      <w:r w:rsidRPr="00911E9B">
        <w:rPr>
          <w:rFonts w:ascii="宋体" w:hAnsi="宋体" w:hint="eastAsia"/>
          <w:sz w:val="24"/>
          <w:szCs w:val="24"/>
        </w:rPr>
        <w:t>（13）按基金合同的约定确定基金收益分配方案，及时向基金份额持有人分配基金收益；</w:t>
      </w:r>
    </w:p>
    <w:p w:rsidR="005D42E3" w:rsidRPr="00111231" w:rsidRDefault="005D42E3" w:rsidP="005D42E3">
      <w:pPr>
        <w:spacing w:line="360" w:lineRule="auto"/>
        <w:ind w:firstLineChars="200" w:firstLine="480"/>
        <w:rPr>
          <w:sz w:val="24"/>
          <w:szCs w:val="24"/>
        </w:rPr>
      </w:pPr>
      <w:r w:rsidRPr="00911E9B">
        <w:rPr>
          <w:rFonts w:ascii="宋体" w:hAnsi="宋体" w:hint="eastAsia"/>
          <w:sz w:val="24"/>
          <w:szCs w:val="24"/>
        </w:rPr>
        <w:t>（14）按规定受理申购与赎回申请，及时、足额支付赎回款项；</w:t>
      </w:r>
    </w:p>
    <w:p w:rsidR="005D42E3" w:rsidRPr="00111231" w:rsidRDefault="005D42E3" w:rsidP="005D42E3">
      <w:pPr>
        <w:spacing w:line="360" w:lineRule="auto"/>
        <w:ind w:firstLineChars="200" w:firstLine="480"/>
        <w:rPr>
          <w:sz w:val="24"/>
          <w:szCs w:val="24"/>
        </w:rPr>
      </w:pPr>
      <w:r w:rsidRPr="00911E9B">
        <w:rPr>
          <w:rFonts w:ascii="宋体" w:hAnsi="宋体" w:hint="eastAsia"/>
          <w:sz w:val="24"/>
          <w:szCs w:val="24"/>
        </w:rPr>
        <w:t>（15）依据《基金法》、基金合同及其他有关规定召集基金份额持有人大会或配合基金托管人、基金份额持有人依法召集基金份额持有人大会；</w:t>
      </w:r>
    </w:p>
    <w:p w:rsidR="005D42E3" w:rsidRPr="00111231" w:rsidRDefault="005D42E3" w:rsidP="005D42E3">
      <w:pPr>
        <w:spacing w:line="360" w:lineRule="auto"/>
        <w:ind w:firstLineChars="200" w:firstLine="480"/>
        <w:rPr>
          <w:sz w:val="24"/>
          <w:szCs w:val="24"/>
        </w:rPr>
      </w:pPr>
      <w:r w:rsidRPr="00911E9B">
        <w:rPr>
          <w:rFonts w:ascii="宋体" w:hAnsi="宋体" w:hint="eastAsia"/>
          <w:sz w:val="24"/>
          <w:szCs w:val="24"/>
        </w:rPr>
        <w:t>（16）按规定保存基金财产管理业务活动的会计账册、报表、记录和其他相关资料15</w:t>
      </w:r>
      <w:r w:rsidRPr="00111231">
        <w:rPr>
          <w:rFonts w:ascii="宋体" w:hAnsi="宋体" w:hint="eastAsia"/>
          <w:sz w:val="24"/>
          <w:szCs w:val="24"/>
        </w:rPr>
        <w:t>年以上；</w:t>
      </w:r>
    </w:p>
    <w:p w:rsidR="005D42E3" w:rsidRPr="00111231" w:rsidRDefault="005D42E3" w:rsidP="005D42E3">
      <w:pPr>
        <w:spacing w:line="360" w:lineRule="auto"/>
        <w:ind w:firstLineChars="200" w:firstLine="480"/>
        <w:rPr>
          <w:sz w:val="24"/>
          <w:szCs w:val="24"/>
        </w:rPr>
      </w:pPr>
      <w:r w:rsidRPr="00911E9B">
        <w:rPr>
          <w:rFonts w:ascii="宋体" w:hAnsi="宋体" w:hint="eastAsia"/>
          <w:sz w:val="24"/>
          <w:szCs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5D42E3" w:rsidRPr="00111231" w:rsidRDefault="005D42E3" w:rsidP="005D42E3">
      <w:pPr>
        <w:spacing w:line="360" w:lineRule="auto"/>
        <w:ind w:firstLineChars="200" w:firstLine="480"/>
        <w:rPr>
          <w:sz w:val="24"/>
          <w:szCs w:val="24"/>
        </w:rPr>
      </w:pPr>
      <w:r w:rsidRPr="00911E9B">
        <w:rPr>
          <w:rFonts w:ascii="宋体" w:hAnsi="宋体" w:hint="eastAsia"/>
          <w:sz w:val="24"/>
          <w:szCs w:val="24"/>
        </w:rPr>
        <w:t>（18）组织并参加基金财产清算小组</w:t>
      </w:r>
      <w:r>
        <w:rPr>
          <w:rFonts w:ascii="宋体" w:hAnsi="宋体" w:hint="eastAsia"/>
          <w:sz w:val="24"/>
          <w:szCs w:val="24"/>
        </w:rPr>
        <w:t>，</w:t>
      </w:r>
      <w:r w:rsidRPr="00911E9B">
        <w:rPr>
          <w:rFonts w:ascii="宋体" w:hAnsi="宋体" w:hint="eastAsia"/>
          <w:sz w:val="24"/>
          <w:szCs w:val="24"/>
        </w:rPr>
        <w:t>参与基金财产的保管、清理、估价、变现和分配；</w:t>
      </w:r>
    </w:p>
    <w:p w:rsidR="005D42E3" w:rsidRPr="00111231" w:rsidRDefault="005D42E3" w:rsidP="005D42E3">
      <w:pPr>
        <w:spacing w:line="360" w:lineRule="auto"/>
        <w:ind w:firstLineChars="200" w:firstLine="480"/>
        <w:rPr>
          <w:sz w:val="24"/>
          <w:szCs w:val="24"/>
        </w:rPr>
      </w:pPr>
      <w:r w:rsidRPr="00911E9B">
        <w:rPr>
          <w:rFonts w:ascii="宋体" w:hAnsi="宋体" w:hint="eastAsia"/>
          <w:sz w:val="24"/>
          <w:szCs w:val="24"/>
        </w:rPr>
        <w:t>（19）面临解散、依法被撤销或者被依法宣告破产时，及时报告中国证监会并通知基金托管人；</w:t>
      </w:r>
    </w:p>
    <w:p w:rsidR="005D42E3" w:rsidRPr="00111231" w:rsidRDefault="005D42E3" w:rsidP="005D42E3">
      <w:pPr>
        <w:spacing w:line="360" w:lineRule="auto"/>
        <w:ind w:firstLineChars="200" w:firstLine="480"/>
        <w:rPr>
          <w:sz w:val="24"/>
          <w:szCs w:val="24"/>
        </w:rPr>
      </w:pPr>
      <w:r w:rsidRPr="00911E9B">
        <w:rPr>
          <w:rFonts w:ascii="宋体" w:hAnsi="宋体" w:hint="eastAsia"/>
          <w:sz w:val="24"/>
          <w:szCs w:val="24"/>
        </w:rPr>
        <w:t>（20）因违反基金合同导致基金财产的损失或损害基金份额持有人合法权益时，应当承担赔偿责任，其赔偿责任不因其退任而免除；</w:t>
      </w:r>
    </w:p>
    <w:p w:rsidR="005D42E3" w:rsidRPr="00111231" w:rsidRDefault="005D42E3" w:rsidP="005D42E3">
      <w:pPr>
        <w:spacing w:line="360" w:lineRule="auto"/>
        <w:ind w:firstLineChars="200" w:firstLine="480"/>
        <w:rPr>
          <w:sz w:val="24"/>
          <w:szCs w:val="24"/>
        </w:rPr>
      </w:pPr>
      <w:r w:rsidRPr="00911E9B">
        <w:rPr>
          <w:rFonts w:ascii="宋体" w:hAnsi="宋体" w:hint="eastAsia"/>
          <w:sz w:val="24"/>
          <w:szCs w:val="24"/>
        </w:rPr>
        <w:t>（21）监督基金托管人按法律法规和基金合同规定履行自己的义务，基金托管人违反基金合同造成基金财产损失时，基金管理人应为基金份额持有人利益向基金托管人追偿；</w:t>
      </w:r>
    </w:p>
    <w:p w:rsidR="005D42E3" w:rsidRPr="00111231" w:rsidRDefault="005D42E3" w:rsidP="005D42E3">
      <w:pPr>
        <w:spacing w:line="360" w:lineRule="auto"/>
        <w:ind w:firstLineChars="200" w:firstLine="480"/>
        <w:rPr>
          <w:sz w:val="24"/>
          <w:szCs w:val="24"/>
        </w:rPr>
      </w:pPr>
      <w:r w:rsidRPr="00911E9B">
        <w:rPr>
          <w:rFonts w:ascii="宋体" w:hAnsi="宋体" w:hint="eastAsia"/>
          <w:sz w:val="24"/>
          <w:szCs w:val="24"/>
        </w:rPr>
        <w:t>（22）当基金管理人将其义务委托第三方处理时，应当对第三方处理有关基金事务的行为承担责任；</w:t>
      </w:r>
    </w:p>
    <w:p w:rsidR="005D42E3" w:rsidRPr="00111231" w:rsidRDefault="005D42E3" w:rsidP="005D42E3">
      <w:pPr>
        <w:spacing w:line="360" w:lineRule="auto"/>
        <w:ind w:firstLineChars="200" w:firstLine="480"/>
        <w:rPr>
          <w:sz w:val="24"/>
          <w:szCs w:val="24"/>
        </w:rPr>
      </w:pPr>
      <w:r w:rsidRPr="00911E9B">
        <w:rPr>
          <w:rFonts w:ascii="宋体" w:hAnsi="宋体" w:hint="eastAsia"/>
          <w:sz w:val="24"/>
          <w:szCs w:val="24"/>
        </w:rPr>
        <w:t>（23）以基金管理人名义，代表基金份额持有人利益行使诉讼权利或实施其他法律行为；</w:t>
      </w:r>
      <w:r w:rsidRPr="00911E9B">
        <w:rPr>
          <w:rFonts w:ascii="宋体" w:hAnsi="宋体" w:hint="eastAsia"/>
          <w:sz w:val="24"/>
          <w:szCs w:val="24"/>
        </w:rPr>
        <w:tab/>
      </w:r>
    </w:p>
    <w:p w:rsidR="005D42E3" w:rsidRPr="00111231" w:rsidRDefault="005D42E3" w:rsidP="005D42E3">
      <w:pPr>
        <w:spacing w:line="360" w:lineRule="auto"/>
        <w:ind w:firstLineChars="200" w:firstLine="480"/>
        <w:rPr>
          <w:sz w:val="24"/>
          <w:szCs w:val="24"/>
        </w:rPr>
      </w:pPr>
      <w:r w:rsidRPr="00911E9B">
        <w:rPr>
          <w:rFonts w:ascii="宋体" w:hAnsi="宋体" w:hint="eastAsia"/>
          <w:sz w:val="24"/>
          <w:szCs w:val="24"/>
        </w:rPr>
        <w:t>（24）基金管理人在募集期间未能达到基金的备案条件，基金合同不能生效，基金管理人承担全部募集费用，将已募集资金并加计银行同期活期存款利息在基金募集期结束后</w:t>
      </w:r>
      <w:r w:rsidRPr="00111231">
        <w:rPr>
          <w:rFonts w:ascii="宋体" w:hAnsi="宋体" w:hint="eastAsia"/>
          <w:sz w:val="24"/>
          <w:szCs w:val="24"/>
        </w:rPr>
        <w:t>30</w:t>
      </w:r>
      <w:r w:rsidRPr="00911E9B">
        <w:rPr>
          <w:rFonts w:ascii="宋体" w:hAnsi="宋体" w:hint="eastAsia"/>
          <w:sz w:val="24"/>
          <w:szCs w:val="24"/>
        </w:rPr>
        <w:t>日内退还基金认购人；</w:t>
      </w:r>
    </w:p>
    <w:p w:rsidR="005D42E3" w:rsidRPr="00111231" w:rsidRDefault="005D42E3" w:rsidP="005D42E3">
      <w:pPr>
        <w:spacing w:line="360" w:lineRule="auto"/>
        <w:ind w:firstLineChars="200" w:firstLine="480"/>
        <w:rPr>
          <w:sz w:val="24"/>
          <w:szCs w:val="24"/>
        </w:rPr>
      </w:pPr>
      <w:r w:rsidRPr="00911E9B">
        <w:rPr>
          <w:rFonts w:ascii="宋体" w:hAnsi="宋体" w:hint="eastAsia"/>
          <w:sz w:val="24"/>
          <w:szCs w:val="24"/>
        </w:rPr>
        <w:lastRenderedPageBreak/>
        <w:t>（25）执行生效的基金份额持有人大会的决议；</w:t>
      </w:r>
    </w:p>
    <w:p w:rsidR="005D42E3" w:rsidRPr="00111231" w:rsidRDefault="005D42E3" w:rsidP="005D42E3">
      <w:pPr>
        <w:spacing w:line="360" w:lineRule="auto"/>
        <w:ind w:firstLineChars="200" w:firstLine="480"/>
        <w:rPr>
          <w:sz w:val="24"/>
          <w:szCs w:val="24"/>
        </w:rPr>
      </w:pPr>
      <w:r w:rsidRPr="00911E9B">
        <w:rPr>
          <w:rFonts w:ascii="宋体" w:hAnsi="宋体" w:hint="eastAsia"/>
          <w:sz w:val="24"/>
          <w:szCs w:val="24"/>
        </w:rPr>
        <w:t>（26）建立并保存基金份额持有人名册；</w:t>
      </w:r>
    </w:p>
    <w:p w:rsidR="005D42E3" w:rsidRPr="00111231" w:rsidRDefault="005D42E3" w:rsidP="005D42E3">
      <w:pPr>
        <w:spacing w:line="360" w:lineRule="auto"/>
        <w:ind w:firstLineChars="200" w:firstLine="480"/>
        <w:rPr>
          <w:sz w:val="24"/>
          <w:szCs w:val="24"/>
        </w:rPr>
      </w:pPr>
      <w:r w:rsidRPr="00911E9B">
        <w:rPr>
          <w:rFonts w:ascii="宋体" w:hAnsi="宋体" w:hint="eastAsia"/>
          <w:sz w:val="24"/>
          <w:szCs w:val="24"/>
        </w:rPr>
        <w:t>（27）法律法规及中国证监会规定的和基金合同约定的其他义务。</w:t>
      </w:r>
    </w:p>
    <w:p w:rsidR="009C79E3" w:rsidRPr="0092044C" w:rsidRDefault="009C79E3" w:rsidP="009C79E3">
      <w:pPr>
        <w:spacing w:line="360" w:lineRule="auto"/>
        <w:ind w:firstLineChars="200" w:firstLine="480"/>
        <w:rPr>
          <w:sz w:val="24"/>
          <w:szCs w:val="24"/>
        </w:rPr>
      </w:pPr>
      <w:r w:rsidRPr="0092044C">
        <w:rPr>
          <w:rFonts w:ascii="宋体" w:hAnsi="宋体" w:hint="eastAsia"/>
          <w:sz w:val="24"/>
          <w:szCs w:val="24"/>
        </w:rPr>
        <w:t>（三）基金托管人的权利与义务</w:t>
      </w:r>
    </w:p>
    <w:p w:rsidR="005D42E3" w:rsidRPr="00111231" w:rsidRDefault="005D42E3" w:rsidP="005D42E3">
      <w:pPr>
        <w:spacing w:line="360" w:lineRule="auto"/>
        <w:ind w:firstLineChars="200" w:firstLine="480"/>
        <w:rPr>
          <w:sz w:val="24"/>
          <w:szCs w:val="24"/>
        </w:rPr>
      </w:pPr>
      <w:r w:rsidRPr="00911E9B">
        <w:rPr>
          <w:rFonts w:ascii="宋体" w:hAnsi="宋体" w:hint="eastAsia"/>
          <w:sz w:val="24"/>
          <w:szCs w:val="24"/>
        </w:rPr>
        <w:t>1、根据《基金法》、《运作办法》及其他有关规定，基金托管人的权利包括但不限于：</w:t>
      </w:r>
    </w:p>
    <w:p w:rsidR="005D42E3" w:rsidRPr="00111231" w:rsidRDefault="005D42E3" w:rsidP="005D42E3">
      <w:pPr>
        <w:spacing w:line="360" w:lineRule="auto"/>
        <w:ind w:firstLineChars="200" w:firstLine="480"/>
        <w:rPr>
          <w:sz w:val="24"/>
          <w:szCs w:val="24"/>
        </w:rPr>
      </w:pPr>
      <w:r w:rsidRPr="00911E9B">
        <w:rPr>
          <w:rFonts w:ascii="宋体" w:hAnsi="宋体" w:hint="eastAsia"/>
          <w:sz w:val="24"/>
          <w:szCs w:val="24"/>
        </w:rPr>
        <w:t>（1）自基金合同生效之日起，依法律法规和基金合同的规定安全保管基金财产；</w:t>
      </w:r>
    </w:p>
    <w:p w:rsidR="005D42E3" w:rsidRPr="00111231" w:rsidRDefault="005D42E3" w:rsidP="005D42E3">
      <w:pPr>
        <w:spacing w:line="360" w:lineRule="auto"/>
        <w:ind w:firstLineChars="200" w:firstLine="480"/>
        <w:rPr>
          <w:sz w:val="24"/>
          <w:szCs w:val="24"/>
        </w:rPr>
      </w:pPr>
      <w:r w:rsidRPr="00911E9B">
        <w:rPr>
          <w:rFonts w:ascii="宋体" w:hAnsi="宋体" w:hint="eastAsia"/>
          <w:sz w:val="24"/>
          <w:szCs w:val="24"/>
        </w:rPr>
        <w:t>（2）依基金合同约定获得基金托管费以及法律法规规定或监管部门批准的其他费用；</w:t>
      </w:r>
    </w:p>
    <w:p w:rsidR="005D42E3" w:rsidRPr="00111231" w:rsidRDefault="005D42E3" w:rsidP="005D42E3">
      <w:pPr>
        <w:spacing w:line="360" w:lineRule="auto"/>
        <w:ind w:firstLineChars="200" w:firstLine="480"/>
        <w:rPr>
          <w:sz w:val="24"/>
          <w:szCs w:val="24"/>
        </w:rPr>
      </w:pPr>
      <w:r w:rsidRPr="00911E9B">
        <w:rPr>
          <w:rFonts w:ascii="宋体" w:hAnsi="宋体" w:hint="eastAsia"/>
          <w:sz w:val="24"/>
          <w:szCs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5D42E3" w:rsidRPr="00111231" w:rsidRDefault="005D42E3" w:rsidP="005D42E3">
      <w:pPr>
        <w:spacing w:line="360" w:lineRule="auto"/>
        <w:ind w:firstLineChars="200" w:firstLine="480"/>
        <w:rPr>
          <w:sz w:val="24"/>
          <w:szCs w:val="24"/>
        </w:rPr>
      </w:pPr>
      <w:r w:rsidRPr="00911E9B">
        <w:rPr>
          <w:rFonts w:ascii="宋体" w:hAnsi="宋体" w:hint="eastAsia"/>
          <w:sz w:val="24"/>
          <w:szCs w:val="24"/>
        </w:rPr>
        <w:t>（4）根据相关市场规则，为基金开设资金账户、证券账户、期货</w:t>
      </w:r>
      <w:r>
        <w:rPr>
          <w:rFonts w:ascii="宋体" w:hAnsi="宋体" w:hint="eastAsia"/>
          <w:sz w:val="24"/>
          <w:szCs w:val="24"/>
        </w:rPr>
        <w:t>结算</w:t>
      </w:r>
      <w:r w:rsidRPr="00911E9B">
        <w:rPr>
          <w:rFonts w:ascii="宋体" w:hAnsi="宋体" w:hint="eastAsia"/>
          <w:sz w:val="24"/>
          <w:szCs w:val="24"/>
        </w:rPr>
        <w:t>账户等投资所需账户，为基金办理证券交易资金清算</w:t>
      </w:r>
      <w:r>
        <w:rPr>
          <w:rFonts w:ascii="宋体" w:hAnsi="宋体" w:hint="eastAsia"/>
          <w:sz w:val="24"/>
          <w:szCs w:val="24"/>
        </w:rPr>
        <w:t>；</w:t>
      </w:r>
    </w:p>
    <w:p w:rsidR="005D42E3" w:rsidRPr="00111231" w:rsidRDefault="005D42E3" w:rsidP="005D42E3">
      <w:pPr>
        <w:spacing w:line="360" w:lineRule="auto"/>
        <w:ind w:firstLineChars="200" w:firstLine="480"/>
        <w:rPr>
          <w:sz w:val="24"/>
          <w:szCs w:val="24"/>
        </w:rPr>
      </w:pPr>
      <w:r w:rsidRPr="00911E9B">
        <w:rPr>
          <w:rFonts w:ascii="宋体" w:hAnsi="宋体" w:hint="eastAsia"/>
          <w:sz w:val="24"/>
          <w:szCs w:val="24"/>
        </w:rPr>
        <w:t>（5）提议召开或召集基金份额持有人大会；</w:t>
      </w:r>
    </w:p>
    <w:p w:rsidR="005D42E3" w:rsidRPr="00111231" w:rsidRDefault="005D42E3" w:rsidP="005D42E3">
      <w:pPr>
        <w:spacing w:line="360" w:lineRule="auto"/>
        <w:ind w:firstLineChars="200" w:firstLine="480"/>
        <w:rPr>
          <w:sz w:val="24"/>
          <w:szCs w:val="24"/>
        </w:rPr>
      </w:pPr>
      <w:r w:rsidRPr="00911E9B">
        <w:rPr>
          <w:rFonts w:ascii="宋体" w:hAnsi="宋体" w:hint="eastAsia"/>
          <w:sz w:val="24"/>
          <w:szCs w:val="24"/>
        </w:rPr>
        <w:t>（6）在基金管理人更换时，提名新的基金管理人；</w:t>
      </w:r>
    </w:p>
    <w:p w:rsidR="005D42E3" w:rsidRPr="00111231" w:rsidRDefault="005D42E3" w:rsidP="005D42E3">
      <w:pPr>
        <w:spacing w:line="360" w:lineRule="auto"/>
        <w:ind w:firstLineChars="200" w:firstLine="480"/>
        <w:rPr>
          <w:sz w:val="24"/>
          <w:szCs w:val="24"/>
        </w:rPr>
      </w:pPr>
      <w:r w:rsidRPr="00911E9B">
        <w:rPr>
          <w:rFonts w:ascii="宋体" w:hAnsi="宋体" w:hint="eastAsia"/>
          <w:sz w:val="24"/>
          <w:szCs w:val="24"/>
        </w:rPr>
        <w:t>（7）法律法规及中国证监会规定的和基金合同约定的其他权利。</w:t>
      </w:r>
    </w:p>
    <w:p w:rsidR="005D42E3" w:rsidRPr="00111231" w:rsidRDefault="005D42E3" w:rsidP="005D42E3">
      <w:pPr>
        <w:spacing w:line="360" w:lineRule="auto"/>
        <w:ind w:firstLineChars="200" w:firstLine="480"/>
        <w:rPr>
          <w:sz w:val="24"/>
          <w:szCs w:val="24"/>
        </w:rPr>
      </w:pPr>
      <w:r w:rsidRPr="00911E9B">
        <w:rPr>
          <w:rFonts w:ascii="宋体" w:hAnsi="宋体" w:hint="eastAsia"/>
          <w:sz w:val="24"/>
          <w:szCs w:val="24"/>
        </w:rPr>
        <w:t>2、根据《基金法》、《运作办法》及其他有关规定，基金托管人的义务包括但不限于：</w:t>
      </w:r>
    </w:p>
    <w:p w:rsidR="005D42E3" w:rsidRPr="00111231" w:rsidRDefault="005D42E3" w:rsidP="005D42E3">
      <w:pPr>
        <w:spacing w:line="360" w:lineRule="auto"/>
        <w:ind w:firstLineChars="200" w:firstLine="480"/>
        <w:rPr>
          <w:sz w:val="24"/>
          <w:szCs w:val="24"/>
        </w:rPr>
      </w:pPr>
      <w:r w:rsidRPr="00911E9B">
        <w:rPr>
          <w:rFonts w:ascii="宋体" w:hAnsi="宋体" w:hint="eastAsia"/>
          <w:sz w:val="24"/>
          <w:szCs w:val="24"/>
        </w:rPr>
        <w:t>（1）以诚实信用、勤勉尽责的原则持有并安全保管基金财产；</w:t>
      </w:r>
    </w:p>
    <w:p w:rsidR="005D42E3" w:rsidRPr="00111231" w:rsidRDefault="005D42E3" w:rsidP="005D42E3">
      <w:pPr>
        <w:spacing w:line="360" w:lineRule="auto"/>
        <w:ind w:firstLineChars="200" w:firstLine="480"/>
        <w:rPr>
          <w:sz w:val="24"/>
          <w:szCs w:val="24"/>
        </w:rPr>
      </w:pPr>
      <w:r w:rsidRPr="00911E9B">
        <w:rPr>
          <w:rFonts w:ascii="宋体" w:hAnsi="宋体" w:hint="eastAsia"/>
          <w:sz w:val="24"/>
          <w:szCs w:val="24"/>
        </w:rPr>
        <w:t>（2）设立专门的基金托管部门，具有符合要求的营业场所，配备足够的、合格的熟悉基金托管业务的专职人员，负责基金财产托管事宜；</w:t>
      </w:r>
    </w:p>
    <w:p w:rsidR="005D42E3" w:rsidRPr="00111231" w:rsidRDefault="005D42E3" w:rsidP="005D42E3">
      <w:pPr>
        <w:spacing w:line="360" w:lineRule="auto"/>
        <w:ind w:firstLineChars="200" w:firstLine="480"/>
        <w:rPr>
          <w:sz w:val="24"/>
          <w:szCs w:val="24"/>
        </w:rPr>
      </w:pPr>
      <w:r w:rsidRPr="00911E9B">
        <w:rPr>
          <w:rFonts w:ascii="宋体" w:hAnsi="宋体" w:hint="eastAsia"/>
          <w:sz w:val="24"/>
          <w:szCs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5D42E3" w:rsidRPr="00111231" w:rsidRDefault="005D42E3" w:rsidP="005D42E3">
      <w:pPr>
        <w:spacing w:line="360" w:lineRule="auto"/>
        <w:ind w:firstLineChars="200" w:firstLine="480"/>
        <w:rPr>
          <w:sz w:val="24"/>
          <w:szCs w:val="24"/>
        </w:rPr>
      </w:pPr>
      <w:r w:rsidRPr="00911E9B">
        <w:rPr>
          <w:rFonts w:ascii="宋体" w:hAnsi="宋体" w:hint="eastAsia"/>
          <w:sz w:val="24"/>
          <w:szCs w:val="24"/>
        </w:rPr>
        <w:t>（4）除依据《基金法》、基金合同及其他有关规定外，不得利用基金财产为自己及任何第三人谋取利益，不得委托第三人托管基金财产；</w:t>
      </w:r>
    </w:p>
    <w:p w:rsidR="005D42E3" w:rsidRPr="00111231" w:rsidRDefault="005D42E3" w:rsidP="005D42E3">
      <w:pPr>
        <w:spacing w:line="360" w:lineRule="auto"/>
        <w:ind w:firstLineChars="200" w:firstLine="480"/>
        <w:rPr>
          <w:sz w:val="24"/>
          <w:szCs w:val="24"/>
        </w:rPr>
      </w:pPr>
      <w:r w:rsidRPr="00911E9B">
        <w:rPr>
          <w:rFonts w:ascii="宋体" w:hAnsi="宋体" w:hint="eastAsia"/>
          <w:sz w:val="24"/>
          <w:szCs w:val="24"/>
        </w:rPr>
        <w:lastRenderedPageBreak/>
        <w:t>（5）保管由基金管理人代表基金签订的与基金有关的重大合同及有关凭证；</w:t>
      </w:r>
    </w:p>
    <w:p w:rsidR="005D42E3" w:rsidRPr="00111231" w:rsidRDefault="005D42E3" w:rsidP="005D42E3">
      <w:pPr>
        <w:spacing w:line="360" w:lineRule="auto"/>
        <w:ind w:firstLineChars="200" w:firstLine="480"/>
        <w:rPr>
          <w:sz w:val="24"/>
          <w:szCs w:val="24"/>
        </w:rPr>
      </w:pPr>
      <w:r w:rsidRPr="00911E9B">
        <w:rPr>
          <w:rFonts w:ascii="宋体" w:hAnsi="宋体" w:hint="eastAsia"/>
          <w:sz w:val="24"/>
          <w:szCs w:val="24"/>
        </w:rPr>
        <w:t>（6）按规定开设基金财产的资金账户、证券账户、期货</w:t>
      </w:r>
      <w:r>
        <w:rPr>
          <w:rFonts w:ascii="宋体" w:hAnsi="宋体" w:hint="eastAsia"/>
          <w:sz w:val="24"/>
          <w:szCs w:val="24"/>
        </w:rPr>
        <w:t>结算</w:t>
      </w:r>
      <w:r w:rsidRPr="00911E9B">
        <w:rPr>
          <w:rFonts w:ascii="宋体" w:hAnsi="宋体" w:hint="eastAsia"/>
          <w:sz w:val="24"/>
          <w:szCs w:val="24"/>
        </w:rPr>
        <w:t>账户等投资所需账户，按照基金合同的约定，根据基金管理人的投资指令，及时办理清算、交割事宜；</w:t>
      </w:r>
    </w:p>
    <w:p w:rsidR="005D42E3" w:rsidRPr="00111231" w:rsidRDefault="005D42E3" w:rsidP="005D42E3">
      <w:pPr>
        <w:spacing w:line="360" w:lineRule="auto"/>
        <w:ind w:firstLineChars="200" w:firstLine="480"/>
        <w:rPr>
          <w:sz w:val="24"/>
          <w:szCs w:val="24"/>
        </w:rPr>
      </w:pPr>
      <w:r w:rsidRPr="00911E9B">
        <w:rPr>
          <w:rFonts w:ascii="宋体" w:hAnsi="宋体" w:hint="eastAsia"/>
          <w:sz w:val="24"/>
          <w:szCs w:val="24"/>
        </w:rPr>
        <w:t>（7）保守基金商业秘密，除《基金法》、基金合同及其他有关规定另有规定外，在基金信息公开披露前予以保密，不得向他人泄露；</w:t>
      </w:r>
    </w:p>
    <w:p w:rsidR="005C2955" w:rsidRPr="00111231" w:rsidRDefault="005C2955" w:rsidP="005C2955">
      <w:pPr>
        <w:spacing w:line="360" w:lineRule="auto"/>
        <w:ind w:firstLineChars="200" w:firstLine="480"/>
        <w:rPr>
          <w:sz w:val="24"/>
          <w:szCs w:val="24"/>
        </w:rPr>
      </w:pPr>
      <w:r w:rsidRPr="00911E9B">
        <w:rPr>
          <w:rFonts w:ascii="宋体" w:hAnsi="宋体" w:hint="eastAsia"/>
          <w:sz w:val="24"/>
          <w:szCs w:val="24"/>
        </w:rPr>
        <w:t>（8）复核、审查基金管理人</w:t>
      </w:r>
      <w:r>
        <w:rPr>
          <w:rFonts w:ascii="宋体" w:hAnsi="宋体" w:hint="eastAsia"/>
          <w:sz w:val="24"/>
          <w:szCs w:val="24"/>
        </w:rPr>
        <w:t>计算的基金资产净值、基金份额净值、基金份额申购、赎回价格</w:t>
      </w:r>
      <w:r w:rsidRPr="00911E9B">
        <w:rPr>
          <w:rFonts w:ascii="宋体" w:hAnsi="宋体" w:hint="eastAsia"/>
          <w:sz w:val="24"/>
          <w:szCs w:val="24"/>
        </w:rPr>
        <w:t>；</w:t>
      </w:r>
    </w:p>
    <w:p w:rsidR="005C2955" w:rsidRPr="00111231" w:rsidRDefault="005C2955" w:rsidP="005C2955">
      <w:pPr>
        <w:spacing w:line="360" w:lineRule="auto"/>
        <w:ind w:firstLineChars="200" w:firstLine="480"/>
        <w:rPr>
          <w:sz w:val="24"/>
          <w:szCs w:val="24"/>
        </w:rPr>
      </w:pPr>
      <w:r w:rsidRPr="00911E9B">
        <w:rPr>
          <w:rFonts w:ascii="宋体" w:hAnsi="宋体" w:hint="eastAsia"/>
          <w:sz w:val="24"/>
          <w:szCs w:val="24"/>
        </w:rPr>
        <w:t>（9）办理与基金托管业务活动有关的信息披露事项；</w:t>
      </w:r>
    </w:p>
    <w:p w:rsidR="005C2955" w:rsidRPr="00111231" w:rsidRDefault="005C2955" w:rsidP="005C2955">
      <w:pPr>
        <w:spacing w:line="360" w:lineRule="auto"/>
        <w:ind w:firstLineChars="200" w:firstLine="480"/>
        <w:rPr>
          <w:sz w:val="24"/>
          <w:szCs w:val="24"/>
        </w:rPr>
      </w:pPr>
      <w:r w:rsidRPr="00911E9B">
        <w:rPr>
          <w:rFonts w:ascii="宋体" w:hAnsi="宋体" w:hint="eastAsia"/>
          <w:sz w:val="24"/>
          <w:szCs w:val="24"/>
        </w:rPr>
        <w:t>（10）对基金财务会计报告、</w:t>
      </w:r>
      <w:r>
        <w:rPr>
          <w:rFonts w:ascii="宋体" w:hAnsi="宋体" w:hint="eastAsia"/>
          <w:sz w:val="24"/>
          <w:szCs w:val="24"/>
        </w:rPr>
        <w:t>季度报告、中期报告和年度报告</w:t>
      </w:r>
      <w:r w:rsidRPr="00911E9B">
        <w:rPr>
          <w:rFonts w:ascii="宋体" w:hAnsi="宋体" w:hint="eastAsia"/>
          <w:sz w:val="24"/>
          <w:szCs w:val="24"/>
        </w:rPr>
        <w:t>出具意见，说明基金管理人在各重要方面的运作是否严格按照基金合同的规定进行；如果基金管理人有未执行基金合同规定的行为，还应当说明基金托管人是否采取了适当的措施；</w:t>
      </w:r>
    </w:p>
    <w:p w:rsidR="005D42E3" w:rsidRPr="00111231" w:rsidRDefault="005D42E3" w:rsidP="005C2955">
      <w:pPr>
        <w:spacing w:line="360" w:lineRule="auto"/>
        <w:ind w:firstLineChars="200" w:firstLine="480"/>
        <w:rPr>
          <w:sz w:val="24"/>
          <w:szCs w:val="24"/>
        </w:rPr>
      </w:pPr>
      <w:r w:rsidRPr="00911E9B">
        <w:rPr>
          <w:rFonts w:ascii="宋体" w:hAnsi="宋体" w:hint="eastAsia"/>
          <w:sz w:val="24"/>
          <w:szCs w:val="24"/>
        </w:rPr>
        <w:t>（11）保存基金托管业务活动的记录、账册、报表和其他相关资料15</w:t>
      </w:r>
      <w:r w:rsidRPr="00111231">
        <w:rPr>
          <w:rFonts w:ascii="宋体" w:hAnsi="宋体" w:hint="eastAsia"/>
          <w:sz w:val="24"/>
          <w:szCs w:val="24"/>
        </w:rPr>
        <w:t>年以上；</w:t>
      </w:r>
    </w:p>
    <w:p w:rsidR="005D42E3" w:rsidRPr="00111231" w:rsidRDefault="005D42E3" w:rsidP="005D42E3">
      <w:pPr>
        <w:spacing w:line="360" w:lineRule="auto"/>
        <w:ind w:firstLineChars="200" w:firstLine="480"/>
        <w:rPr>
          <w:sz w:val="24"/>
          <w:szCs w:val="24"/>
        </w:rPr>
      </w:pPr>
      <w:r w:rsidRPr="00911E9B">
        <w:rPr>
          <w:rFonts w:ascii="宋体" w:hAnsi="宋体" w:hint="eastAsia"/>
          <w:sz w:val="24"/>
          <w:szCs w:val="24"/>
        </w:rPr>
        <w:t>（12）保存基金份额持有人名册；</w:t>
      </w:r>
    </w:p>
    <w:p w:rsidR="005D42E3" w:rsidRPr="00111231" w:rsidRDefault="005D42E3" w:rsidP="005D42E3">
      <w:pPr>
        <w:spacing w:line="360" w:lineRule="auto"/>
        <w:ind w:firstLineChars="200" w:firstLine="480"/>
        <w:rPr>
          <w:sz w:val="24"/>
          <w:szCs w:val="24"/>
        </w:rPr>
      </w:pPr>
      <w:r w:rsidRPr="00911E9B">
        <w:rPr>
          <w:rFonts w:ascii="宋体" w:hAnsi="宋体" w:hint="eastAsia"/>
          <w:sz w:val="24"/>
          <w:szCs w:val="24"/>
        </w:rPr>
        <w:t>（13）按规定制作相关账册并与基金管理人核对；</w:t>
      </w:r>
    </w:p>
    <w:p w:rsidR="005D42E3" w:rsidRPr="00111231" w:rsidRDefault="005D42E3" w:rsidP="005D42E3">
      <w:pPr>
        <w:spacing w:line="360" w:lineRule="auto"/>
        <w:ind w:firstLineChars="200" w:firstLine="480"/>
        <w:rPr>
          <w:sz w:val="24"/>
          <w:szCs w:val="24"/>
        </w:rPr>
      </w:pPr>
      <w:r w:rsidRPr="00911E9B">
        <w:rPr>
          <w:rFonts w:ascii="宋体" w:hAnsi="宋体" w:hint="eastAsia"/>
          <w:sz w:val="24"/>
          <w:szCs w:val="24"/>
        </w:rPr>
        <w:t>（14）依据基金管理人的指令或有关规定向基金份额持有人支付基金收益和赎回款项；</w:t>
      </w:r>
    </w:p>
    <w:p w:rsidR="005D42E3" w:rsidRPr="00111231" w:rsidRDefault="005D42E3" w:rsidP="005D42E3">
      <w:pPr>
        <w:spacing w:line="360" w:lineRule="auto"/>
        <w:ind w:firstLineChars="200" w:firstLine="480"/>
        <w:rPr>
          <w:sz w:val="24"/>
          <w:szCs w:val="24"/>
        </w:rPr>
      </w:pPr>
      <w:r w:rsidRPr="00911E9B">
        <w:rPr>
          <w:rFonts w:ascii="宋体" w:hAnsi="宋体" w:hint="eastAsia"/>
          <w:sz w:val="24"/>
          <w:szCs w:val="24"/>
        </w:rPr>
        <w:t>（15）依据《基金法》、基金合同及其他有关规定，召集基金份额持有人大会或配合基金管理人、基金份额持有人依法召集基金份额持有人大会；</w:t>
      </w:r>
    </w:p>
    <w:p w:rsidR="005D42E3" w:rsidRPr="00111231" w:rsidRDefault="005D42E3" w:rsidP="005D42E3">
      <w:pPr>
        <w:spacing w:line="360" w:lineRule="auto"/>
        <w:ind w:firstLineChars="200" w:firstLine="480"/>
        <w:rPr>
          <w:sz w:val="24"/>
          <w:szCs w:val="24"/>
        </w:rPr>
      </w:pPr>
      <w:r w:rsidRPr="00911E9B">
        <w:rPr>
          <w:rFonts w:ascii="宋体" w:hAnsi="宋体" w:hint="eastAsia"/>
          <w:sz w:val="24"/>
          <w:szCs w:val="24"/>
        </w:rPr>
        <w:t>（16）按照法律法规和基金合同的规定监督基金管理人的投资运作；</w:t>
      </w:r>
    </w:p>
    <w:p w:rsidR="005D42E3" w:rsidRPr="00111231" w:rsidRDefault="005D42E3" w:rsidP="005D42E3">
      <w:pPr>
        <w:spacing w:line="360" w:lineRule="auto"/>
        <w:ind w:firstLineChars="200" w:firstLine="480"/>
        <w:rPr>
          <w:sz w:val="24"/>
          <w:szCs w:val="24"/>
        </w:rPr>
      </w:pPr>
      <w:r w:rsidRPr="00911E9B">
        <w:rPr>
          <w:rFonts w:ascii="宋体" w:hAnsi="宋体" w:hint="eastAsia"/>
          <w:sz w:val="24"/>
          <w:szCs w:val="24"/>
        </w:rPr>
        <w:t>（17）参加基金财产清算小组，参与基金财产的保管、清理、估价、变现和分配；</w:t>
      </w:r>
    </w:p>
    <w:p w:rsidR="005D42E3" w:rsidRPr="00111231" w:rsidRDefault="005D42E3" w:rsidP="005D42E3">
      <w:pPr>
        <w:spacing w:line="360" w:lineRule="auto"/>
        <w:ind w:firstLineChars="200" w:firstLine="480"/>
        <w:rPr>
          <w:sz w:val="24"/>
          <w:szCs w:val="24"/>
        </w:rPr>
      </w:pPr>
      <w:r w:rsidRPr="00911E9B">
        <w:rPr>
          <w:rFonts w:ascii="宋体" w:hAnsi="宋体" w:hint="eastAsia"/>
          <w:sz w:val="24"/>
          <w:szCs w:val="24"/>
        </w:rPr>
        <w:t>（18）面临解散、依法被撤销或者被依法宣告破产时，及时报告中国证监会和银行监管机构，并通知基金管理人；</w:t>
      </w:r>
    </w:p>
    <w:p w:rsidR="005D42E3" w:rsidRPr="00111231" w:rsidRDefault="005D42E3" w:rsidP="005D42E3">
      <w:pPr>
        <w:spacing w:line="360" w:lineRule="auto"/>
        <w:ind w:firstLineChars="200" w:firstLine="480"/>
        <w:rPr>
          <w:sz w:val="24"/>
          <w:szCs w:val="24"/>
        </w:rPr>
      </w:pPr>
      <w:r w:rsidRPr="00911E9B">
        <w:rPr>
          <w:rFonts w:ascii="宋体" w:hAnsi="宋体" w:hint="eastAsia"/>
          <w:sz w:val="24"/>
          <w:szCs w:val="24"/>
        </w:rPr>
        <w:t>（19）因违反基金合同导致基金财产损失时，应承担赔偿责任，其赔偿责任不因其退任而免除；</w:t>
      </w:r>
    </w:p>
    <w:p w:rsidR="005D42E3" w:rsidRPr="00111231" w:rsidRDefault="005D42E3" w:rsidP="005D42E3">
      <w:pPr>
        <w:spacing w:line="360" w:lineRule="auto"/>
        <w:ind w:firstLineChars="200" w:firstLine="480"/>
        <w:rPr>
          <w:sz w:val="24"/>
          <w:szCs w:val="24"/>
        </w:rPr>
      </w:pPr>
      <w:r w:rsidRPr="00911E9B">
        <w:rPr>
          <w:rFonts w:ascii="宋体" w:hAnsi="宋体" w:hint="eastAsia"/>
          <w:sz w:val="24"/>
          <w:szCs w:val="24"/>
        </w:rPr>
        <w:t>（20）按规定监督基金管理人按法律法规和基金合同规定履行自己的义务，</w:t>
      </w:r>
      <w:r w:rsidRPr="00911E9B">
        <w:rPr>
          <w:rFonts w:ascii="宋体" w:hAnsi="宋体" w:hint="eastAsia"/>
          <w:sz w:val="24"/>
          <w:szCs w:val="24"/>
        </w:rPr>
        <w:lastRenderedPageBreak/>
        <w:t>基金管理人因违反基金合同造成基金财产损失时，应为基金份额持有人利益向基金管理人追偿；</w:t>
      </w:r>
    </w:p>
    <w:p w:rsidR="005D42E3" w:rsidRPr="00111231" w:rsidRDefault="005D42E3" w:rsidP="005D42E3">
      <w:pPr>
        <w:spacing w:line="360" w:lineRule="auto"/>
        <w:ind w:firstLineChars="200" w:firstLine="480"/>
        <w:rPr>
          <w:sz w:val="24"/>
          <w:szCs w:val="24"/>
        </w:rPr>
      </w:pPr>
      <w:r w:rsidRPr="00911E9B">
        <w:rPr>
          <w:rFonts w:ascii="宋体" w:hAnsi="宋体" w:hint="eastAsia"/>
          <w:sz w:val="24"/>
          <w:szCs w:val="24"/>
        </w:rPr>
        <w:t>（21）执行生效的基金份额持有人大会的决议；</w:t>
      </w:r>
    </w:p>
    <w:p w:rsidR="005D42E3" w:rsidRPr="00111231" w:rsidRDefault="005D42E3" w:rsidP="005D42E3">
      <w:pPr>
        <w:spacing w:line="360" w:lineRule="auto"/>
        <w:ind w:firstLineChars="200" w:firstLine="480"/>
        <w:rPr>
          <w:sz w:val="24"/>
          <w:szCs w:val="24"/>
        </w:rPr>
      </w:pPr>
      <w:r w:rsidRPr="00911E9B">
        <w:rPr>
          <w:rFonts w:ascii="宋体" w:hAnsi="宋体" w:hint="eastAsia"/>
          <w:sz w:val="24"/>
          <w:szCs w:val="24"/>
        </w:rPr>
        <w:t>（22）法律法规及中国证监会规定的和基金合同约定的其他义务。</w:t>
      </w:r>
    </w:p>
    <w:p w:rsidR="005D42E3" w:rsidRDefault="005D42E3" w:rsidP="009C79E3">
      <w:pPr>
        <w:spacing w:line="360" w:lineRule="auto"/>
        <w:ind w:firstLineChars="200" w:firstLine="480"/>
        <w:rPr>
          <w:sz w:val="24"/>
          <w:szCs w:val="24"/>
        </w:rPr>
      </w:pPr>
    </w:p>
    <w:p w:rsidR="009C79E3" w:rsidRPr="0092044C" w:rsidRDefault="009C79E3" w:rsidP="009C79E3">
      <w:pPr>
        <w:spacing w:line="360" w:lineRule="auto"/>
        <w:ind w:firstLineChars="200" w:firstLine="480"/>
        <w:rPr>
          <w:sz w:val="24"/>
          <w:szCs w:val="24"/>
        </w:rPr>
      </w:pPr>
      <w:r w:rsidRPr="0092044C">
        <w:rPr>
          <w:rFonts w:ascii="宋体" w:hAnsi="宋体" w:hint="eastAsia"/>
          <w:sz w:val="24"/>
          <w:szCs w:val="24"/>
        </w:rPr>
        <w:t>二、基金份额持有人大会召集、议事及表决的程序和规则</w:t>
      </w:r>
    </w:p>
    <w:p w:rsidR="00271B6F" w:rsidRPr="00271B6F" w:rsidRDefault="00271B6F" w:rsidP="00271B6F">
      <w:pPr>
        <w:spacing w:line="360" w:lineRule="auto"/>
        <w:ind w:firstLineChars="200" w:firstLine="480"/>
        <w:rPr>
          <w:sz w:val="24"/>
          <w:szCs w:val="24"/>
        </w:rPr>
      </w:pPr>
      <w:r w:rsidRPr="00271B6F">
        <w:rPr>
          <w:rFonts w:ascii="宋体" w:hAnsi="宋体" w:hint="eastAsia"/>
          <w:sz w:val="24"/>
          <w:szCs w:val="24"/>
        </w:rPr>
        <w:t>基金份额持有人大会由基金份额持有人组成，基金份额持有人的合法授权代表有权代表基金份额持有人出席会议并表决。基金份额持有人持有的每一基金份额拥有平等的投票权。</w:t>
      </w:r>
    </w:p>
    <w:p w:rsidR="00271B6F" w:rsidRPr="00271B6F" w:rsidRDefault="00271B6F" w:rsidP="00271B6F">
      <w:pPr>
        <w:spacing w:line="360" w:lineRule="auto"/>
        <w:ind w:firstLineChars="200" w:firstLine="480"/>
        <w:rPr>
          <w:sz w:val="24"/>
          <w:szCs w:val="24"/>
        </w:rPr>
      </w:pPr>
      <w:r w:rsidRPr="00271B6F">
        <w:rPr>
          <w:rFonts w:ascii="宋体" w:hAnsi="宋体" w:hint="eastAsia"/>
          <w:sz w:val="24"/>
          <w:szCs w:val="24"/>
        </w:rPr>
        <w:t>本基金份额持有人大会不设日常机构。</w:t>
      </w:r>
    </w:p>
    <w:p w:rsidR="00271B6F" w:rsidRPr="00271B6F" w:rsidRDefault="00271B6F" w:rsidP="00271B6F">
      <w:pPr>
        <w:spacing w:line="360" w:lineRule="auto"/>
        <w:ind w:firstLineChars="200" w:firstLine="480"/>
        <w:rPr>
          <w:sz w:val="24"/>
          <w:szCs w:val="24"/>
        </w:rPr>
      </w:pPr>
      <w:r>
        <w:rPr>
          <w:rFonts w:ascii="宋体" w:hAnsi="宋体" w:hint="eastAsia"/>
          <w:sz w:val="24"/>
          <w:szCs w:val="24"/>
        </w:rPr>
        <w:t>（一）</w:t>
      </w:r>
      <w:r w:rsidRPr="00271B6F">
        <w:rPr>
          <w:rFonts w:ascii="宋体" w:hAnsi="宋体" w:hint="eastAsia"/>
          <w:sz w:val="24"/>
          <w:szCs w:val="24"/>
        </w:rPr>
        <w:t>召开事由</w:t>
      </w:r>
    </w:p>
    <w:p w:rsidR="00271B6F" w:rsidRPr="00271B6F" w:rsidRDefault="00271B6F" w:rsidP="00271B6F">
      <w:pPr>
        <w:spacing w:line="360" w:lineRule="auto"/>
        <w:ind w:firstLineChars="200" w:firstLine="480"/>
        <w:rPr>
          <w:sz w:val="24"/>
          <w:szCs w:val="24"/>
        </w:rPr>
      </w:pPr>
      <w:r w:rsidRPr="00271B6F">
        <w:rPr>
          <w:rFonts w:ascii="宋体" w:hAnsi="宋体" w:hint="eastAsia"/>
          <w:sz w:val="24"/>
          <w:szCs w:val="24"/>
        </w:rPr>
        <w:t>1、当出现或需要决定下列事由之一的，应当召开基金份额持有人大会：</w:t>
      </w:r>
    </w:p>
    <w:p w:rsidR="00271B6F" w:rsidRPr="00271B6F" w:rsidRDefault="00271B6F" w:rsidP="00271B6F">
      <w:pPr>
        <w:spacing w:line="360" w:lineRule="auto"/>
        <w:ind w:firstLineChars="200" w:firstLine="480"/>
        <w:rPr>
          <w:sz w:val="24"/>
          <w:szCs w:val="24"/>
        </w:rPr>
      </w:pPr>
      <w:r w:rsidRPr="00271B6F">
        <w:rPr>
          <w:rFonts w:ascii="宋体" w:hAnsi="宋体" w:hint="eastAsia"/>
          <w:sz w:val="24"/>
          <w:szCs w:val="24"/>
        </w:rPr>
        <w:t>（1）终止基金合同，但基金合同另有约定的除外；</w:t>
      </w:r>
    </w:p>
    <w:p w:rsidR="00271B6F" w:rsidRPr="00271B6F" w:rsidRDefault="00271B6F" w:rsidP="00271B6F">
      <w:pPr>
        <w:spacing w:line="360" w:lineRule="auto"/>
        <w:ind w:firstLineChars="200" w:firstLine="480"/>
        <w:rPr>
          <w:sz w:val="24"/>
          <w:szCs w:val="24"/>
        </w:rPr>
      </w:pPr>
      <w:r w:rsidRPr="00271B6F">
        <w:rPr>
          <w:rFonts w:ascii="宋体" w:hAnsi="宋体" w:hint="eastAsia"/>
          <w:sz w:val="24"/>
          <w:szCs w:val="24"/>
        </w:rPr>
        <w:t>（2）更换基金管理人；</w:t>
      </w:r>
    </w:p>
    <w:p w:rsidR="00271B6F" w:rsidRPr="00271B6F" w:rsidRDefault="00271B6F" w:rsidP="00271B6F">
      <w:pPr>
        <w:spacing w:line="360" w:lineRule="auto"/>
        <w:ind w:firstLineChars="200" w:firstLine="480"/>
        <w:rPr>
          <w:sz w:val="24"/>
          <w:szCs w:val="24"/>
        </w:rPr>
      </w:pPr>
      <w:r w:rsidRPr="00271B6F">
        <w:rPr>
          <w:rFonts w:ascii="宋体" w:hAnsi="宋体" w:hint="eastAsia"/>
          <w:sz w:val="24"/>
          <w:szCs w:val="24"/>
        </w:rPr>
        <w:t>（3）更换基金托管人；</w:t>
      </w:r>
    </w:p>
    <w:p w:rsidR="00271B6F" w:rsidRPr="00271B6F" w:rsidRDefault="00271B6F" w:rsidP="00271B6F">
      <w:pPr>
        <w:spacing w:line="360" w:lineRule="auto"/>
        <w:ind w:firstLineChars="200" w:firstLine="480"/>
        <w:rPr>
          <w:sz w:val="24"/>
          <w:szCs w:val="24"/>
        </w:rPr>
      </w:pPr>
      <w:r w:rsidRPr="00271B6F">
        <w:rPr>
          <w:rFonts w:ascii="宋体" w:hAnsi="宋体" w:hint="eastAsia"/>
          <w:sz w:val="24"/>
          <w:szCs w:val="24"/>
        </w:rPr>
        <w:t>（4）转换基金运作方式，但基金合同另有约定的除外；</w:t>
      </w:r>
    </w:p>
    <w:p w:rsidR="00271B6F" w:rsidRPr="00271B6F" w:rsidRDefault="00271B6F" w:rsidP="00271B6F">
      <w:pPr>
        <w:spacing w:line="360" w:lineRule="auto"/>
        <w:ind w:firstLineChars="200" w:firstLine="480"/>
        <w:rPr>
          <w:sz w:val="24"/>
          <w:szCs w:val="24"/>
        </w:rPr>
      </w:pPr>
      <w:r w:rsidRPr="00271B6F">
        <w:rPr>
          <w:rFonts w:ascii="宋体" w:hAnsi="宋体" w:hint="eastAsia"/>
          <w:sz w:val="24"/>
          <w:szCs w:val="24"/>
        </w:rPr>
        <w:t>（5）调整基金管理人、基金托管人的报酬标准和提高基金销售服务费费率，但法律法规要求调整该等报酬标准或提高基金销售服务费费率的除外；</w:t>
      </w:r>
    </w:p>
    <w:p w:rsidR="00271B6F" w:rsidRPr="00271B6F" w:rsidRDefault="00271B6F" w:rsidP="00271B6F">
      <w:pPr>
        <w:spacing w:line="360" w:lineRule="auto"/>
        <w:ind w:firstLineChars="200" w:firstLine="480"/>
        <w:rPr>
          <w:sz w:val="24"/>
          <w:szCs w:val="24"/>
        </w:rPr>
      </w:pPr>
      <w:r w:rsidRPr="00271B6F">
        <w:rPr>
          <w:rFonts w:ascii="宋体" w:hAnsi="宋体" w:hint="eastAsia"/>
          <w:sz w:val="24"/>
          <w:szCs w:val="24"/>
        </w:rPr>
        <w:t>（6）变更基金类别；</w:t>
      </w:r>
    </w:p>
    <w:p w:rsidR="00271B6F" w:rsidRPr="00271B6F" w:rsidRDefault="00271B6F" w:rsidP="00271B6F">
      <w:pPr>
        <w:spacing w:line="360" w:lineRule="auto"/>
        <w:ind w:firstLineChars="200" w:firstLine="480"/>
        <w:rPr>
          <w:sz w:val="24"/>
          <w:szCs w:val="24"/>
        </w:rPr>
      </w:pPr>
      <w:r w:rsidRPr="00271B6F">
        <w:rPr>
          <w:rFonts w:ascii="宋体" w:hAnsi="宋体" w:hint="eastAsia"/>
          <w:sz w:val="24"/>
          <w:szCs w:val="24"/>
        </w:rPr>
        <w:t>（7）本基金与其他基金的合并；</w:t>
      </w:r>
    </w:p>
    <w:p w:rsidR="00271B6F" w:rsidRPr="00271B6F" w:rsidRDefault="00271B6F" w:rsidP="00271B6F">
      <w:pPr>
        <w:spacing w:line="360" w:lineRule="auto"/>
        <w:ind w:firstLineChars="200" w:firstLine="480"/>
        <w:rPr>
          <w:sz w:val="24"/>
          <w:szCs w:val="24"/>
        </w:rPr>
      </w:pPr>
      <w:r w:rsidRPr="00271B6F">
        <w:rPr>
          <w:rFonts w:ascii="宋体" w:hAnsi="宋体" w:hint="eastAsia"/>
          <w:sz w:val="24"/>
          <w:szCs w:val="24"/>
        </w:rPr>
        <w:t>（8）变更基金投资目标、范围或策略，基金合同另有约定的除外；</w:t>
      </w:r>
    </w:p>
    <w:p w:rsidR="00271B6F" w:rsidRPr="00271B6F" w:rsidRDefault="00271B6F" w:rsidP="00271B6F">
      <w:pPr>
        <w:spacing w:line="360" w:lineRule="auto"/>
        <w:ind w:firstLineChars="200" w:firstLine="480"/>
        <w:rPr>
          <w:sz w:val="24"/>
          <w:szCs w:val="24"/>
        </w:rPr>
      </w:pPr>
      <w:r w:rsidRPr="00271B6F">
        <w:rPr>
          <w:rFonts w:ascii="宋体" w:hAnsi="宋体" w:hint="eastAsia"/>
          <w:sz w:val="24"/>
          <w:szCs w:val="24"/>
        </w:rPr>
        <w:t>（9）变更基金份额持有人大会程序；</w:t>
      </w:r>
    </w:p>
    <w:p w:rsidR="00271B6F" w:rsidRPr="00271B6F" w:rsidRDefault="00271B6F" w:rsidP="00271B6F">
      <w:pPr>
        <w:spacing w:line="360" w:lineRule="auto"/>
        <w:ind w:firstLineChars="200" w:firstLine="480"/>
        <w:rPr>
          <w:sz w:val="24"/>
          <w:szCs w:val="24"/>
        </w:rPr>
      </w:pPr>
      <w:r w:rsidRPr="00271B6F">
        <w:rPr>
          <w:rFonts w:ascii="宋体" w:hAnsi="宋体" w:hint="eastAsia"/>
          <w:sz w:val="24"/>
          <w:szCs w:val="24"/>
        </w:rPr>
        <w:t>（10）基金管理人或基金托管人要求召开基金份额持有人大会；</w:t>
      </w:r>
    </w:p>
    <w:p w:rsidR="00271B6F" w:rsidRPr="00271B6F" w:rsidRDefault="00271B6F" w:rsidP="00271B6F">
      <w:pPr>
        <w:spacing w:line="360" w:lineRule="auto"/>
        <w:ind w:firstLineChars="200" w:firstLine="480"/>
        <w:rPr>
          <w:sz w:val="24"/>
          <w:szCs w:val="24"/>
        </w:rPr>
      </w:pPr>
      <w:r w:rsidRPr="00271B6F">
        <w:rPr>
          <w:rFonts w:ascii="宋体" w:hAnsi="宋体" w:hint="eastAsia"/>
          <w:sz w:val="24"/>
          <w:szCs w:val="24"/>
        </w:rPr>
        <w:t>（11）单独或合计持有本基金总份额10%以上（含10%）基金份额的基金份额持有人（以基金管理人收到提议当日的基金份额计算，下同）就同一事项书面要求召开基金份额持有人大会；</w:t>
      </w:r>
    </w:p>
    <w:p w:rsidR="00271B6F" w:rsidRPr="00271B6F" w:rsidRDefault="00271B6F" w:rsidP="00271B6F">
      <w:pPr>
        <w:spacing w:line="360" w:lineRule="auto"/>
        <w:ind w:firstLineChars="200" w:firstLine="480"/>
        <w:rPr>
          <w:sz w:val="24"/>
          <w:szCs w:val="24"/>
        </w:rPr>
      </w:pPr>
      <w:r w:rsidRPr="00271B6F">
        <w:rPr>
          <w:rFonts w:ascii="宋体" w:hAnsi="宋体" w:hint="eastAsia"/>
          <w:sz w:val="24"/>
          <w:szCs w:val="24"/>
        </w:rPr>
        <w:t>（12）对基金合同当事人权利和义务产生重大影响的其他事项；</w:t>
      </w:r>
    </w:p>
    <w:p w:rsidR="00271B6F" w:rsidRPr="00271B6F" w:rsidRDefault="00271B6F" w:rsidP="00271B6F">
      <w:pPr>
        <w:spacing w:line="360" w:lineRule="auto"/>
        <w:ind w:firstLineChars="200" w:firstLine="480"/>
        <w:rPr>
          <w:sz w:val="24"/>
          <w:szCs w:val="24"/>
        </w:rPr>
      </w:pPr>
      <w:r w:rsidRPr="00271B6F">
        <w:rPr>
          <w:rFonts w:ascii="宋体" w:hAnsi="宋体" w:hint="eastAsia"/>
          <w:sz w:val="24"/>
          <w:szCs w:val="24"/>
        </w:rPr>
        <w:t>（13）终止基金上市，但因本基金不再具备上市条件而被深圳证券交易所终止上市的除外；</w:t>
      </w:r>
    </w:p>
    <w:p w:rsidR="00271B6F" w:rsidRPr="00271B6F" w:rsidRDefault="00271B6F" w:rsidP="00271B6F">
      <w:pPr>
        <w:spacing w:line="360" w:lineRule="auto"/>
        <w:ind w:firstLineChars="200" w:firstLine="480"/>
        <w:rPr>
          <w:sz w:val="24"/>
          <w:szCs w:val="24"/>
        </w:rPr>
      </w:pPr>
      <w:r w:rsidRPr="00271B6F">
        <w:rPr>
          <w:rFonts w:ascii="宋体" w:hAnsi="宋体" w:hint="eastAsia"/>
          <w:sz w:val="24"/>
          <w:szCs w:val="24"/>
        </w:rPr>
        <w:lastRenderedPageBreak/>
        <w:t>（14）法律法规、基金合同或中国证监会规定的其他应当召开基金份额持有人大会的事项。</w:t>
      </w:r>
    </w:p>
    <w:p w:rsidR="00271B6F" w:rsidRPr="00271B6F" w:rsidRDefault="00271B6F" w:rsidP="00271B6F">
      <w:pPr>
        <w:spacing w:line="360" w:lineRule="auto"/>
        <w:ind w:firstLineChars="200" w:firstLine="480"/>
        <w:rPr>
          <w:sz w:val="24"/>
          <w:szCs w:val="24"/>
        </w:rPr>
      </w:pPr>
      <w:r w:rsidRPr="00271B6F">
        <w:rPr>
          <w:rFonts w:ascii="宋体" w:hAnsi="宋体" w:hint="eastAsia"/>
          <w:sz w:val="24"/>
          <w:szCs w:val="24"/>
        </w:rPr>
        <w:t>2、在法律法规和基金合同规定的范围内，并对现有基金份额持有人利益无实质性不利影响的前提下，以下情况可由基金管理人和基金托管人协商后修改，不需召开基金份额持有人大会：</w:t>
      </w:r>
    </w:p>
    <w:p w:rsidR="00271B6F" w:rsidRPr="00271B6F" w:rsidRDefault="00271B6F" w:rsidP="00271B6F">
      <w:pPr>
        <w:spacing w:line="360" w:lineRule="auto"/>
        <w:ind w:firstLineChars="200" w:firstLine="480"/>
        <w:rPr>
          <w:sz w:val="24"/>
          <w:szCs w:val="24"/>
        </w:rPr>
      </w:pPr>
      <w:r w:rsidRPr="00271B6F">
        <w:rPr>
          <w:rFonts w:ascii="宋体" w:hAnsi="宋体" w:hint="eastAsia"/>
          <w:sz w:val="24"/>
          <w:szCs w:val="24"/>
        </w:rPr>
        <w:t>（1）调低基金销售服务费等除基金管理费、基金托管费以外的其他应由基金承担的费用；</w:t>
      </w:r>
    </w:p>
    <w:p w:rsidR="00271B6F" w:rsidRPr="00271B6F" w:rsidRDefault="00271B6F" w:rsidP="00271B6F">
      <w:pPr>
        <w:spacing w:line="360" w:lineRule="auto"/>
        <w:ind w:firstLineChars="200" w:firstLine="480"/>
        <w:rPr>
          <w:sz w:val="24"/>
          <w:szCs w:val="24"/>
        </w:rPr>
      </w:pPr>
      <w:r w:rsidRPr="00271B6F">
        <w:rPr>
          <w:rFonts w:ascii="宋体" w:hAnsi="宋体" w:hint="eastAsia"/>
          <w:sz w:val="24"/>
          <w:szCs w:val="24"/>
        </w:rPr>
        <w:t>（2）法律法规要求增加的基金费用的收取；</w:t>
      </w:r>
    </w:p>
    <w:p w:rsidR="00271B6F" w:rsidRPr="00271B6F" w:rsidRDefault="00271B6F" w:rsidP="00271B6F">
      <w:pPr>
        <w:spacing w:line="360" w:lineRule="auto"/>
        <w:ind w:firstLineChars="200" w:firstLine="480"/>
        <w:rPr>
          <w:sz w:val="24"/>
          <w:szCs w:val="24"/>
        </w:rPr>
      </w:pPr>
      <w:r w:rsidRPr="00271B6F">
        <w:rPr>
          <w:rFonts w:ascii="宋体" w:hAnsi="宋体" w:hint="eastAsia"/>
          <w:sz w:val="24"/>
          <w:szCs w:val="24"/>
        </w:rPr>
        <w:t>（3）调整本基金的申购费率、调低赎回费率或变更收费方式、调整本基金的基金份额类别的设置；</w:t>
      </w:r>
    </w:p>
    <w:p w:rsidR="00271B6F" w:rsidRPr="00271B6F" w:rsidRDefault="00271B6F" w:rsidP="00271B6F">
      <w:pPr>
        <w:spacing w:line="360" w:lineRule="auto"/>
        <w:ind w:firstLineChars="200" w:firstLine="480"/>
        <w:rPr>
          <w:sz w:val="24"/>
          <w:szCs w:val="24"/>
        </w:rPr>
      </w:pPr>
      <w:r w:rsidRPr="00271B6F">
        <w:rPr>
          <w:rFonts w:ascii="宋体" w:hAnsi="宋体" w:hint="eastAsia"/>
          <w:sz w:val="24"/>
          <w:szCs w:val="24"/>
        </w:rPr>
        <w:t>（4）因相应的法律法规、深圳证券交易所或登记机构的相关业务规则发生变动而应当对基金合同进行修改；</w:t>
      </w:r>
    </w:p>
    <w:p w:rsidR="00271B6F" w:rsidRPr="00271B6F" w:rsidRDefault="00271B6F" w:rsidP="00271B6F">
      <w:pPr>
        <w:spacing w:line="360" w:lineRule="auto"/>
        <w:ind w:firstLineChars="200" w:firstLine="480"/>
        <w:rPr>
          <w:sz w:val="24"/>
          <w:szCs w:val="24"/>
        </w:rPr>
      </w:pPr>
      <w:r w:rsidRPr="00271B6F">
        <w:rPr>
          <w:rFonts w:ascii="宋体" w:hAnsi="宋体" w:hint="eastAsia"/>
          <w:sz w:val="24"/>
          <w:szCs w:val="24"/>
        </w:rPr>
        <w:t>（5）对基金合同的修改对基金份额持有人利益无实质性不利影响或修改不涉及基金合同当事人权利义务关系发生重大变化；</w:t>
      </w:r>
    </w:p>
    <w:p w:rsidR="00271B6F" w:rsidRPr="00271B6F" w:rsidRDefault="00271B6F" w:rsidP="00271B6F">
      <w:pPr>
        <w:spacing w:line="360" w:lineRule="auto"/>
        <w:ind w:firstLineChars="200" w:firstLine="480"/>
        <w:rPr>
          <w:sz w:val="24"/>
          <w:szCs w:val="24"/>
        </w:rPr>
      </w:pPr>
      <w:r w:rsidRPr="00271B6F">
        <w:rPr>
          <w:rFonts w:ascii="宋体" w:hAnsi="宋体" w:hint="eastAsia"/>
          <w:sz w:val="24"/>
          <w:szCs w:val="24"/>
        </w:rPr>
        <w:t>（6）按照法律法规和基金合同规定不需召开基金份额持有人大会的以外的其他情形。</w:t>
      </w:r>
    </w:p>
    <w:p w:rsidR="00271B6F" w:rsidRPr="00271B6F" w:rsidRDefault="00271B6F" w:rsidP="00271B6F">
      <w:pPr>
        <w:spacing w:line="360" w:lineRule="auto"/>
        <w:ind w:firstLineChars="200" w:firstLine="480"/>
        <w:rPr>
          <w:sz w:val="24"/>
          <w:szCs w:val="24"/>
        </w:rPr>
      </w:pPr>
      <w:r w:rsidRPr="00271B6F">
        <w:rPr>
          <w:rFonts w:ascii="宋体" w:hAnsi="宋体" w:hint="eastAsia"/>
          <w:sz w:val="24"/>
          <w:szCs w:val="24"/>
        </w:rPr>
        <w:t xml:space="preserve">3、基金合同生效后，在任一开放期的最后一日日终，如发生以下情形之一的，则无须召开基金份额持有人大会，本基金将根据基金合同第二十部分的约定进行基金财产清算并终止： </w:t>
      </w:r>
    </w:p>
    <w:p w:rsidR="00271B6F" w:rsidRPr="00271B6F" w:rsidRDefault="00271B6F" w:rsidP="00271B6F">
      <w:pPr>
        <w:spacing w:line="360" w:lineRule="auto"/>
        <w:ind w:firstLineChars="200" w:firstLine="480"/>
        <w:rPr>
          <w:sz w:val="24"/>
          <w:szCs w:val="24"/>
        </w:rPr>
      </w:pPr>
      <w:r w:rsidRPr="00271B6F">
        <w:rPr>
          <w:rFonts w:ascii="宋体" w:hAnsi="宋体" w:hint="eastAsia"/>
          <w:sz w:val="24"/>
          <w:szCs w:val="24"/>
        </w:rPr>
        <w:t>（1）基金资产净值加上当日有效申购申请金额及基金转换中转入申请金额扣除有效赎回申请金额及基金转换中转出申请金额后的余额低于5000万元。</w:t>
      </w:r>
    </w:p>
    <w:p w:rsidR="00271B6F" w:rsidRPr="00271B6F" w:rsidRDefault="00271B6F" w:rsidP="00271B6F">
      <w:pPr>
        <w:spacing w:line="360" w:lineRule="auto"/>
        <w:ind w:firstLineChars="200" w:firstLine="480"/>
        <w:rPr>
          <w:sz w:val="24"/>
          <w:szCs w:val="24"/>
        </w:rPr>
      </w:pPr>
      <w:r w:rsidRPr="00271B6F">
        <w:rPr>
          <w:rFonts w:ascii="宋体" w:hAnsi="宋体" w:hint="eastAsia"/>
          <w:sz w:val="24"/>
          <w:szCs w:val="24"/>
        </w:rPr>
        <w:t>（2）基金份额持有人人数少于200人。</w:t>
      </w:r>
    </w:p>
    <w:p w:rsidR="00271B6F" w:rsidRPr="00271B6F" w:rsidRDefault="00271B6F" w:rsidP="00271B6F">
      <w:pPr>
        <w:spacing w:line="360" w:lineRule="auto"/>
        <w:ind w:firstLineChars="200" w:firstLine="480"/>
        <w:rPr>
          <w:sz w:val="24"/>
          <w:szCs w:val="24"/>
        </w:rPr>
      </w:pPr>
      <w:r>
        <w:rPr>
          <w:rFonts w:ascii="宋体" w:hAnsi="宋体" w:hint="eastAsia"/>
          <w:sz w:val="24"/>
          <w:szCs w:val="24"/>
        </w:rPr>
        <w:t>（二）</w:t>
      </w:r>
      <w:r w:rsidRPr="00271B6F">
        <w:rPr>
          <w:rFonts w:ascii="宋体" w:hAnsi="宋体" w:hint="eastAsia"/>
          <w:sz w:val="24"/>
          <w:szCs w:val="24"/>
        </w:rPr>
        <w:t>会议召集人及召集方式</w:t>
      </w:r>
    </w:p>
    <w:p w:rsidR="00271B6F" w:rsidRPr="00271B6F" w:rsidRDefault="00271B6F" w:rsidP="00271B6F">
      <w:pPr>
        <w:spacing w:line="360" w:lineRule="auto"/>
        <w:ind w:firstLineChars="200" w:firstLine="480"/>
        <w:rPr>
          <w:sz w:val="24"/>
          <w:szCs w:val="24"/>
        </w:rPr>
      </w:pPr>
      <w:r w:rsidRPr="00271B6F">
        <w:rPr>
          <w:rFonts w:ascii="宋体" w:hAnsi="宋体" w:hint="eastAsia"/>
          <w:sz w:val="24"/>
          <w:szCs w:val="24"/>
        </w:rPr>
        <w:t>1、除法律法规规定或基金合同另有约定外，基金份额持有人大会由基金管理人召集。</w:t>
      </w:r>
    </w:p>
    <w:p w:rsidR="00271B6F" w:rsidRPr="00271B6F" w:rsidRDefault="00271B6F" w:rsidP="00271B6F">
      <w:pPr>
        <w:spacing w:line="360" w:lineRule="auto"/>
        <w:ind w:firstLineChars="200" w:firstLine="480"/>
        <w:rPr>
          <w:sz w:val="24"/>
          <w:szCs w:val="24"/>
        </w:rPr>
      </w:pPr>
      <w:r w:rsidRPr="00271B6F">
        <w:rPr>
          <w:rFonts w:ascii="宋体" w:hAnsi="宋体" w:hint="eastAsia"/>
          <w:sz w:val="24"/>
          <w:szCs w:val="24"/>
        </w:rPr>
        <w:t>2、基金管理人未按规定召集或不能召集时，由基金托管人召集。</w:t>
      </w:r>
    </w:p>
    <w:p w:rsidR="00271B6F" w:rsidRPr="00271B6F" w:rsidRDefault="00271B6F" w:rsidP="00271B6F">
      <w:pPr>
        <w:spacing w:line="360" w:lineRule="auto"/>
        <w:ind w:firstLineChars="200" w:firstLine="480"/>
        <w:rPr>
          <w:sz w:val="24"/>
          <w:szCs w:val="24"/>
        </w:rPr>
      </w:pPr>
      <w:r w:rsidRPr="00271B6F">
        <w:rPr>
          <w:rFonts w:ascii="宋体" w:hAnsi="宋体" w:hint="eastAsia"/>
          <w:sz w:val="24"/>
          <w:szCs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w:t>
      </w:r>
      <w:r w:rsidRPr="00271B6F">
        <w:rPr>
          <w:rFonts w:ascii="宋体" w:hAnsi="宋体" w:hint="eastAsia"/>
          <w:sz w:val="24"/>
          <w:szCs w:val="24"/>
        </w:rPr>
        <w:lastRenderedPageBreak/>
        <w:t>60日内召开；基金管理人决定不召集，基金托管人仍认为有必要召开的，应当由基金托管人自行召集，并自出具书面决定之日起60日内召开并告知基金管理人，基金管理人应当配合。</w:t>
      </w:r>
    </w:p>
    <w:p w:rsidR="00271B6F" w:rsidRPr="00271B6F" w:rsidRDefault="00271B6F" w:rsidP="00271B6F">
      <w:pPr>
        <w:spacing w:line="360" w:lineRule="auto"/>
        <w:ind w:firstLineChars="200" w:firstLine="480"/>
        <w:rPr>
          <w:sz w:val="24"/>
          <w:szCs w:val="24"/>
        </w:rPr>
      </w:pPr>
      <w:r w:rsidRPr="00271B6F">
        <w:rPr>
          <w:rFonts w:ascii="宋体" w:hAnsi="宋体" w:hint="eastAsia"/>
          <w:sz w:val="24"/>
          <w:szCs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271B6F" w:rsidRPr="00271B6F" w:rsidRDefault="00271B6F" w:rsidP="00271B6F">
      <w:pPr>
        <w:spacing w:line="360" w:lineRule="auto"/>
        <w:ind w:firstLineChars="200" w:firstLine="480"/>
        <w:rPr>
          <w:sz w:val="24"/>
          <w:szCs w:val="24"/>
        </w:rPr>
      </w:pPr>
      <w:r w:rsidRPr="00271B6F">
        <w:rPr>
          <w:rFonts w:ascii="宋体" w:hAnsi="宋体" w:hint="eastAsia"/>
          <w:sz w:val="24"/>
          <w:szCs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271B6F" w:rsidRPr="00271B6F" w:rsidRDefault="00271B6F" w:rsidP="00271B6F">
      <w:pPr>
        <w:spacing w:line="360" w:lineRule="auto"/>
        <w:ind w:firstLineChars="200" w:firstLine="480"/>
        <w:rPr>
          <w:sz w:val="24"/>
          <w:szCs w:val="24"/>
        </w:rPr>
      </w:pPr>
      <w:r w:rsidRPr="00271B6F">
        <w:rPr>
          <w:rFonts w:ascii="宋体" w:hAnsi="宋体" w:hint="eastAsia"/>
          <w:sz w:val="24"/>
          <w:szCs w:val="24"/>
        </w:rPr>
        <w:t>6、基金份额持有人会议的召集人负责选择确定开会时间、地点、方式和权益登记日。</w:t>
      </w:r>
    </w:p>
    <w:p w:rsidR="00271B6F" w:rsidRPr="00271B6F" w:rsidRDefault="00271B6F" w:rsidP="00271B6F">
      <w:pPr>
        <w:spacing w:line="360" w:lineRule="auto"/>
        <w:ind w:firstLineChars="200" w:firstLine="480"/>
        <w:rPr>
          <w:sz w:val="24"/>
          <w:szCs w:val="24"/>
        </w:rPr>
      </w:pPr>
      <w:r>
        <w:rPr>
          <w:rFonts w:ascii="宋体" w:hAnsi="宋体" w:hint="eastAsia"/>
          <w:sz w:val="24"/>
          <w:szCs w:val="24"/>
        </w:rPr>
        <w:t>（三）</w:t>
      </w:r>
      <w:r w:rsidRPr="00271B6F">
        <w:rPr>
          <w:rFonts w:ascii="宋体" w:hAnsi="宋体" w:hint="eastAsia"/>
          <w:sz w:val="24"/>
          <w:szCs w:val="24"/>
        </w:rPr>
        <w:t>召开基金份额持有人大会的通知时间、通知内容、通知方式</w:t>
      </w:r>
    </w:p>
    <w:p w:rsidR="00271B6F" w:rsidRPr="00271B6F" w:rsidRDefault="00271B6F" w:rsidP="00271B6F">
      <w:pPr>
        <w:spacing w:line="360" w:lineRule="auto"/>
        <w:ind w:firstLineChars="200" w:firstLine="480"/>
        <w:rPr>
          <w:sz w:val="24"/>
          <w:szCs w:val="24"/>
        </w:rPr>
      </w:pPr>
      <w:r w:rsidRPr="00271B6F">
        <w:rPr>
          <w:rFonts w:ascii="宋体" w:hAnsi="宋体" w:hint="eastAsia"/>
          <w:sz w:val="24"/>
          <w:szCs w:val="24"/>
        </w:rPr>
        <w:t>1、召开基金份额持有人大会，召集人应于会议召开前30日，在指定媒介公告。基金份额持有人大会通知应至少载明以下内容：</w:t>
      </w:r>
    </w:p>
    <w:p w:rsidR="00271B6F" w:rsidRPr="00271B6F" w:rsidRDefault="00271B6F" w:rsidP="00271B6F">
      <w:pPr>
        <w:spacing w:line="360" w:lineRule="auto"/>
        <w:ind w:firstLineChars="200" w:firstLine="480"/>
        <w:rPr>
          <w:sz w:val="24"/>
          <w:szCs w:val="24"/>
        </w:rPr>
      </w:pPr>
      <w:r w:rsidRPr="00271B6F">
        <w:rPr>
          <w:rFonts w:ascii="宋体" w:hAnsi="宋体" w:hint="eastAsia"/>
          <w:sz w:val="24"/>
          <w:szCs w:val="24"/>
        </w:rPr>
        <w:t>（1）会议召开的时间、地点和会议形式；</w:t>
      </w:r>
    </w:p>
    <w:p w:rsidR="00271B6F" w:rsidRPr="00271B6F" w:rsidRDefault="00271B6F" w:rsidP="00271B6F">
      <w:pPr>
        <w:spacing w:line="360" w:lineRule="auto"/>
        <w:ind w:firstLineChars="200" w:firstLine="480"/>
        <w:rPr>
          <w:sz w:val="24"/>
          <w:szCs w:val="24"/>
        </w:rPr>
      </w:pPr>
      <w:r w:rsidRPr="00271B6F">
        <w:rPr>
          <w:rFonts w:ascii="宋体" w:hAnsi="宋体" w:hint="eastAsia"/>
          <w:sz w:val="24"/>
          <w:szCs w:val="24"/>
        </w:rPr>
        <w:t>（2）会议拟审议的事项、议事程序和表决方式；</w:t>
      </w:r>
    </w:p>
    <w:p w:rsidR="00271B6F" w:rsidRPr="00271B6F" w:rsidRDefault="00271B6F" w:rsidP="00271B6F">
      <w:pPr>
        <w:spacing w:line="360" w:lineRule="auto"/>
        <w:ind w:firstLineChars="200" w:firstLine="480"/>
        <w:rPr>
          <w:sz w:val="24"/>
          <w:szCs w:val="24"/>
        </w:rPr>
      </w:pPr>
      <w:r w:rsidRPr="00271B6F">
        <w:rPr>
          <w:rFonts w:ascii="宋体" w:hAnsi="宋体" w:hint="eastAsia"/>
          <w:sz w:val="24"/>
          <w:szCs w:val="24"/>
        </w:rPr>
        <w:t>（3）有权出席基金份额持有人大会的基金份额持有人的权益登记日；</w:t>
      </w:r>
    </w:p>
    <w:p w:rsidR="00271B6F" w:rsidRPr="00271B6F" w:rsidRDefault="00271B6F" w:rsidP="00271B6F">
      <w:pPr>
        <w:spacing w:line="360" w:lineRule="auto"/>
        <w:ind w:firstLineChars="200" w:firstLine="480"/>
        <w:rPr>
          <w:sz w:val="24"/>
          <w:szCs w:val="24"/>
        </w:rPr>
      </w:pPr>
      <w:r w:rsidRPr="00271B6F">
        <w:rPr>
          <w:rFonts w:ascii="宋体" w:hAnsi="宋体" w:hint="eastAsia"/>
          <w:sz w:val="24"/>
          <w:szCs w:val="24"/>
        </w:rPr>
        <w:t>（4）授权委托证明的内容要求（包括但不限于代理人身份，代理权限和代理有效期限等）、送达时间和地点；</w:t>
      </w:r>
    </w:p>
    <w:p w:rsidR="00271B6F" w:rsidRPr="00271B6F" w:rsidRDefault="00271B6F" w:rsidP="00271B6F">
      <w:pPr>
        <w:spacing w:line="360" w:lineRule="auto"/>
        <w:ind w:firstLineChars="200" w:firstLine="480"/>
        <w:rPr>
          <w:sz w:val="24"/>
          <w:szCs w:val="24"/>
        </w:rPr>
      </w:pPr>
      <w:r w:rsidRPr="00271B6F">
        <w:rPr>
          <w:rFonts w:ascii="宋体" w:hAnsi="宋体" w:hint="eastAsia"/>
          <w:sz w:val="24"/>
          <w:szCs w:val="24"/>
        </w:rPr>
        <w:t>（5）会务常设联系人姓名及联系电话；</w:t>
      </w:r>
    </w:p>
    <w:p w:rsidR="00271B6F" w:rsidRPr="00271B6F" w:rsidRDefault="00271B6F" w:rsidP="00271B6F">
      <w:pPr>
        <w:spacing w:line="360" w:lineRule="auto"/>
        <w:ind w:firstLineChars="200" w:firstLine="480"/>
        <w:rPr>
          <w:sz w:val="24"/>
          <w:szCs w:val="24"/>
        </w:rPr>
      </w:pPr>
      <w:r w:rsidRPr="00271B6F">
        <w:rPr>
          <w:rFonts w:ascii="宋体" w:hAnsi="宋体" w:hint="eastAsia"/>
          <w:sz w:val="24"/>
          <w:szCs w:val="24"/>
        </w:rPr>
        <w:t>（6）出席会议者必须准备的文件和必须履行的手续；</w:t>
      </w:r>
    </w:p>
    <w:p w:rsidR="00271B6F" w:rsidRPr="00271B6F" w:rsidRDefault="00271B6F" w:rsidP="00271B6F">
      <w:pPr>
        <w:spacing w:line="360" w:lineRule="auto"/>
        <w:ind w:firstLineChars="200" w:firstLine="480"/>
        <w:rPr>
          <w:sz w:val="24"/>
          <w:szCs w:val="24"/>
        </w:rPr>
      </w:pPr>
      <w:r w:rsidRPr="00271B6F">
        <w:rPr>
          <w:rFonts w:ascii="宋体" w:hAnsi="宋体" w:hint="eastAsia"/>
          <w:sz w:val="24"/>
          <w:szCs w:val="24"/>
        </w:rPr>
        <w:lastRenderedPageBreak/>
        <w:t>（7）召集人需要通知的其他事项。</w:t>
      </w:r>
    </w:p>
    <w:p w:rsidR="00271B6F" w:rsidRPr="00271B6F" w:rsidRDefault="00271B6F" w:rsidP="00271B6F">
      <w:pPr>
        <w:spacing w:line="360" w:lineRule="auto"/>
        <w:ind w:firstLineChars="200" w:firstLine="480"/>
        <w:rPr>
          <w:sz w:val="24"/>
          <w:szCs w:val="24"/>
        </w:rPr>
      </w:pPr>
      <w:r w:rsidRPr="00271B6F">
        <w:rPr>
          <w:rFonts w:ascii="宋体" w:hAnsi="宋体" w:hint="eastAsia"/>
          <w:sz w:val="24"/>
          <w:szCs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271B6F" w:rsidRPr="00271B6F" w:rsidRDefault="00271B6F" w:rsidP="00271B6F">
      <w:pPr>
        <w:spacing w:line="360" w:lineRule="auto"/>
        <w:ind w:firstLineChars="200" w:firstLine="480"/>
        <w:rPr>
          <w:sz w:val="24"/>
          <w:szCs w:val="24"/>
        </w:rPr>
      </w:pPr>
      <w:r w:rsidRPr="00271B6F">
        <w:rPr>
          <w:rFonts w:ascii="宋体" w:hAnsi="宋体" w:hint="eastAsia"/>
          <w:sz w:val="24"/>
          <w:szCs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271B6F" w:rsidRPr="00271B6F" w:rsidRDefault="00271B6F" w:rsidP="00271B6F">
      <w:pPr>
        <w:spacing w:line="360" w:lineRule="auto"/>
        <w:ind w:firstLineChars="200" w:firstLine="480"/>
        <w:rPr>
          <w:sz w:val="24"/>
          <w:szCs w:val="24"/>
        </w:rPr>
      </w:pPr>
      <w:r>
        <w:rPr>
          <w:rFonts w:ascii="宋体" w:hAnsi="宋体" w:hint="eastAsia"/>
          <w:sz w:val="24"/>
          <w:szCs w:val="24"/>
        </w:rPr>
        <w:t>（四）</w:t>
      </w:r>
      <w:r w:rsidRPr="00271B6F">
        <w:rPr>
          <w:rFonts w:ascii="宋体" w:hAnsi="宋体" w:hint="eastAsia"/>
          <w:sz w:val="24"/>
          <w:szCs w:val="24"/>
        </w:rPr>
        <w:t>基金份额持有人出席会议的方式</w:t>
      </w:r>
    </w:p>
    <w:p w:rsidR="00271B6F" w:rsidRPr="00271B6F" w:rsidRDefault="00271B6F" w:rsidP="00271B6F">
      <w:pPr>
        <w:spacing w:line="360" w:lineRule="auto"/>
        <w:ind w:firstLineChars="200" w:firstLine="480"/>
        <w:rPr>
          <w:sz w:val="24"/>
          <w:szCs w:val="24"/>
        </w:rPr>
      </w:pPr>
      <w:r w:rsidRPr="00271B6F">
        <w:rPr>
          <w:rFonts w:ascii="宋体" w:hAnsi="宋体" w:hint="eastAsia"/>
          <w:sz w:val="24"/>
          <w:szCs w:val="24"/>
        </w:rPr>
        <w:t>基金份额持有人大会可通过现场开会方式、通讯开会方式或法律法规、监管机构允许的其他方式召开，会议的召开方式由会议召集人确定。</w:t>
      </w:r>
    </w:p>
    <w:p w:rsidR="00271B6F" w:rsidRPr="00271B6F" w:rsidRDefault="00271B6F" w:rsidP="00271B6F">
      <w:pPr>
        <w:spacing w:line="360" w:lineRule="auto"/>
        <w:ind w:firstLineChars="200" w:firstLine="480"/>
        <w:rPr>
          <w:sz w:val="24"/>
          <w:szCs w:val="24"/>
        </w:rPr>
      </w:pPr>
      <w:r w:rsidRPr="00271B6F">
        <w:rPr>
          <w:rFonts w:ascii="宋体" w:hAnsi="宋体" w:hint="eastAsia"/>
          <w:sz w:val="24"/>
          <w:szCs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271B6F" w:rsidRPr="00271B6F" w:rsidRDefault="00271B6F" w:rsidP="00271B6F">
      <w:pPr>
        <w:spacing w:line="360" w:lineRule="auto"/>
        <w:ind w:firstLineChars="200" w:firstLine="480"/>
        <w:rPr>
          <w:sz w:val="24"/>
          <w:szCs w:val="24"/>
        </w:rPr>
      </w:pPr>
      <w:r w:rsidRPr="00271B6F">
        <w:rPr>
          <w:rFonts w:ascii="宋体" w:hAnsi="宋体" w:hint="eastAsia"/>
          <w:sz w:val="24"/>
          <w:szCs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271B6F" w:rsidRPr="00271B6F" w:rsidRDefault="00271B6F" w:rsidP="00271B6F">
      <w:pPr>
        <w:spacing w:line="360" w:lineRule="auto"/>
        <w:ind w:firstLineChars="200" w:firstLine="480"/>
        <w:rPr>
          <w:sz w:val="24"/>
          <w:szCs w:val="24"/>
        </w:rPr>
      </w:pPr>
      <w:r w:rsidRPr="00271B6F">
        <w:rPr>
          <w:rFonts w:ascii="宋体" w:hAnsi="宋体" w:hint="eastAsia"/>
          <w:sz w:val="24"/>
          <w:szCs w:val="24"/>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271B6F" w:rsidRPr="00271B6F" w:rsidRDefault="00271B6F" w:rsidP="00271B6F">
      <w:pPr>
        <w:spacing w:line="360" w:lineRule="auto"/>
        <w:ind w:firstLineChars="200" w:firstLine="480"/>
        <w:rPr>
          <w:sz w:val="24"/>
          <w:szCs w:val="24"/>
        </w:rPr>
      </w:pPr>
      <w:r w:rsidRPr="00271B6F">
        <w:rPr>
          <w:rFonts w:ascii="宋体" w:hAnsi="宋体" w:hint="eastAsia"/>
          <w:sz w:val="24"/>
          <w:szCs w:val="24"/>
        </w:rPr>
        <w:t>2、通讯开会。通讯开会系指基金份额持有人将其对表决事项的投票以会议通知载明的形式在表决截止日以前送达至召集人指定的地址。</w:t>
      </w:r>
    </w:p>
    <w:p w:rsidR="00271B6F" w:rsidRPr="00271B6F" w:rsidRDefault="00271B6F" w:rsidP="00271B6F">
      <w:pPr>
        <w:spacing w:line="360" w:lineRule="auto"/>
        <w:ind w:firstLineChars="200" w:firstLine="480"/>
        <w:rPr>
          <w:sz w:val="24"/>
          <w:szCs w:val="24"/>
        </w:rPr>
      </w:pPr>
      <w:r w:rsidRPr="00271B6F">
        <w:rPr>
          <w:rFonts w:ascii="宋体" w:hAnsi="宋体" w:hint="eastAsia"/>
          <w:sz w:val="24"/>
          <w:szCs w:val="24"/>
        </w:rPr>
        <w:lastRenderedPageBreak/>
        <w:t>在同时符合以下条件时，通讯开会的方式视为有效：</w:t>
      </w:r>
    </w:p>
    <w:p w:rsidR="00271B6F" w:rsidRPr="00271B6F" w:rsidRDefault="00271B6F" w:rsidP="00271B6F">
      <w:pPr>
        <w:spacing w:line="360" w:lineRule="auto"/>
        <w:ind w:firstLineChars="200" w:firstLine="480"/>
        <w:rPr>
          <w:sz w:val="24"/>
          <w:szCs w:val="24"/>
        </w:rPr>
      </w:pPr>
      <w:r w:rsidRPr="00271B6F">
        <w:rPr>
          <w:rFonts w:ascii="宋体" w:hAnsi="宋体" w:hint="eastAsia"/>
          <w:sz w:val="24"/>
          <w:szCs w:val="24"/>
        </w:rPr>
        <w:t>（1）会议召集人按基金合同约定公布会议通知后，在2个工作日内连续公布相关提示性公告；</w:t>
      </w:r>
    </w:p>
    <w:p w:rsidR="00271B6F" w:rsidRPr="00271B6F" w:rsidRDefault="00271B6F" w:rsidP="00271B6F">
      <w:pPr>
        <w:spacing w:line="360" w:lineRule="auto"/>
        <w:ind w:firstLineChars="200" w:firstLine="480"/>
        <w:rPr>
          <w:sz w:val="24"/>
          <w:szCs w:val="24"/>
        </w:rPr>
      </w:pPr>
      <w:r w:rsidRPr="00271B6F">
        <w:rPr>
          <w:rFonts w:ascii="宋体" w:hAnsi="宋体" w:hint="eastAsia"/>
          <w:sz w:val="24"/>
          <w:szCs w:val="24"/>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271B6F" w:rsidRPr="00271B6F" w:rsidRDefault="00271B6F" w:rsidP="00271B6F">
      <w:pPr>
        <w:spacing w:line="360" w:lineRule="auto"/>
        <w:ind w:firstLineChars="200" w:firstLine="480"/>
        <w:rPr>
          <w:sz w:val="24"/>
          <w:szCs w:val="24"/>
        </w:rPr>
      </w:pPr>
      <w:r w:rsidRPr="00271B6F">
        <w:rPr>
          <w:rFonts w:ascii="宋体" w:hAnsi="宋体" w:hint="eastAsia"/>
          <w:sz w:val="24"/>
          <w:szCs w:val="24"/>
        </w:rPr>
        <w:t>（3）本人直接出具表决意见或授权他人代表出具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含三分之一）以上基金份额的持有人直接出具表决意见或授权他人代表出具表决意见；</w:t>
      </w:r>
    </w:p>
    <w:p w:rsidR="00271B6F" w:rsidRPr="00271B6F" w:rsidRDefault="00271B6F" w:rsidP="00271B6F">
      <w:pPr>
        <w:spacing w:line="360" w:lineRule="auto"/>
        <w:ind w:firstLineChars="200" w:firstLine="480"/>
        <w:rPr>
          <w:sz w:val="24"/>
          <w:szCs w:val="24"/>
        </w:rPr>
      </w:pPr>
      <w:r w:rsidRPr="00271B6F">
        <w:rPr>
          <w:rFonts w:ascii="宋体" w:hAnsi="宋体" w:hint="eastAsia"/>
          <w:sz w:val="24"/>
          <w:szCs w:val="24"/>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271B6F" w:rsidRPr="00271B6F" w:rsidRDefault="00271B6F" w:rsidP="00271B6F">
      <w:pPr>
        <w:spacing w:line="360" w:lineRule="auto"/>
        <w:ind w:firstLineChars="200" w:firstLine="480"/>
        <w:rPr>
          <w:sz w:val="24"/>
          <w:szCs w:val="24"/>
        </w:rPr>
      </w:pPr>
      <w:r w:rsidRPr="00271B6F">
        <w:rPr>
          <w:rFonts w:ascii="宋体" w:hAnsi="宋体" w:hint="eastAsia"/>
          <w:sz w:val="24"/>
          <w:szCs w:val="24"/>
        </w:rPr>
        <w:t>3、在法律法规和监管机关允许的情况下，本基金的基金份额持有人亦可采用其他非书面方式授权其代理人出席基金份额持有人大会，具体方式由会议召集人确定并在会议通知中列明。</w:t>
      </w:r>
    </w:p>
    <w:p w:rsidR="00271B6F" w:rsidRPr="00271B6F" w:rsidRDefault="00271B6F" w:rsidP="00271B6F">
      <w:pPr>
        <w:spacing w:line="360" w:lineRule="auto"/>
        <w:ind w:firstLineChars="200" w:firstLine="480"/>
        <w:rPr>
          <w:sz w:val="24"/>
          <w:szCs w:val="24"/>
        </w:rPr>
      </w:pPr>
      <w:r w:rsidRPr="00271B6F">
        <w:rPr>
          <w:rFonts w:ascii="宋体" w:hAnsi="宋体" w:hint="eastAsia"/>
          <w:sz w:val="24"/>
          <w:szCs w:val="24"/>
        </w:rPr>
        <w:t>4、在会议召开方式上，本基金亦可采用其他非现场方式或者以现场方式与非现场方式相结合的方式召开基金份额持有人大会，会议程序比照现场开会和通讯方式开会的程序进行。基金份额持有人可以采用书面、网络、电话、短信或其他方式进行表决，具体方式由会议召集人确定并在会议通知中列明。</w:t>
      </w:r>
    </w:p>
    <w:p w:rsidR="00271B6F" w:rsidRPr="00271B6F" w:rsidRDefault="00271B6F" w:rsidP="00271B6F">
      <w:pPr>
        <w:spacing w:line="360" w:lineRule="auto"/>
        <w:ind w:firstLineChars="200" w:firstLine="480"/>
        <w:rPr>
          <w:sz w:val="24"/>
          <w:szCs w:val="24"/>
        </w:rPr>
      </w:pPr>
      <w:r>
        <w:rPr>
          <w:rFonts w:ascii="宋体" w:hAnsi="宋体" w:hint="eastAsia"/>
          <w:sz w:val="24"/>
          <w:szCs w:val="24"/>
        </w:rPr>
        <w:t>（五）</w:t>
      </w:r>
      <w:r w:rsidRPr="00271B6F">
        <w:rPr>
          <w:rFonts w:ascii="宋体" w:hAnsi="宋体" w:hint="eastAsia"/>
          <w:sz w:val="24"/>
          <w:szCs w:val="24"/>
        </w:rPr>
        <w:t>议事内容与程序</w:t>
      </w:r>
    </w:p>
    <w:p w:rsidR="00271B6F" w:rsidRPr="00271B6F" w:rsidRDefault="00271B6F" w:rsidP="00271B6F">
      <w:pPr>
        <w:spacing w:line="360" w:lineRule="auto"/>
        <w:ind w:firstLineChars="200" w:firstLine="480"/>
        <w:rPr>
          <w:sz w:val="24"/>
          <w:szCs w:val="24"/>
        </w:rPr>
      </w:pPr>
      <w:r w:rsidRPr="00271B6F">
        <w:rPr>
          <w:rFonts w:ascii="宋体" w:hAnsi="宋体" w:hint="eastAsia"/>
          <w:sz w:val="24"/>
          <w:szCs w:val="24"/>
        </w:rPr>
        <w:t>1、议事内容及提案权</w:t>
      </w:r>
    </w:p>
    <w:p w:rsidR="00271B6F" w:rsidRPr="00271B6F" w:rsidRDefault="00271B6F" w:rsidP="00271B6F">
      <w:pPr>
        <w:spacing w:line="360" w:lineRule="auto"/>
        <w:ind w:firstLineChars="200" w:firstLine="480"/>
        <w:rPr>
          <w:sz w:val="24"/>
          <w:szCs w:val="24"/>
        </w:rPr>
      </w:pPr>
      <w:r w:rsidRPr="00271B6F">
        <w:rPr>
          <w:rFonts w:ascii="宋体" w:hAnsi="宋体" w:hint="eastAsia"/>
          <w:sz w:val="24"/>
          <w:szCs w:val="24"/>
        </w:rPr>
        <w:lastRenderedPageBreak/>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271B6F" w:rsidRPr="00271B6F" w:rsidRDefault="00271B6F" w:rsidP="00271B6F">
      <w:pPr>
        <w:spacing w:line="360" w:lineRule="auto"/>
        <w:ind w:firstLineChars="200" w:firstLine="480"/>
        <w:rPr>
          <w:sz w:val="24"/>
          <w:szCs w:val="24"/>
        </w:rPr>
      </w:pPr>
      <w:r w:rsidRPr="00271B6F">
        <w:rPr>
          <w:rFonts w:ascii="宋体" w:hAnsi="宋体" w:hint="eastAsia"/>
          <w:sz w:val="24"/>
          <w:szCs w:val="24"/>
        </w:rPr>
        <w:t>基金份额持有人大会的召集人发出召集会议的通知后，对原有提案的修改应当在基金份额持有人大会召开前及时公告。</w:t>
      </w:r>
    </w:p>
    <w:p w:rsidR="00271B6F" w:rsidRPr="00271B6F" w:rsidRDefault="00271B6F" w:rsidP="00271B6F">
      <w:pPr>
        <w:spacing w:line="360" w:lineRule="auto"/>
        <w:ind w:firstLineChars="200" w:firstLine="480"/>
        <w:rPr>
          <w:sz w:val="24"/>
          <w:szCs w:val="24"/>
        </w:rPr>
      </w:pPr>
      <w:r w:rsidRPr="00271B6F">
        <w:rPr>
          <w:rFonts w:ascii="宋体" w:hAnsi="宋体" w:hint="eastAsia"/>
          <w:sz w:val="24"/>
          <w:szCs w:val="24"/>
        </w:rPr>
        <w:t>基金份额持有人大会不得对未事先公告的议事内容进行表决。</w:t>
      </w:r>
    </w:p>
    <w:p w:rsidR="00271B6F" w:rsidRPr="00271B6F" w:rsidRDefault="00271B6F" w:rsidP="00271B6F">
      <w:pPr>
        <w:spacing w:line="360" w:lineRule="auto"/>
        <w:ind w:firstLineChars="200" w:firstLine="480"/>
        <w:rPr>
          <w:sz w:val="24"/>
          <w:szCs w:val="24"/>
        </w:rPr>
      </w:pPr>
      <w:r w:rsidRPr="00271B6F">
        <w:rPr>
          <w:rFonts w:ascii="宋体" w:hAnsi="宋体" w:hint="eastAsia"/>
          <w:sz w:val="24"/>
          <w:szCs w:val="24"/>
        </w:rPr>
        <w:t>2、议事程序</w:t>
      </w:r>
    </w:p>
    <w:p w:rsidR="00271B6F" w:rsidRPr="00271B6F" w:rsidRDefault="00271B6F" w:rsidP="00271B6F">
      <w:pPr>
        <w:spacing w:line="360" w:lineRule="auto"/>
        <w:ind w:firstLineChars="200" w:firstLine="480"/>
        <w:rPr>
          <w:sz w:val="24"/>
          <w:szCs w:val="24"/>
        </w:rPr>
      </w:pPr>
      <w:r w:rsidRPr="00271B6F">
        <w:rPr>
          <w:rFonts w:ascii="宋体" w:hAnsi="宋体" w:hint="eastAsia"/>
          <w:sz w:val="24"/>
          <w:szCs w:val="24"/>
        </w:rPr>
        <w:t>（1）现场开会</w:t>
      </w:r>
    </w:p>
    <w:p w:rsidR="00271B6F" w:rsidRPr="00271B6F" w:rsidRDefault="00271B6F" w:rsidP="00271B6F">
      <w:pPr>
        <w:spacing w:line="360" w:lineRule="auto"/>
        <w:ind w:firstLineChars="200" w:firstLine="480"/>
        <w:rPr>
          <w:sz w:val="24"/>
          <w:szCs w:val="24"/>
        </w:rPr>
      </w:pPr>
      <w:r w:rsidRPr="00271B6F">
        <w:rPr>
          <w:rFonts w:ascii="宋体" w:hAnsi="宋体" w:hint="eastAsia"/>
          <w:sz w:val="24"/>
          <w:szCs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271B6F" w:rsidRPr="00271B6F" w:rsidRDefault="00271B6F" w:rsidP="00271B6F">
      <w:pPr>
        <w:spacing w:line="360" w:lineRule="auto"/>
        <w:ind w:firstLineChars="200" w:firstLine="480"/>
        <w:rPr>
          <w:sz w:val="24"/>
          <w:szCs w:val="24"/>
        </w:rPr>
      </w:pPr>
      <w:r w:rsidRPr="00271B6F">
        <w:rPr>
          <w:rFonts w:ascii="宋体" w:hAnsi="宋体" w:hint="eastAsia"/>
          <w:sz w:val="24"/>
          <w:szCs w:val="24"/>
        </w:rPr>
        <w:t>会议召集人应当制作出席会议人员的签名册。签名册载明参加会议人员姓名（或单位名称）、身份证明文件号码、持有或代表有表决权的基金份额、委托人姓名（或单位名称）和联系方式等事项。</w:t>
      </w:r>
    </w:p>
    <w:p w:rsidR="00271B6F" w:rsidRPr="00271B6F" w:rsidRDefault="00271B6F" w:rsidP="00271B6F">
      <w:pPr>
        <w:spacing w:line="360" w:lineRule="auto"/>
        <w:ind w:firstLineChars="200" w:firstLine="480"/>
        <w:rPr>
          <w:sz w:val="24"/>
          <w:szCs w:val="24"/>
        </w:rPr>
      </w:pPr>
      <w:r w:rsidRPr="00271B6F">
        <w:rPr>
          <w:rFonts w:ascii="宋体" w:hAnsi="宋体" w:hint="eastAsia"/>
          <w:sz w:val="24"/>
          <w:szCs w:val="24"/>
        </w:rPr>
        <w:t>（2）通讯开会</w:t>
      </w:r>
    </w:p>
    <w:p w:rsidR="00271B6F" w:rsidRPr="00271B6F" w:rsidRDefault="00271B6F" w:rsidP="00271B6F">
      <w:pPr>
        <w:spacing w:line="360" w:lineRule="auto"/>
        <w:ind w:firstLineChars="200" w:firstLine="480"/>
        <w:rPr>
          <w:sz w:val="24"/>
          <w:szCs w:val="24"/>
        </w:rPr>
      </w:pPr>
      <w:r w:rsidRPr="00271B6F">
        <w:rPr>
          <w:rFonts w:ascii="宋体" w:hAnsi="宋体" w:hint="eastAsia"/>
          <w:sz w:val="24"/>
          <w:szCs w:val="24"/>
        </w:rPr>
        <w:t>在通讯开会的情况下，首先由召集人提前30日公布提案，在所通知的表决截止日期后2个工作日内在公证机关监督下由召集人统计全部有效表决，在公证机关监督下形成决议。</w:t>
      </w:r>
    </w:p>
    <w:p w:rsidR="00271B6F" w:rsidRPr="00271B6F" w:rsidRDefault="00271B6F" w:rsidP="00271B6F">
      <w:pPr>
        <w:spacing w:line="360" w:lineRule="auto"/>
        <w:ind w:firstLineChars="200" w:firstLine="480"/>
        <w:rPr>
          <w:sz w:val="24"/>
          <w:szCs w:val="24"/>
        </w:rPr>
      </w:pPr>
      <w:r>
        <w:rPr>
          <w:rFonts w:ascii="宋体" w:hAnsi="宋体" w:hint="eastAsia"/>
          <w:sz w:val="24"/>
          <w:szCs w:val="24"/>
        </w:rPr>
        <w:t>（六）</w:t>
      </w:r>
      <w:r w:rsidRPr="00271B6F">
        <w:rPr>
          <w:rFonts w:ascii="宋体" w:hAnsi="宋体" w:hint="eastAsia"/>
          <w:sz w:val="24"/>
          <w:szCs w:val="24"/>
        </w:rPr>
        <w:t>表决</w:t>
      </w:r>
    </w:p>
    <w:p w:rsidR="00271B6F" w:rsidRPr="00271B6F" w:rsidRDefault="00271B6F" w:rsidP="00271B6F">
      <w:pPr>
        <w:spacing w:line="360" w:lineRule="auto"/>
        <w:ind w:firstLineChars="200" w:firstLine="480"/>
        <w:rPr>
          <w:sz w:val="24"/>
          <w:szCs w:val="24"/>
        </w:rPr>
      </w:pPr>
      <w:r w:rsidRPr="00271B6F">
        <w:rPr>
          <w:rFonts w:ascii="宋体" w:hAnsi="宋体" w:hint="eastAsia"/>
          <w:sz w:val="24"/>
          <w:szCs w:val="24"/>
        </w:rPr>
        <w:t>基金份额持有人所持每份基金份额有一票表决权。</w:t>
      </w:r>
    </w:p>
    <w:p w:rsidR="00271B6F" w:rsidRPr="00271B6F" w:rsidRDefault="00271B6F" w:rsidP="00271B6F">
      <w:pPr>
        <w:spacing w:line="360" w:lineRule="auto"/>
        <w:ind w:firstLineChars="200" w:firstLine="480"/>
        <w:rPr>
          <w:sz w:val="24"/>
          <w:szCs w:val="24"/>
        </w:rPr>
      </w:pPr>
      <w:r w:rsidRPr="00271B6F">
        <w:rPr>
          <w:rFonts w:ascii="宋体" w:hAnsi="宋体" w:hint="eastAsia"/>
          <w:sz w:val="24"/>
          <w:szCs w:val="24"/>
        </w:rPr>
        <w:t>基金份额持有人大会决议分为一般决议和特别决议：</w:t>
      </w:r>
    </w:p>
    <w:p w:rsidR="00271B6F" w:rsidRPr="00271B6F" w:rsidRDefault="00271B6F" w:rsidP="00271B6F">
      <w:pPr>
        <w:spacing w:line="360" w:lineRule="auto"/>
        <w:ind w:firstLineChars="200" w:firstLine="480"/>
        <w:rPr>
          <w:sz w:val="24"/>
          <w:szCs w:val="24"/>
        </w:rPr>
      </w:pPr>
      <w:r w:rsidRPr="00271B6F">
        <w:rPr>
          <w:rFonts w:ascii="宋体" w:hAnsi="宋体" w:hint="eastAsia"/>
          <w:sz w:val="24"/>
          <w:szCs w:val="24"/>
        </w:rPr>
        <w:t>1、一般决议，一般决议须经参加大会的基金份额持有人或其代理人所持表决权的二分之一以上（含二分之一）通过方为有效；除下列第2项所规定的须以</w:t>
      </w:r>
      <w:r w:rsidRPr="00271B6F">
        <w:rPr>
          <w:rFonts w:ascii="宋体" w:hAnsi="宋体" w:hint="eastAsia"/>
          <w:sz w:val="24"/>
          <w:szCs w:val="24"/>
        </w:rPr>
        <w:lastRenderedPageBreak/>
        <w:t>特别决议通过事项以外的其他事项均以一般决议的方式通过。</w:t>
      </w:r>
    </w:p>
    <w:p w:rsidR="00271B6F" w:rsidRPr="00271B6F" w:rsidRDefault="00271B6F" w:rsidP="00271B6F">
      <w:pPr>
        <w:spacing w:line="360" w:lineRule="auto"/>
        <w:ind w:firstLineChars="200" w:firstLine="480"/>
        <w:rPr>
          <w:sz w:val="24"/>
          <w:szCs w:val="24"/>
        </w:rPr>
      </w:pPr>
      <w:r w:rsidRPr="00271B6F">
        <w:rPr>
          <w:rFonts w:ascii="宋体" w:hAnsi="宋体" w:hint="eastAsia"/>
          <w:sz w:val="24"/>
          <w:szCs w:val="24"/>
        </w:rPr>
        <w:t>2、特别决议，特别决议应当经参加大会的基金份额持有人或其代理人所持表决权的三分之二以上（含三分之二）通过方可做出。转换基金运作方式、更换基金管理人或者基金托管人、终止基金合同、本基金与其他基金合并以特别决议通过方为有效。</w:t>
      </w:r>
    </w:p>
    <w:p w:rsidR="00271B6F" w:rsidRPr="00271B6F" w:rsidRDefault="00271B6F" w:rsidP="00271B6F">
      <w:pPr>
        <w:spacing w:line="360" w:lineRule="auto"/>
        <w:ind w:firstLineChars="200" w:firstLine="480"/>
        <w:rPr>
          <w:sz w:val="24"/>
          <w:szCs w:val="24"/>
        </w:rPr>
      </w:pPr>
      <w:r w:rsidRPr="00271B6F">
        <w:rPr>
          <w:rFonts w:ascii="宋体" w:hAnsi="宋体" w:hint="eastAsia"/>
          <w:sz w:val="24"/>
          <w:szCs w:val="24"/>
        </w:rPr>
        <w:t>基金份额持有人大会采取记名方式进行投票表决。</w:t>
      </w:r>
    </w:p>
    <w:p w:rsidR="00271B6F" w:rsidRPr="00271B6F" w:rsidRDefault="00271B6F" w:rsidP="00271B6F">
      <w:pPr>
        <w:spacing w:line="360" w:lineRule="auto"/>
        <w:ind w:firstLineChars="200" w:firstLine="480"/>
        <w:rPr>
          <w:sz w:val="24"/>
          <w:szCs w:val="24"/>
        </w:rPr>
      </w:pPr>
      <w:r w:rsidRPr="00271B6F">
        <w:rPr>
          <w:rFonts w:ascii="宋体" w:hAnsi="宋体" w:hint="eastAsia"/>
          <w:sz w:val="24"/>
          <w:szCs w:val="24"/>
        </w:rPr>
        <w:t>采取通讯方式进行表决时，除非在计票时监督员及公证机关均认为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271B6F" w:rsidRPr="00271B6F" w:rsidRDefault="00271B6F" w:rsidP="00271B6F">
      <w:pPr>
        <w:spacing w:line="360" w:lineRule="auto"/>
        <w:ind w:firstLineChars="200" w:firstLine="480"/>
        <w:rPr>
          <w:sz w:val="24"/>
          <w:szCs w:val="24"/>
        </w:rPr>
      </w:pPr>
      <w:r w:rsidRPr="00271B6F">
        <w:rPr>
          <w:rFonts w:ascii="宋体" w:hAnsi="宋体" w:hint="eastAsia"/>
          <w:sz w:val="24"/>
          <w:szCs w:val="24"/>
        </w:rPr>
        <w:t>基金份额持有人大会的各项提案或同一项提案内并列的各项议题应当分开审议、逐项表决。</w:t>
      </w:r>
    </w:p>
    <w:p w:rsidR="00271B6F" w:rsidRPr="00271B6F" w:rsidRDefault="00271B6F" w:rsidP="00271B6F">
      <w:pPr>
        <w:spacing w:line="360" w:lineRule="auto"/>
        <w:ind w:firstLineChars="200" w:firstLine="480"/>
        <w:rPr>
          <w:sz w:val="24"/>
          <w:szCs w:val="24"/>
        </w:rPr>
      </w:pPr>
      <w:r>
        <w:rPr>
          <w:rFonts w:ascii="宋体" w:hAnsi="宋体" w:hint="eastAsia"/>
          <w:sz w:val="24"/>
          <w:szCs w:val="24"/>
        </w:rPr>
        <w:t>（七）</w:t>
      </w:r>
      <w:r w:rsidRPr="00271B6F">
        <w:rPr>
          <w:rFonts w:ascii="宋体" w:hAnsi="宋体" w:hint="eastAsia"/>
          <w:sz w:val="24"/>
          <w:szCs w:val="24"/>
        </w:rPr>
        <w:t>计票</w:t>
      </w:r>
    </w:p>
    <w:p w:rsidR="00271B6F" w:rsidRPr="00271B6F" w:rsidRDefault="00271B6F" w:rsidP="00271B6F">
      <w:pPr>
        <w:spacing w:line="360" w:lineRule="auto"/>
        <w:ind w:firstLineChars="200" w:firstLine="480"/>
        <w:rPr>
          <w:sz w:val="24"/>
          <w:szCs w:val="24"/>
        </w:rPr>
      </w:pPr>
      <w:r w:rsidRPr="00271B6F">
        <w:rPr>
          <w:rFonts w:ascii="宋体" w:hAnsi="宋体" w:hint="eastAsia"/>
          <w:sz w:val="24"/>
          <w:szCs w:val="24"/>
        </w:rPr>
        <w:t>1、现场开会</w:t>
      </w:r>
    </w:p>
    <w:p w:rsidR="00271B6F" w:rsidRPr="00271B6F" w:rsidRDefault="00271B6F" w:rsidP="00271B6F">
      <w:pPr>
        <w:spacing w:line="360" w:lineRule="auto"/>
        <w:ind w:firstLineChars="200" w:firstLine="480"/>
        <w:rPr>
          <w:sz w:val="24"/>
          <w:szCs w:val="24"/>
        </w:rPr>
      </w:pPr>
      <w:r w:rsidRPr="00271B6F">
        <w:rPr>
          <w:rFonts w:ascii="宋体" w:hAnsi="宋体" w:hint="eastAsia"/>
          <w:sz w:val="24"/>
          <w:szCs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271B6F" w:rsidRPr="00271B6F" w:rsidRDefault="00271B6F" w:rsidP="00271B6F">
      <w:pPr>
        <w:spacing w:line="360" w:lineRule="auto"/>
        <w:ind w:firstLineChars="200" w:firstLine="480"/>
        <w:rPr>
          <w:sz w:val="24"/>
          <w:szCs w:val="24"/>
        </w:rPr>
      </w:pPr>
      <w:r w:rsidRPr="00271B6F">
        <w:rPr>
          <w:rFonts w:ascii="宋体" w:hAnsi="宋体" w:hint="eastAsia"/>
          <w:sz w:val="24"/>
          <w:szCs w:val="24"/>
        </w:rPr>
        <w:t>（2）监票人应当在基金份额持有人表决后立即进行清点并由大会主持人当场公布计票结果。</w:t>
      </w:r>
    </w:p>
    <w:p w:rsidR="00271B6F" w:rsidRPr="00271B6F" w:rsidRDefault="00271B6F" w:rsidP="00271B6F">
      <w:pPr>
        <w:spacing w:line="360" w:lineRule="auto"/>
        <w:ind w:firstLineChars="200" w:firstLine="480"/>
        <w:rPr>
          <w:sz w:val="24"/>
          <w:szCs w:val="24"/>
        </w:rPr>
      </w:pPr>
      <w:r w:rsidRPr="00271B6F">
        <w:rPr>
          <w:rFonts w:ascii="宋体" w:hAnsi="宋体" w:hint="eastAsia"/>
          <w:sz w:val="24"/>
          <w:szCs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271B6F" w:rsidRPr="00271B6F" w:rsidRDefault="00271B6F" w:rsidP="00271B6F">
      <w:pPr>
        <w:spacing w:line="360" w:lineRule="auto"/>
        <w:ind w:firstLineChars="200" w:firstLine="480"/>
        <w:rPr>
          <w:sz w:val="24"/>
          <w:szCs w:val="24"/>
        </w:rPr>
      </w:pPr>
      <w:r w:rsidRPr="00271B6F">
        <w:rPr>
          <w:rFonts w:ascii="宋体" w:hAnsi="宋体" w:hint="eastAsia"/>
          <w:sz w:val="24"/>
          <w:szCs w:val="24"/>
        </w:rPr>
        <w:t>（4）计票过程应由公证机关予以公证，基金管理人或基金托管人拒不出席</w:t>
      </w:r>
      <w:r w:rsidRPr="00271B6F">
        <w:rPr>
          <w:rFonts w:ascii="宋体" w:hAnsi="宋体" w:hint="eastAsia"/>
          <w:sz w:val="24"/>
          <w:szCs w:val="24"/>
        </w:rPr>
        <w:lastRenderedPageBreak/>
        <w:t>大会的，不影响计票的效力。</w:t>
      </w:r>
    </w:p>
    <w:p w:rsidR="00271B6F" w:rsidRPr="00271B6F" w:rsidRDefault="00271B6F" w:rsidP="00271B6F">
      <w:pPr>
        <w:spacing w:line="360" w:lineRule="auto"/>
        <w:ind w:firstLineChars="200" w:firstLine="480"/>
        <w:rPr>
          <w:sz w:val="24"/>
          <w:szCs w:val="24"/>
        </w:rPr>
      </w:pPr>
      <w:r w:rsidRPr="00271B6F">
        <w:rPr>
          <w:rFonts w:ascii="宋体" w:hAnsi="宋体" w:hint="eastAsia"/>
          <w:sz w:val="24"/>
          <w:szCs w:val="24"/>
        </w:rPr>
        <w:t>2、通讯开会</w:t>
      </w:r>
    </w:p>
    <w:p w:rsidR="00271B6F" w:rsidRPr="00271B6F" w:rsidRDefault="00271B6F" w:rsidP="00271B6F">
      <w:pPr>
        <w:spacing w:line="360" w:lineRule="auto"/>
        <w:ind w:firstLineChars="200" w:firstLine="480"/>
        <w:rPr>
          <w:sz w:val="24"/>
          <w:szCs w:val="24"/>
        </w:rPr>
      </w:pPr>
      <w:r w:rsidRPr="00271B6F">
        <w:rPr>
          <w:rFonts w:ascii="宋体" w:hAnsi="宋体" w:hint="eastAsia"/>
          <w:sz w:val="24"/>
          <w:szCs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271B6F" w:rsidRPr="00271B6F" w:rsidRDefault="00271B6F" w:rsidP="00271B6F">
      <w:pPr>
        <w:spacing w:line="360" w:lineRule="auto"/>
        <w:ind w:firstLineChars="200" w:firstLine="480"/>
        <w:rPr>
          <w:sz w:val="24"/>
          <w:szCs w:val="24"/>
        </w:rPr>
      </w:pPr>
      <w:r>
        <w:rPr>
          <w:rFonts w:ascii="宋体" w:hAnsi="宋体" w:hint="eastAsia"/>
          <w:sz w:val="24"/>
          <w:szCs w:val="24"/>
        </w:rPr>
        <w:t>（八）</w:t>
      </w:r>
      <w:r w:rsidRPr="00271B6F">
        <w:rPr>
          <w:rFonts w:ascii="宋体" w:hAnsi="宋体" w:hint="eastAsia"/>
          <w:sz w:val="24"/>
          <w:szCs w:val="24"/>
        </w:rPr>
        <w:t>生效与公告</w:t>
      </w:r>
    </w:p>
    <w:p w:rsidR="00271B6F" w:rsidRPr="00271B6F" w:rsidRDefault="00271B6F" w:rsidP="00271B6F">
      <w:pPr>
        <w:spacing w:line="360" w:lineRule="auto"/>
        <w:ind w:firstLineChars="200" w:firstLine="480"/>
        <w:rPr>
          <w:sz w:val="24"/>
          <w:szCs w:val="24"/>
        </w:rPr>
      </w:pPr>
      <w:r w:rsidRPr="00271B6F">
        <w:rPr>
          <w:rFonts w:ascii="宋体" w:hAnsi="宋体" w:hint="eastAsia"/>
          <w:sz w:val="24"/>
          <w:szCs w:val="24"/>
        </w:rPr>
        <w:t>基金份额持有人大会的决议，召集人应当自通过之日起5日内报中国证监会备案。</w:t>
      </w:r>
    </w:p>
    <w:p w:rsidR="00271B6F" w:rsidRPr="00271B6F" w:rsidRDefault="00271B6F" w:rsidP="00271B6F">
      <w:pPr>
        <w:spacing w:line="360" w:lineRule="auto"/>
        <w:ind w:firstLineChars="200" w:firstLine="480"/>
        <w:rPr>
          <w:sz w:val="24"/>
          <w:szCs w:val="24"/>
        </w:rPr>
      </w:pPr>
      <w:r w:rsidRPr="00271B6F">
        <w:rPr>
          <w:rFonts w:ascii="宋体" w:hAnsi="宋体" w:hint="eastAsia"/>
          <w:sz w:val="24"/>
          <w:szCs w:val="24"/>
        </w:rPr>
        <w:t>基金份额持有人大会的决议自表决通过之日起生效。</w:t>
      </w:r>
    </w:p>
    <w:p w:rsidR="00271B6F" w:rsidRPr="00271B6F" w:rsidRDefault="00271B6F" w:rsidP="00271B6F">
      <w:pPr>
        <w:spacing w:line="360" w:lineRule="auto"/>
        <w:ind w:firstLineChars="200" w:firstLine="480"/>
        <w:rPr>
          <w:sz w:val="24"/>
          <w:szCs w:val="24"/>
        </w:rPr>
      </w:pPr>
      <w:r w:rsidRPr="00271B6F">
        <w:rPr>
          <w:rFonts w:ascii="宋体" w:hAnsi="宋体" w:hint="eastAsia"/>
          <w:sz w:val="24"/>
          <w:szCs w:val="24"/>
        </w:rPr>
        <w:t>基金份额持有人大会决议自生效之日起2日内在指定媒介上公告。如果采用通讯方式进行表决，在公告基金份额持有人大会决议时，必须将公证书全文、公证机构、公证员姓名等一同公告。</w:t>
      </w:r>
    </w:p>
    <w:p w:rsidR="00271B6F" w:rsidRPr="00271B6F" w:rsidRDefault="00271B6F" w:rsidP="00271B6F">
      <w:pPr>
        <w:spacing w:line="360" w:lineRule="auto"/>
        <w:ind w:firstLineChars="200" w:firstLine="480"/>
        <w:rPr>
          <w:sz w:val="24"/>
          <w:szCs w:val="24"/>
        </w:rPr>
      </w:pPr>
      <w:r w:rsidRPr="00271B6F">
        <w:rPr>
          <w:rFonts w:ascii="宋体" w:hAnsi="宋体" w:hint="eastAsia"/>
          <w:sz w:val="24"/>
          <w:szCs w:val="24"/>
        </w:rPr>
        <w:t>基金管理人、基金托管人和基金份额持有人应当执行生效的基金份额持有人大会的决议。生效的基金份额持有人大会决议对全体基金份额持有人、基金管理人、基金托管人均有约束力。</w:t>
      </w:r>
    </w:p>
    <w:p w:rsidR="009C79E3" w:rsidRPr="00271B6F" w:rsidRDefault="00271B6F" w:rsidP="00271B6F">
      <w:pPr>
        <w:spacing w:line="360" w:lineRule="auto"/>
        <w:ind w:firstLineChars="200" w:firstLine="480"/>
        <w:rPr>
          <w:sz w:val="24"/>
          <w:szCs w:val="24"/>
        </w:rPr>
      </w:pPr>
      <w:r>
        <w:rPr>
          <w:rFonts w:ascii="宋体" w:hAnsi="宋体" w:hint="eastAsia"/>
          <w:sz w:val="24"/>
          <w:szCs w:val="24"/>
        </w:rPr>
        <w:t>（九）</w:t>
      </w:r>
      <w:r w:rsidRPr="00271B6F">
        <w:rPr>
          <w:rFonts w:ascii="宋体" w:hAnsi="宋体" w:hint="eastAsia"/>
          <w:sz w:val="24"/>
          <w:szCs w:val="24"/>
        </w:rPr>
        <w:t>本部分关于基金份额持有人大会召开事由、召开条件、议事程序、表决条件等规定，凡是直接引用法律法规或监管规则的部分，如将来法律法规或监管规则修改导致相关内容被取消或变更的，基金管理人与基金托管人协商一致并提前公告后，可直接对本部分内容进行修改和调整，无需召开基金份额持有人大会审议。</w:t>
      </w:r>
    </w:p>
    <w:p w:rsidR="005D42E3" w:rsidRDefault="005D42E3" w:rsidP="009C79E3">
      <w:pPr>
        <w:spacing w:line="360" w:lineRule="auto"/>
        <w:rPr>
          <w:sz w:val="24"/>
          <w:szCs w:val="24"/>
        </w:rPr>
      </w:pPr>
    </w:p>
    <w:p w:rsidR="009C79E3" w:rsidRPr="0092044C" w:rsidRDefault="009C79E3" w:rsidP="009C79E3">
      <w:pPr>
        <w:spacing w:line="360" w:lineRule="auto"/>
        <w:ind w:firstLineChars="200" w:firstLine="480"/>
        <w:rPr>
          <w:sz w:val="24"/>
          <w:szCs w:val="24"/>
        </w:rPr>
      </w:pPr>
      <w:r w:rsidRPr="0092044C">
        <w:rPr>
          <w:rFonts w:ascii="宋体" w:hAnsi="宋体" w:hint="eastAsia"/>
          <w:sz w:val="24"/>
          <w:szCs w:val="24"/>
        </w:rPr>
        <w:t>三、基金合同解除和终止的事由、程序</w:t>
      </w:r>
    </w:p>
    <w:p w:rsidR="000A5B25" w:rsidRPr="000A5B25" w:rsidRDefault="000A5B25" w:rsidP="000A5B25">
      <w:pPr>
        <w:spacing w:line="360" w:lineRule="auto"/>
        <w:ind w:firstLineChars="200" w:firstLine="480"/>
        <w:rPr>
          <w:sz w:val="24"/>
          <w:szCs w:val="24"/>
        </w:rPr>
      </w:pPr>
      <w:r>
        <w:rPr>
          <w:rFonts w:ascii="宋体" w:hAnsi="宋体" w:hint="eastAsia"/>
          <w:sz w:val="24"/>
          <w:szCs w:val="24"/>
        </w:rPr>
        <w:t>（一）</w:t>
      </w:r>
      <w:r w:rsidRPr="000A5B25">
        <w:rPr>
          <w:rFonts w:ascii="宋体" w:hAnsi="宋体" w:hint="eastAsia"/>
          <w:sz w:val="24"/>
          <w:szCs w:val="24"/>
        </w:rPr>
        <w:t>基金的合并</w:t>
      </w:r>
    </w:p>
    <w:p w:rsidR="000A5B25" w:rsidRPr="000A5B25" w:rsidRDefault="000A5B25" w:rsidP="000A5B25">
      <w:pPr>
        <w:spacing w:line="360" w:lineRule="auto"/>
        <w:ind w:firstLineChars="200" w:firstLine="480"/>
        <w:rPr>
          <w:sz w:val="24"/>
          <w:szCs w:val="24"/>
        </w:rPr>
      </w:pPr>
      <w:r w:rsidRPr="000A5B25">
        <w:rPr>
          <w:rFonts w:ascii="宋体" w:hAnsi="宋体" w:hint="eastAsia"/>
          <w:sz w:val="24"/>
          <w:szCs w:val="24"/>
        </w:rPr>
        <w:t>本基金与其他基金合并，应当按照法律法规规定的程序进行。</w:t>
      </w:r>
    </w:p>
    <w:p w:rsidR="000A5B25" w:rsidRPr="000A5B25" w:rsidRDefault="000A5B25" w:rsidP="000A5B25">
      <w:pPr>
        <w:spacing w:line="360" w:lineRule="auto"/>
        <w:ind w:firstLineChars="200" w:firstLine="480"/>
        <w:rPr>
          <w:sz w:val="24"/>
          <w:szCs w:val="24"/>
        </w:rPr>
      </w:pPr>
      <w:r>
        <w:rPr>
          <w:rFonts w:ascii="宋体" w:hAnsi="宋体" w:hint="eastAsia"/>
          <w:sz w:val="24"/>
          <w:szCs w:val="24"/>
        </w:rPr>
        <w:t>（二）</w:t>
      </w:r>
      <w:r w:rsidRPr="000A5B25">
        <w:rPr>
          <w:rFonts w:ascii="宋体" w:hAnsi="宋体" w:hint="eastAsia"/>
          <w:sz w:val="24"/>
          <w:szCs w:val="24"/>
        </w:rPr>
        <w:t>基金合同的变更</w:t>
      </w:r>
    </w:p>
    <w:p w:rsidR="000A5B25" w:rsidRPr="000A5B25" w:rsidRDefault="000A5B25" w:rsidP="000A5B25">
      <w:pPr>
        <w:spacing w:line="360" w:lineRule="auto"/>
        <w:ind w:firstLineChars="200" w:firstLine="480"/>
        <w:rPr>
          <w:sz w:val="24"/>
          <w:szCs w:val="24"/>
        </w:rPr>
      </w:pPr>
      <w:r w:rsidRPr="000A5B25">
        <w:rPr>
          <w:rFonts w:ascii="宋体" w:hAnsi="宋体" w:hint="eastAsia"/>
          <w:sz w:val="24"/>
          <w:szCs w:val="24"/>
        </w:rPr>
        <w:t>1、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w:t>
      </w:r>
      <w:r w:rsidRPr="000A5B25">
        <w:rPr>
          <w:rFonts w:ascii="宋体" w:hAnsi="宋体" w:hint="eastAsia"/>
          <w:sz w:val="24"/>
          <w:szCs w:val="24"/>
        </w:rPr>
        <w:lastRenderedPageBreak/>
        <w:t>并报中国证监会备案。</w:t>
      </w:r>
    </w:p>
    <w:p w:rsidR="000A5B25" w:rsidRPr="000A5B25" w:rsidRDefault="000A5B25" w:rsidP="000A5B25">
      <w:pPr>
        <w:spacing w:line="360" w:lineRule="auto"/>
        <w:ind w:firstLineChars="200" w:firstLine="480"/>
        <w:rPr>
          <w:sz w:val="24"/>
          <w:szCs w:val="24"/>
        </w:rPr>
      </w:pPr>
      <w:r w:rsidRPr="000A5B25">
        <w:rPr>
          <w:rFonts w:ascii="宋体" w:hAnsi="宋体" w:hint="eastAsia"/>
          <w:sz w:val="24"/>
          <w:szCs w:val="24"/>
        </w:rPr>
        <w:t>2、关于基金合同变更的基金份额持有人大会决议自生效后方可执行，并自决议生效后两日内在指定媒介公告。</w:t>
      </w:r>
    </w:p>
    <w:p w:rsidR="000A5B25" w:rsidRPr="000A5B25" w:rsidRDefault="000A5B25" w:rsidP="000A5B25">
      <w:pPr>
        <w:spacing w:line="360" w:lineRule="auto"/>
        <w:ind w:firstLineChars="200" w:firstLine="480"/>
        <w:rPr>
          <w:sz w:val="24"/>
          <w:szCs w:val="24"/>
        </w:rPr>
      </w:pPr>
      <w:r>
        <w:rPr>
          <w:rFonts w:ascii="宋体" w:hAnsi="宋体" w:hint="eastAsia"/>
          <w:sz w:val="24"/>
          <w:szCs w:val="24"/>
        </w:rPr>
        <w:t>（三）</w:t>
      </w:r>
      <w:r w:rsidRPr="000A5B25">
        <w:rPr>
          <w:rFonts w:ascii="宋体" w:hAnsi="宋体" w:hint="eastAsia"/>
          <w:sz w:val="24"/>
          <w:szCs w:val="24"/>
        </w:rPr>
        <w:t>基金合同的终止事由</w:t>
      </w:r>
    </w:p>
    <w:p w:rsidR="000A5B25" w:rsidRPr="000A5B25" w:rsidRDefault="000A5B25" w:rsidP="000A5B25">
      <w:pPr>
        <w:spacing w:line="360" w:lineRule="auto"/>
        <w:ind w:firstLineChars="200" w:firstLine="480"/>
        <w:rPr>
          <w:sz w:val="24"/>
          <w:szCs w:val="24"/>
        </w:rPr>
      </w:pPr>
      <w:r w:rsidRPr="000A5B25">
        <w:rPr>
          <w:rFonts w:ascii="宋体" w:hAnsi="宋体" w:hint="eastAsia"/>
          <w:sz w:val="24"/>
          <w:szCs w:val="24"/>
        </w:rPr>
        <w:t>有下列情形之一的，基金合同应当终止：</w:t>
      </w:r>
    </w:p>
    <w:p w:rsidR="000A5B25" w:rsidRPr="000A5B25" w:rsidRDefault="000A5B25" w:rsidP="000A5B25">
      <w:pPr>
        <w:spacing w:line="360" w:lineRule="auto"/>
        <w:ind w:firstLineChars="200" w:firstLine="480"/>
        <w:rPr>
          <w:sz w:val="24"/>
          <w:szCs w:val="24"/>
        </w:rPr>
      </w:pPr>
      <w:r w:rsidRPr="000A5B25">
        <w:rPr>
          <w:rFonts w:ascii="宋体" w:hAnsi="宋体" w:hint="eastAsia"/>
          <w:sz w:val="24"/>
          <w:szCs w:val="24"/>
        </w:rPr>
        <w:t>1、基金份额持有人大会决定终止的；</w:t>
      </w:r>
    </w:p>
    <w:p w:rsidR="000A5B25" w:rsidRPr="000A5B25" w:rsidRDefault="000A5B25" w:rsidP="000A5B25">
      <w:pPr>
        <w:spacing w:line="360" w:lineRule="auto"/>
        <w:ind w:firstLineChars="200" w:firstLine="480"/>
        <w:rPr>
          <w:sz w:val="24"/>
          <w:szCs w:val="24"/>
        </w:rPr>
      </w:pPr>
      <w:r w:rsidRPr="000A5B25">
        <w:rPr>
          <w:rFonts w:ascii="宋体" w:hAnsi="宋体" w:hint="eastAsia"/>
          <w:sz w:val="24"/>
          <w:szCs w:val="24"/>
        </w:rPr>
        <w:t>2、基金管理人、基金托管人职责终止，在6个月内没有新基金管理人、新基金托管人承接的；</w:t>
      </w:r>
    </w:p>
    <w:p w:rsidR="000A5B25" w:rsidRPr="000A5B25" w:rsidRDefault="000A5B25" w:rsidP="000A5B25">
      <w:pPr>
        <w:spacing w:line="360" w:lineRule="auto"/>
        <w:ind w:firstLineChars="200" w:firstLine="480"/>
        <w:rPr>
          <w:sz w:val="24"/>
          <w:szCs w:val="24"/>
        </w:rPr>
      </w:pPr>
      <w:r w:rsidRPr="000A5B25">
        <w:rPr>
          <w:rFonts w:ascii="宋体" w:hAnsi="宋体" w:hint="eastAsia"/>
          <w:sz w:val="24"/>
          <w:szCs w:val="24"/>
        </w:rPr>
        <w:t>3、基金合同生效后，在任一开放期的最后一日日终，如发生以下情形之一的：</w:t>
      </w:r>
    </w:p>
    <w:p w:rsidR="000A5B25" w:rsidRPr="000A5B25" w:rsidRDefault="000A5B25" w:rsidP="000A5B25">
      <w:pPr>
        <w:spacing w:line="360" w:lineRule="auto"/>
        <w:ind w:firstLineChars="200" w:firstLine="480"/>
        <w:rPr>
          <w:sz w:val="24"/>
          <w:szCs w:val="24"/>
        </w:rPr>
      </w:pPr>
      <w:r w:rsidRPr="000A5B25">
        <w:rPr>
          <w:rFonts w:ascii="宋体" w:hAnsi="宋体" w:hint="eastAsia"/>
          <w:sz w:val="24"/>
          <w:szCs w:val="24"/>
        </w:rPr>
        <w:t>（1）基金资产净值加上当日有效申购申请金额及基金转换中转入申请金额扣除有效赎回申请金额及基金转换中转出申请金额后的余额低于5000万元；</w:t>
      </w:r>
    </w:p>
    <w:p w:rsidR="000A5B25" w:rsidRPr="000A5B25" w:rsidRDefault="000A5B25" w:rsidP="000A5B25">
      <w:pPr>
        <w:spacing w:line="360" w:lineRule="auto"/>
        <w:ind w:firstLineChars="200" w:firstLine="480"/>
        <w:rPr>
          <w:sz w:val="24"/>
          <w:szCs w:val="24"/>
        </w:rPr>
      </w:pPr>
      <w:r w:rsidRPr="000A5B25">
        <w:rPr>
          <w:rFonts w:ascii="宋体" w:hAnsi="宋体" w:hint="eastAsia"/>
          <w:sz w:val="24"/>
          <w:szCs w:val="24"/>
        </w:rPr>
        <w:t>（2）基金份额持有人人数少于200人；</w:t>
      </w:r>
    </w:p>
    <w:p w:rsidR="000A5B25" w:rsidRPr="000A5B25" w:rsidRDefault="000A5B25" w:rsidP="000A5B25">
      <w:pPr>
        <w:spacing w:line="360" w:lineRule="auto"/>
        <w:ind w:firstLineChars="200" w:firstLine="480"/>
        <w:rPr>
          <w:sz w:val="24"/>
          <w:szCs w:val="24"/>
        </w:rPr>
      </w:pPr>
      <w:r w:rsidRPr="000A5B25">
        <w:rPr>
          <w:rFonts w:ascii="宋体" w:hAnsi="宋体" w:hint="eastAsia"/>
          <w:sz w:val="24"/>
          <w:szCs w:val="24"/>
        </w:rPr>
        <w:t>4、基金合同约定的其他情形；</w:t>
      </w:r>
    </w:p>
    <w:p w:rsidR="000A5B25" w:rsidRPr="000A5B25" w:rsidRDefault="000A5B25" w:rsidP="000A5B25">
      <w:pPr>
        <w:spacing w:line="360" w:lineRule="auto"/>
        <w:ind w:firstLineChars="200" w:firstLine="480"/>
        <w:rPr>
          <w:sz w:val="24"/>
          <w:szCs w:val="24"/>
        </w:rPr>
      </w:pPr>
      <w:r w:rsidRPr="000A5B25">
        <w:rPr>
          <w:rFonts w:ascii="宋体" w:hAnsi="宋体" w:hint="eastAsia"/>
          <w:sz w:val="24"/>
          <w:szCs w:val="24"/>
        </w:rPr>
        <w:t>5、相关法律法规和中国证监会规定的其他情况。</w:t>
      </w:r>
    </w:p>
    <w:p w:rsidR="000A5B25" w:rsidRPr="000A5B25" w:rsidRDefault="000A5B25" w:rsidP="000A5B25">
      <w:pPr>
        <w:spacing w:line="360" w:lineRule="auto"/>
        <w:ind w:firstLineChars="200" w:firstLine="480"/>
        <w:rPr>
          <w:sz w:val="24"/>
          <w:szCs w:val="24"/>
        </w:rPr>
      </w:pPr>
      <w:r>
        <w:rPr>
          <w:rFonts w:ascii="宋体" w:hAnsi="宋体" w:hint="eastAsia"/>
          <w:sz w:val="24"/>
          <w:szCs w:val="24"/>
        </w:rPr>
        <w:t>（四）</w:t>
      </w:r>
      <w:r w:rsidRPr="000A5B25">
        <w:rPr>
          <w:rFonts w:ascii="宋体" w:hAnsi="宋体" w:hint="eastAsia"/>
          <w:sz w:val="24"/>
          <w:szCs w:val="24"/>
        </w:rPr>
        <w:t>基金财产的清算</w:t>
      </w:r>
    </w:p>
    <w:p w:rsidR="000A5B25" w:rsidRPr="000A5B25" w:rsidRDefault="000A5B25" w:rsidP="000A5B25">
      <w:pPr>
        <w:spacing w:line="360" w:lineRule="auto"/>
        <w:ind w:firstLineChars="200" w:firstLine="480"/>
        <w:rPr>
          <w:sz w:val="24"/>
          <w:szCs w:val="24"/>
        </w:rPr>
      </w:pPr>
      <w:r w:rsidRPr="000A5B25">
        <w:rPr>
          <w:rFonts w:ascii="宋体" w:hAnsi="宋体" w:hint="eastAsia"/>
          <w:sz w:val="24"/>
          <w:szCs w:val="24"/>
        </w:rPr>
        <w:t>1、基金财产清算小组：自出现基金合同终止事由之日起30个工作日内成立清算小组，基金管理人组织基金财产清算小组并在中国证监会的监督下进行基金清算。</w:t>
      </w:r>
    </w:p>
    <w:p w:rsidR="000A5B25" w:rsidRPr="000A5B25" w:rsidRDefault="000A5B25" w:rsidP="000A5B25">
      <w:pPr>
        <w:spacing w:line="360" w:lineRule="auto"/>
        <w:ind w:firstLineChars="200" w:firstLine="480"/>
        <w:rPr>
          <w:sz w:val="24"/>
          <w:szCs w:val="24"/>
        </w:rPr>
      </w:pPr>
      <w:r w:rsidRPr="000A5B25">
        <w:rPr>
          <w:rFonts w:ascii="宋体" w:hAnsi="宋体" w:hint="eastAsia"/>
          <w:sz w:val="24"/>
          <w:szCs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0A5B25" w:rsidRPr="000A5B25" w:rsidRDefault="000A5B25" w:rsidP="000A5B25">
      <w:pPr>
        <w:spacing w:line="360" w:lineRule="auto"/>
        <w:ind w:firstLineChars="200" w:firstLine="480"/>
        <w:rPr>
          <w:sz w:val="24"/>
          <w:szCs w:val="24"/>
        </w:rPr>
      </w:pPr>
      <w:r w:rsidRPr="000A5B25">
        <w:rPr>
          <w:rFonts w:ascii="宋体" w:hAnsi="宋体" w:hint="eastAsia"/>
          <w:sz w:val="24"/>
          <w:szCs w:val="24"/>
        </w:rPr>
        <w:t>3、基金财产清算小组职责：基金财产清算小组负责基金财产的保管、清理、估价、变现和分配。基金财产清算小组可以依法进行必要的民事活动。</w:t>
      </w:r>
    </w:p>
    <w:p w:rsidR="000A5B25" w:rsidRPr="000A5B25" w:rsidRDefault="000A5B25" w:rsidP="000A5B25">
      <w:pPr>
        <w:spacing w:line="360" w:lineRule="auto"/>
        <w:ind w:firstLineChars="200" w:firstLine="480"/>
        <w:rPr>
          <w:sz w:val="24"/>
          <w:szCs w:val="24"/>
        </w:rPr>
      </w:pPr>
      <w:r w:rsidRPr="000A5B25">
        <w:rPr>
          <w:rFonts w:ascii="宋体" w:hAnsi="宋体" w:hint="eastAsia"/>
          <w:sz w:val="24"/>
          <w:szCs w:val="24"/>
        </w:rPr>
        <w:t>4、基金财产清算程序：</w:t>
      </w:r>
    </w:p>
    <w:p w:rsidR="000A5B25" w:rsidRPr="000A5B25" w:rsidRDefault="000A5B25" w:rsidP="000A5B25">
      <w:pPr>
        <w:spacing w:line="360" w:lineRule="auto"/>
        <w:ind w:firstLineChars="200" w:firstLine="480"/>
        <w:rPr>
          <w:sz w:val="24"/>
          <w:szCs w:val="24"/>
        </w:rPr>
      </w:pPr>
      <w:r w:rsidRPr="000A5B25">
        <w:rPr>
          <w:rFonts w:ascii="宋体" w:hAnsi="宋体" w:hint="eastAsia"/>
          <w:sz w:val="24"/>
          <w:szCs w:val="24"/>
        </w:rPr>
        <w:t>（1）基金合同终止情形出现时，由基金财产清算小组统一接管基金；</w:t>
      </w:r>
    </w:p>
    <w:p w:rsidR="000A5B25" w:rsidRPr="000A5B25" w:rsidRDefault="000A5B25" w:rsidP="000A5B25">
      <w:pPr>
        <w:spacing w:line="360" w:lineRule="auto"/>
        <w:ind w:firstLineChars="200" w:firstLine="480"/>
        <w:rPr>
          <w:sz w:val="24"/>
          <w:szCs w:val="24"/>
        </w:rPr>
      </w:pPr>
      <w:r w:rsidRPr="000A5B25">
        <w:rPr>
          <w:rFonts w:ascii="宋体" w:hAnsi="宋体" w:hint="eastAsia"/>
          <w:sz w:val="24"/>
          <w:szCs w:val="24"/>
        </w:rPr>
        <w:t>（2）对基金财产和债权债务进行清理和确认；</w:t>
      </w:r>
    </w:p>
    <w:p w:rsidR="000A5B25" w:rsidRPr="000A5B25" w:rsidRDefault="000A5B25" w:rsidP="000A5B25">
      <w:pPr>
        <w:spacing w:line="360" w:lineRule="auto"/>
        <w:ind w:firstLineChars="200" w:firstLine="480"/>
        <w:rPr>
          <w:sz w:val="24"/>
          <w:szCs w:val="24"/>
        </w:rPr>
      </w:pPr>
      <w:r w:rsidRPr="000A5B25">
        <w:rPr>
          <w:rFonts w:ascii="宋体" w:hAnsi="宋体" w:hint="eastAsia"/>
          <w:sz w:val="24"/>
          <w:szCs w:val="24"/>
        </w:rPr>
        <w:t>（3）对基金财产进行估值和变现；</w:t>
      </w:r>
    </w:p>
    <w:p w:rsidR="000A5B25" w:rsidRPr="000A5B25" w:rsidRDefault="000A5B25" w:rsidP="000A5B25">
      <w:pPr>
        <w:spacing w:line="360" w:lineRule="auto"/>
        <w:ind w:firstLineChars="200" w:firstLine="480"/>
        <w:rPr>
          <w:sz w:val="24"/>
          <w:szCs w:val="24"/>
        </w:rPr>
      </w:pPr>
      <w:r w:rsidRPr="000A5B25">
        <w:rPr>
          <w:rFonts w:ascii="宋体" w:hAnsi="宋体" w:hint="eastAsia"/>
          <w:sz w:val="24"/>
          <w:szCs w:val="24"/>
        </w:rPr>
        <w:t>（4）制作清算报告；</w:t>
      </w:r>
    </w:p>
    <w:p w:rsidR="000A5B25" w:rsidRPr="000A5B25" w:rsidRDefault="000A5B25" w:rsidP="000A5B25">
      <w:pPr>
        <w:spacing w:line="360" w:lineRule="auto"/>
        <w:ind w:firstLineChars="200" w:firstLine="480"/>
        <w:rPr>
          <w:sz w:val="24"/>
          <w:szCs w:val="24"/>
        </w:rPr>
      </w:pPr>
      <w:r w:rsidRPr="000A5B25">
        <w:rPr>
          <w:rFonts w:ascii="宋体" w:hAnsi="宋体" w:hint="eastAsia"/>
          <w:sz w:val="24"/>
          <w:szCs w:val="24"/>
        </w:rPr>
        <w:lastRenderedPageBreak/>
        <w:t>（5）聘请会计师事务所对清算报告进行外部审计，聘请律师事务所对清算报告出具法律意见书；</w:t>
      </w:r>
    </w:p>
    <w:p w:rsidR="000A5B25" w:rsidRPr="000A5B25" w:rsidRDefault="000A5B25" w:rsidP="000A5B25">
      <w:pPr>
        <w:spacing w:line="360" w:lineRule="auto"/>
        <w:ind w:firstLineChars="200" w:firstLine="480"/>
        <w:rPr>
          <w:sz w:val="24"/>
          <w:szCs w:val="24"/>
        </w:rPr>
      </w:pPr>
      <w:r w:rsidRPr="000A5B25">
        <w:rPr>
          <w:rFonts w:ascii="宋体" w:hAnsi="宋体" w:hint="eastAsia"/>
          <w:sz w:val="24"/>
          <w:szCs w:val="24"/>
        </w:rPr>
        <w:t>（6）将清算报告报中国证监会备案并公告；</w:t>
      </w:r>
    </w:p>
    <w:p w:rsidR="000A5B25" w:rsidRPr="000A5B25" w:rsidRDefault="000A5B25" w:rsidP="000A5B25">
      <w:pPr>
        <w:spacing w:line="360" w:lineRule="auto"/>
        <w:ind w:firstLineChars="200" w:firstLine="480"/>
        <w:rPr>
          <w:sz w:val="24"/>
          <w:szCs w:val="24"/>
        </w:rPr>
      </w:pPr>
      <w:r w:rsidRPr="000A5B25">
        <w:rPr>
          <w:rFonts w:ascii="宋体" w:hAnsi="宋体" w:hint="eastAsia"/>
          <w:sz w:val="24"/>
          <w:szCs w:val="24"/>
        </w:rPr>
        <w:t>（7）对基金剩余财产进行分配。</w:t>
      </w:r>
    </w:p>
    <w:p w:rsidR="000A5B25" w:rsidRPr="000A5B25" w:rsidRDefault="000A5B25" w:rsidP="000A5B25">
      <w:pPr>
        <w:spacing w:line="360" w:lineRule="auto"/>
        <w:ind w:firstLineChars="200" w:firstLine="480"/>
        <w:rPr>
          <w:sz w:val="24"/>
          <w:szCs w:val="24"/>
        </w:rPr>
      </w:pPr>
      <w:r w:rsidRPr="000A5B25">
        <w:rPr>
          <w:rFonts w:ascii="宋体" w:hAnsi="宋体" w:hint="eastAsia"/>
          <w:sz w:val="24"/>
          <w:szCs w:val="24"/>
        </w:rPr>
        <w:t>5、基金财产清算的期限为6个月。</w:t>
      </w:r>
    </w:p>
    <w:p w:rsidR="000A5B25" w:rsidRPr="000A5B25" w:rsidRDefault="000A5B25" w:rsidP="000A5B25">
      <w:pPr>
        <w:spacing w:line="360" w:lineRule="auto"/>
        <w:ind w:firstLineChars="200" w:firstLine="480"/>
        <w:rPr>
          <w:sz w:val="24"/>
          <w:szCs w:val="24"/>
        </w:rPr>
      </w:pPr>
      <w:r>
        <w:rPr>
          <w:rFonts w:ascii="宋体" w:hAnsi="宋体" w:hint="eastAsia"/>
          <w:sz w:val="24"/>
          <w:szCs w:val="24"/>
        </w:rPr>
        <w:t>（五）</w:t>
      </w:r>
      <w:r w:rsidRPr="000A5B25">
        <w:rPr>
          <w:rFonts w:ascii="宋体" w:hAnsi="宋体" w:hint="eastAsia"/>
          <w:sz w:val="24"/>
          <w:szCs w:val="24"/>
        </w:rPr>
        <w:t>清算费用</w:t>
      </w:r>
    </w:p>
    <w:p w:rsidR="000A5B25" w:rsidRPr="000A5B25" w:rsidRDefault="000A5B25" w:rsidP="000A5B25">
      <w:pPr>
        <w:spacing w:line="360" w:lineRule="auto"/>
        <w:ind w:firstLineChars="200" w:firstLine="480"/>
        <w:rPr>
          <w:sz w:val="24"/>
          <w:szCs w:val="24"/>
        </w:rPr>
      </w:pPr>
      <w:r w:rsidRPr="000A5B25">
        <w:rPr>
          <w:rFonts w:ascii="宋体" w:hAnsi="宋体" w:hint="eastAsia"/>
          <w:sz w:val="24"/>
          <w:szCs w:val="24"/>
        </w:rPr>
        <w:t>清算费用是指基金财产清算小组在进行基金清算过程中发生的所有合理费用，清算费用由基金财产清算小组优先从基金财产中支付。</w:t>
      </w:r>
    </w:p>
    <w:p w:rsidR="000A5B25" w:rsidRPr="000A5B25" w:rsidRDefault="000A5B25" w:rsidP="000A5B25">
      <w:pPr>
        <w:spacing w:line="360" w:lineRule="auto"/>
        <w:ind w:firstLineChars="200" w:firstLine="480"/>
        <w:rPr>
          <w:sz w:val="24"/>
          <w:szCs w:val="24"/>
        </w:rPr>
      </w:pPr>
      <w:r>
        <w:rPr>
          <w:rFonts w:ascii="宋体" w:hAnsi="宋体" w:hint="eastAsia"/>
          <w:sz w:val="24"/>
          <w:szCs w:val="24"/>
        </w:rPr>
        <w:t>（六）</w:t>
      </w:r>
      <w:r w:rsidRPr="000A5B25">
        <w:rPr>
          <w:rFonts w:ascii="宋体" w:hAnsi="宋体" w:hint="eastAsia"/>
          <w:sz w:val="24"/>
          <w:szCs w:val="24"/>
        </w:rPr>
        <w:t>基金财产清算剩余资产的分配</w:t>
      </w:r>
    </w:p>
    <w:p w:rsidR="000A5B25" w:rsidRPr="000A5B25" w:rsidRDefault="000A5B25" w:rsidP="000A5B25">
      <w:pPr>
        <w:spacing w:line="360" w:lineRule="auto"/>
        <w:ind w:firstLineChars="200" w:firstLine="480"/>
        <w:rPr>
          <w:sz w:val="24"/>
          <w:szCs w:val="24"/>
        </w:rPr>
      </w:pPr>
      <w:r w:rsidRPr="000A5B25">
        <w:rPr>
          <w:rFonts w:ascii="宋体" w:hAnsi="宋体" w:hint="eastAsia"/>
          <w:sz w:val="24"/>
          <w:szCs w:val="24"/>
        </w:rPr>
        <w:t>依据基金财产清算的分配方案，将基金财产清算后的全部剩余资产扣除基金财产清算费用、交纳所欠税款并清偿基金债务后，按基金份额持有人持有的基金份额比例进行分配。</w:t>
      </w:r>
    </w:p>
    <w:p w:rsidR="000A5B25" w:rsidRPr="000A5B25" w:rsidRDefault="000A5B25" w:rsidP="000A5B25">
      <w:pPr>
        <w:spacing w:line="360" w:lineRule="auto"/>
        <w:ind w:firstLineChars="200" w:firstLine="480"/>
        <w:rPr>
          <w:sz w:val="24"/>
          <w:szCs w:val="24"/>
        </w:rPr>
      </w:pPr>
      <w:r>
        <w:rPr>
          <w:rFonts w:ascii="宋体" w:hAnsi="宋体" w:hint="eastAsia"/>
          <w:sz w:val="24"/>
          <w:szCs w:val="24"/>
        </w:rPr>
        <w:t>（七）</w:t>
      </w:r>
      <w:r w:rsidRPr="000A5B25">
        <w:rPr>
          <w:rFonts w:ascii="宋体" w:hAnsi="宋体" w:hint="eastAsia"/>
          <w:sz w:val="24"/>
          <w:szCs w:val="24"/>
        </w:rPr>
        <w:t>基金财产清算的公告</w:t>
      </w:r>
    </w:p>
    <w:p w:rsidR="000A5B25" w:rsidRPr="000A5B25" w:rsidRDefault="000A5B25" w:rsidP="000A5B25">
      <w:pPr>
        <w:spacing w:line="360" w:lineRule="auto"/>
        <w:ind w:firstLineChars="200" w:firstLine="480"/>
        <w:rPr>
          <w:sz w:val="24"/>
          <w:szCs w:val="24"/>
        </w:rPr>
      </w:pPr>
      <w:r w:rsidRPr="000A5B25">
        <w:rPr>
          <w:rFonts w:ascii="宋体" w:hAnsi="宋体" w:hint="eastAsia"/>
          <w:sz w:val="24"/>
          <w:szCs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0A5B25" w:rsidRPr="000A5B25" w:rsidRDefault="000A5B25" w:rsidP="000A5B25">
      <w:pPr>
        <w:spacing w:line="360" w:lineRule="auto"/>
        <w:ind w:firstLineChars="200" w:firstLine="480"/>
        <w:rPr>
          <w:sz w:val="24"/>
          <w:szCs w:val="24"/>
        </w:rPr>
      </w:pPr>
      <w:r>
        <w:rPr>
          <w:rFonts w:ascii="宋体" w:hAnsi="宋体" w:hint="eastAsia"/>
          <w:sz w:val="24"/>
          <w:szCs w:val="24"/>
        </w:rPr>
        <w:t>（八）</w:t>
      </w:r>
      <w:r w:rsidRPr="000A5B25">
        <w:rPr>
          <w:rFonts w:ascii="宋体" w:hAnsi="宋体" w:hint="eastAsia"/>
          <w:sz w:val="24"/>
          <w:szCs w:val="24"/>
        </w:rPr>
        <w:t>基金财产清算账册及文件的保存</w:t>
      </w:r>
    </w:p>
    <w:p w:rsidR="009C79E3" w:rsidRPr="0092044C" w:rsidRDefault="000A5B25" w:rsidP="000A5B25">
      <w:pPr>
        <w:spacing w:line="360" w:lineRule="auto"/>
        <w:ind w:firstLineChars="200" w:firstLine="480"/>
        <w:rPr>
          <w:sz w:val="24"/>
          <w:szCs w:val="24"/>
        </w:rPr>
      </w:pPr>
      <w:r w:rsidRPr="000A5B25">
        <w:rPr>
          <w:rFonts w:ascii="宋体" w:hAnsi="宋体" w:hint="eastAsia"/>
          <w:sz w:val="24"/>
          <w:szCs w:val="24"/>
        </w:rPr>
        <w:t>基金财产清算账册及有关文件由基金托管人保存15年以上。</w:t>
      </w:r>
    </w:p>
    <w:p w:rsidR="009C79E3" w:rsidRPr="0092044C" w:rsidRDefault="009C79E3" w:rsidP="00073921">
      <w:pPr>
        <w:spacing w:line="360" w:lineRule="auto"/>
        <w:ind w:firstLineChars="200" w:firstLine="480"/>
        <w:rPr>
          <w:sz w:val="24"/>
          <w:szCs w:val="24"/>
        </w:rPr>
      </w:pPr>
    </w:p>
    <w:p w:rsidR="009C79E3" w:rsidRPr="0092044C" w:rsidRDefault="009C79E3" w:rsidP="009C79E3">
      <w:pPr>
        <w:spacing w:line="360" w:lineRule="auto"/>
        <w:ind w:firstLineChars="200" w:firstLine="480"/>
        <w:rPr>
          <w:sz w:val="24"/>
          <w:szCs w:val="24"/>
        </w:rPr>
      </w:pPr>
      <w:r w:rsidRPr="0092044C">
        <w:rPr>
          <w:rFonts w:ascii="宋体" w:hAnsi="宋体" w:hint="eastAsia"/>
          <w:sz w:val="24"/>
          <w:szCs w:val="24"/>
        </w:rPr>
        <w:t>四、争议解决方式</w:t>
      </w:r>
    </w:p>
    <w:p w:rsidR="000A5B25" w:rsidRPr="000A5B25" w:rsidRDefault="000A5B25" w:rsidP="000A5B25">
      <w:pPr>
        <w:spacing w:line="360" w:lineRule="auto"/>
        <w:ind w:firstLineChars="200" w:firstLine="480"/>
        <w:rPr>
          <w:sz w:val="24"/>
          <w:szCs w:val="24"/>
        </w:rPr>
      </w:pPr>
      <w:r w:rsidRPr="000A5B25">
        <w:rPr>
          <w:rFonts w:ascii="宋体" w:hAnsi="宋体" w:hint="eastAsia"/>
          <w:sz w:val="24"/>
          <w:szCs w:val="24"/>
        </w:rPr>
        <w:t>各方当事人同意，因基金合同而产生的或与基金合同有关的一切争议，除经友好协商可以解决的，应提交</w:t>
      </w:r>
      <w:r w:rsidR="00063887">
        <w:rPr>
          <w:rFonts w:ascii="宋体" w:hAnsi="宋体" w:hint="eastAsia"/>
          <w:sz w:val="24"/>
          <w:szCs w:val="24"/>
        </w:rPr>
        <w:t>中国</w:t>
      </w:r>
      <w:r w:rsidRPr="000A5B25">
        <w:rPr>
          <w:rFonts w:ascii="宋体" w:hAnsi="宋体" w:hint="eastAsia"/>
          <w:sz w:val="24"/>
          <w:szCs w:val="24"/>
        </w:rPr>
        <w:t>国际经济贸易仲裁委员会根据该会当时有效的仲裁规则进行仲裁，仲裁的地点在</w:t>
      </w:r>
      <w:r w:rsidR="00063887">
        <w:rPr>
          <w:rFonts w:ascii="宋体" w:hAnsi="宋体" w:hint="eastAsia"/>
          <w:sz w:val="24"/>
          <w:szCs w:val="24"/>
        </w:rPr>
        <w:t>北京</w:t>
      </w:r>
      <w:r w:rsidRPr="000A5B25">
        <w:rPr>
          <w:rFonts w:ascii="宋体" w:hAnsi="宋体" w:hint="eastAsia"/>
          <w:sz w:val="24"/>
          <w:szCs w:val="24"/>
        </w:rPr>
        <w:t>市，仲裁裁决是终局性的并对相关各方均有约束力，仲裁费用由败诉方承担。</w:t>
      </w:r>
    </w:p>
    <w:p w:rsidR="000A5B25" w:rsidRPr="000A5B25" w:rsidRDefault="000A5B25" w:rsidP="000A5B25">
      <w:pPr>
        <w:spacing w:line="360" w:lineRule="auto"/>
        <w:ind w:firstLineChars="200" w:firstLine="480"/>
        <w:rPr>
          <w:sz w:val="24"/>
          <w:szCs w:val="24"/>
        </w:rPr>
      </w:pPr>
      <w:r w:rsidRPr="000A5B25">
        <w:rPr>
          <w:rFonts w:ascii="宋体" w:hAnsi="宋体" w:hint="eastAsia"/>
          <w:sz w:val="24"/>
          <w:szCs w:val="24"/>
        </w:rPr>
        <w:t>争议处理期间，基金合同当事人应恪守各自的职责，继续忠实、勤勉、尽责地履行基金合同规定的义务，维护基金份额持有人的合法权益。</w:t>
      </w:r>
    </w:p>
    <w:p w:rsidR="00456E17" w:rsidRPr="0092044C" w:rsidRDefault="000A5B25" w:rsidP="000A5B25">
      <w:pPr>
        <w:spacing w:line="360" w:lineRule="auto"/>
        <w:ind w:firstLineChars="200" w:firstLine="480"/>
        <w:rPr>
          <w:sz w:val="24"/>
          <w:szCs w:val="24"/>
        </w:rPr>
      </w:pPr>
      <w:r w:rsidRPr="000A5B25">
        <w:rPr>
          <w:rFonts w:ascii="宋体" w:hAnsi="宋体" w:hint="eastAsia"/>
          <w:sz w:val="24"/>
          <w:szCs w:val="24"/>
        </w:rPr>
        <w:t>基金合同受中国法律（为本基金合同之目的，不含港澳台立法）管辖。</w:t>
      </w:r>
    </w:p>
    <w:p w:rsidR="009C79E3" w:rsidRPr="0092044C" w:rsidRDefault="009C79E3" w:rsidP="00073921">
      <w:pPr>
        <w:spacing w:line="360" w:lineRule="auto"/>
        <w:ind w:firstLineChars="200" w:firstLine="480"/>
        <w:rPr>
          <w:sz w:val="24"/>
          <w:szCs w:val="24"/>
        </w:rPr>
      </w:pPr>
    </w:p>
    <w:p w:rsidR="009C79E3" w:rsidRPr="0092044C" w:rsidRDefault="009C79E3" w:rsidP="009C79E3">
      <w:pPr>
        <w:spacing w:line="360" w:lineRule="auto"/>
        <w:ind w:firstLineChars="200" w:firstLine="480"/>
        <w:rPr>
          <w:sz w:val="24"/>
          <w:szCs w:val="24"/>
        </w:rPr>
      </w:pPr>
      <w:r w:rsidRPr="0092044C">
        <w:rPr>
          <w:rFonts w:ascii="宋体" w:hAnsi="宋体" w:hint="eastAsia"/>
          <w:sz w:val="24"/>
          <w:szCs w:val="24"/>
        </w:rPr>
        <w:lastRenderedPageBreak/>
        <w:t>五、基金合同存放地和投资者取得基金合同的方式</w:t>
      </w:r>
    </w:p>
    <w:p w:rsidR="009C79E3" w:rsidRPr="0092044C" w:rsidRDefault="009C79E3" w:rsidP="009C79E3">
      <w:pPr>
        <w:spacing w:line="360" w:lineRule="auto"/>
        <w:ind w:firstLineChars="200" w:firstLine="480"/>
        <w:rPr>
          <w:sz w:val="24"/>
          <w:szCs w:val="24"/>
        </w:rPr>
      </w:pPr>
      <w:r w:rsidRPr="0092044C">
        <w:rPr>
          <w:rFonts w:ascii="宋体" w:hAnsi="宋体" w:hint="eastAsia"/>
          <w:sz w:val="24"/>
          <w:szCs w:val="24"/>
        </w:rPr>
        <w:t>基金合同可印制成册，供</w:t>
      </w:r>
      <w:r w:rsidR="005E38B3" w:rsidRPr="0092044C">
        <w:rPr>
          <w:rFonts w:ascii="宋体" w:hAnsi="宋体" w:hint="eastAsia"/>
          <w:sz w:val="24"/>
          <w:szCs w:val="24"/>
        </w:rPr>
        <w:t>投资者</w:t>
      </w:r>
      <w:r w:rsidRPr="0092044C">
        <w:rPr>
          <w:rFonts w:ascii="宋体" w:hAnsi="宋体" w:hint="eastAsia"/>
          <w:sz w:val="24"/>
          <w:szCs w:val="24"/>
        </w:rPr>
        <w:t>在基金管理人、基金托管人、销售机构的办公场所和营业场所查阅。</w:t>
      </w:r>
    </w:p>
    <w:p w:rsidR="00D96EBC" w:rsidRPr="0092044C" w:rsidRDefault="00D96EBC">
      <w:pPr>
        <w:widowControl/>
        <w:spacing w:line="360" w:lineRule="auto"/>
        <w:ind w:firstLineChars="200" w:firstLine="480"/>
        <w:jc w:val="left"/>
        <w:rPr>
          <w:sz w:val="24"/>
          <w:szCs w:val="24"/>
        </w:rPr>
      </w:pPr>
      <w:r w:rsidRPr="0092044C">
        <w:rPr>
          <w:rFonts w:ascii="宋体" w:hAnsi="宋体" w:hint="eastAsia"/>
          <w:sz w:val="24"/>
          <w:szCs w:val="24"/>
        </w:rPr>
        <w:br w:type="page"/>
      </w:r>
      <w:r>
        <w:rPr>
          <w:rFonts w:ascii="宋体" w:hAnsi="宋体" w:hint="eastAsia"/>
          <w:sz w:val="24"/>
          <w:szCs w:val="24"/>
        </w:rPr>
        <w:lastRenderedPageBreak/>
        <w:t xml:space="preserve">  </w:t>
      </w:r>
    </w:p>
    <w:p w:rsidR="00D96EBC" w:rsidRPr="0092044C" w:rsidRDefault="00D96EBC" w:rsidP="00D96EBC">
      <w:pPr>
        <w:spacing w:line="360" w:lineRule="auto"/>
        <w:ind w:firstLineChars="200" w:firstLine="643"/>
        <w:jc w:val="center"/>
        <w:outlineLvl w:val="0"/>
        <w:rPr>
          <w:b/>
          <w:sz w:val="32"/>
          <w:szCs w:val="32"/>
        </w:rPr>
      </w:pPr>
      <w:bookmarkStart w:id="28" w:name="_Toc59811245"/>
      <w:r w:rsidRPr="00025331">
        <w:rPr>
          <w:rFonts w:ascii="宋体" w:hAnsi="宋体" w:hint="eastAsia"/>
          <w:b/>
          <w:sz w:val="32"/>
          <w:szCs w:val="32"/>
        </w:rPr>
        <w:t>附件二  基金托管协议内容摘要</w:t>
      </w:r>
      <w:bookmarkEnd w:id="28"/>
    </w:p>
    <w:p w:rsidR="000B1B94" w:rsidRPr="0092044C" w:rsidRDefault="000B1B94" w:rsidP="000B1B94">
      <w:pPr>
        <w:spacing w:line="360" w:lineRule="auto"/>
        <w:rPr>
          <w:sz w:val="24"/>
          <w:szCs w:val="24"/>
        </w:rPr>
      </w:pPr>
    </w:p>
    <w:p w:rsidR="0046720C" w:rsidRPr="00F52213" w:rsidRDefault="0046720C" w:rsidP="00F52213">
      <w:pPr>
        <w:spacing w:line="360" w:lineRule="auto"/>
        <w:ind w:firstLineChars="200" w:firstLine="480"/>
        <w:rPr>
          <w:sz w:val="24"/>
          <w:szCs w:val="24"/>
        </w:rPr>
      </w:pPr>
      <w:r w:rsidRPr="00F52213">
        <w:rPr>
          <w:rFonts w:ascii="宋体" w:hAnsi="宋体" w:hint="eastAsia"/>
          <w:sz w:val="24"/>
          <w:szCs w:val="24"/>
        </w:rPr>
        <w:t>一、托管协议当事人</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（一）基金管理人</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名称：中欧基金管理有限公司</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住所：中国（上海）自由贸易试验区陆家嘴环路333号5层</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邮政编码：200120</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法定代表人：窦玉明</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设立日期：2006年7月19日</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批准设立机关及批准设立文号：中国证监会证监基金字[2006]102号</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组织形式：有限责任公司</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注册资本：</w:t>
      </w:r>
      <w:r w:rsidR="00C35C3A" w:rsidRPr="00F52213">
        <w:rPr>
          <w:rFonts w:ascii="宋体" w:hAnsi="宋体" w:hint="eastAsia"/>
          <w:sz w:val="24"/>
          <w:szCs w:val="24"/>
        </w:rPr>
        <w:t>2.20</w:t>
      </w:r>
      <w:r w:rsidRPr="00F52213">
        <w:rPr>
          <w:rFonts w:ascii="宋体" w:hAnsi="宋体" w:hint="eastAsia"/>
          <w:sz w:val="24"/>
          <w:szCs w:val="24"/>
        </w:rPr>
        <w:t>亿元</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存续期限：持续经营</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经营范围：基金募集、基金销售、资产管理和经中国证监会许可的其他业务。（依法须经批准的项目，经相关部门批准后方可开展经营活动）</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（二）基金托管人</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名称：中国工商银行股份有限公司</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住所：北京市西城区复兴门内大街55号（100032）</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法定代表人：</w:t>
      </w:r>
      <w:r w:rsidR="00A64C04">
        <w:rPr>
          <w:rFonts w:ascii="宋体" w:hAnsi="宋体" w:hint="eastAsia"/>
          <w:sz w:val="24"/>
          <w:szCs w:val="24"/>
        </w:rPr>
        <w:t>赵四清</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电话：（010）66105799</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传真：（010）66105798</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联系人：郭明</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成立时间：</w:t>
      </w:r>
      <w:smartTag w:uri="urn:schemas-microsoft-com:office:smarttags" w:element="chsdate">
        <w:smartTagPr>
          <w:attr w:name="Year" w:val="1984"/>
          <w:attr w:name="Month" w:val="1"/>
          <w:attr w:name="Day" w:val="1"/>
          <w:attr w:name="IsLunarDate" w:val="False"/>
          <w:attr w:name="IsROCDate" w:val="False"/>
        </w:smartTagPr>
        <w:r w:rsidRPr="00F52213">
          <w:rPr>
            <w:rFonts w:ascii="宋体" w:hAnsi="宋体"/>
            <w:sz w:val="24"/>
            <w:szCs w:val="24"/>
          </w:rPr>
          <w:t>1984</w:t>
        </w:r>
        <w:r w:rsidRPr="00F52213">
          <w:rPr>
            <w:rFonts w:ascii="宋体" w:hAnsi="宋体" w:hint="eastAsia"/>
            <w:sz w:val="24"/>
            <w:szCs w:val="24"/>
          </w:rPr>
          <w:t>年</w:t>
        </w:r>
        <w:r w:rsidRPr="00F52213">
          <w:rPr>
            <w:rFonts w:ascii="宋体" w:hAnsi="宋体"/>
            <w:sz w:val="24"/>
            <w:szCs w:val="24"/>
          </w:rPr>
          <w:t>1</w:t>
        </w:r>
        <w:r w:rsidRPr="00F52213">
          <w:rPr>
            <w:rFonts w:ascii="宋体" w:hAnsi="宋体" w:hint="eastAsia"/>
            <w:sz w:val="24"/>
            <w:szCs w:val="24"/>
          </w:rPr>
          <w:t>月</w:t>
        </w:r>
        <w:r w:rsidRPr="00F52213">
          <w:rPr>
            <w:rFonts w:ascii="宋体" w:hAnsi="宋体"/>
            <w:sz w:val="24"/>
            <w:szCs w:val="24"/>
          </w:rPr>
          <w:t>1</w:t>
        </w:r>
        <w:r w:rsidRPr="00F52213">
          <w:rPr>
            <w:rFonts w:ascii="宋体" w:hAnsi="宋体" w:hint="eastAsia"/>
            <w:sz w:val="24"/>
            <w:szCs w:val="24"/>
          </w:rPr>
          <w:t>日</w:t>
        </w:r>
      </w:smartTag>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组织形式：股份有限公司</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注册资本：人民币35,640,625.7</w:t>
      </w:r>
      <w:r w:rsidR="00A64C04">
        <w:rPr>
          <w:rFonts w:ascii="宋体" w:hAnsi="宋体" w:hint="eastAsia"/>
          <w:sz w:val="24"/>
          <w:szCs w:val="24"/>
        </w:rPr>
        <w:t>089</w:t>
      </w:r>
      <w:r w:rsidRPr="00F52213">
        <w:rPr>
          <w:rFonts w:ascii="宋体" w:hAnsi="宋体" w:hint="eastAsia"/>
          <w:sz w:val="24"/>
          <w:szCs w:val="24"/>
        </w:rPr>
        <w:t>万元</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批准设立机关和批准设立文号：国务院《关于中国人民银行专门行使中央银行职能的决定》（国发[1983]146号）</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存续期限：持续经营</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lastRenderedPageBreak/>
        <w:t>经营范围：办理人民币存款、贷款、同业拆借业务；国内外结算；办理票据承兑、贴现、转贴现、各类汇兑业务；代理资金清算；提供信用证服务及担保；代理销售业务；代理发行、代理承销、代理兑付政府债券；代收代付业务；代理证券投资基金清算业务（银证转账）；保险代理业务；代理政策性银行、外国政府和国际金融机构贷款业务；保管箱服务；发行金融债券；买卖政府债券、金融债券；证券投资基金、企业年金托管业务；企业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rsidR="0046720C" w:rsidRPr="00F52213" w:rsidRDefault="0046720C" w:rsidP="00F52213">
      <w:pPr>
        <w:spacing w:line="360" w:lineRule="auto"/>
        <w:ind w:firstLineChars="200" w:firstLine="480"/>
        <w:rPr>
          <w:sz w:val="24"/>
          <w:szCs w:val="24"/>
        </w:rPr>
      </w:pPr>
    </w:p>
    <w:p w:rsidR="0046720C" w:rsidRPr="00F52213" w:rsidRDefault="0046720C" w:rsidP="00F52213">
      <w:pPr>
        <w:spacing w:line="360" w:lineRule="auto"/>
        <w:ind w:firstLineChars="200" w:firstLine="480"/>
        <w:rPr>
          <w:sz w:val="24"/>
          <w:szCs w:val="24"/>
        </w:rPr>
      </w:pPr>
      <w:r w:rsidRPr="00F52213">
        <w:rPr>
          <w:rFonts w:ascii="宋体" w:hAnsi="宋体" w:hint="eastAsia"/>
          <w:sz w:val="24"/>
          <w:szCs w:val="24"/>
        </w:rPr>
        <w:t>二、基金托管人对基金管理人的业务监督和核查</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（一）基金托管人对基金管理人的投资行为行使监督权</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1、基金托管人根据有关法律法规的规定和《基金合同》的约定，对下述基金投资范围、投资对象进行监督。</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本基金将投资于以下金融工具：</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本基金的投资范围为具有良好流动性的金融工具，包括国内依法发行上市的股票（包括中小板、创业板以及其他经中国证监会批准发行上市的股票）、港股通机制下允许买卖的规定范围内的香港联合交易所上市的股票（以下简称“港股通标的股票”）、国债、地方政府债、政府支持机构债、金融债、企业债、公司债、央行票据、中期票据、短期融资券、超短期融资券、资产支持证券、公开发行的次级债、可转换债券、可分离交易可转债的纯债部分、可交换债券、债券回购、银行存款、同业存单、现金、权证、国债期货、股指期货、股票期权等金融资产以及法律法规或中国证监会允许基金投资的其他金融工具（但须符合中国证监会的相关规定）。本基金可以参与融资交易。</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如法律法规或监管机构以后允许基金投资其他品种，基金管理人在履行适当程序后，可以将其纳入投资范围。</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lastRenderedPageBreak/>
        <w:t>基金的投资组合比例为：</w:t>
      </w:r>
    </w:p>
    <w:p w:rsidR="006719F2" w:rsidRPr="00F52213" w:rsidRDefault="005E0193" w:rsidP="00F52213">
      <w:pPr>
        <w:spacing w:line="360" w:lineRule="auto"/>
        <w:ind w:firstLineChars="200" w:firstLine="480"/>
        <w:rPr>
          <w:sz w:val="24"/>
          <w:szCs w:val="24"/>
        </w:rPr>
      </w:pPr>
      <w:r w:rsidRPr="00F52213">
        <w:rPr>
          <w:rFonts w:ascii="宋体" w:hAnsi="宋体" w:hint="eastAsia"/>
          <w:sz w:val="24"/>
          <w:szCs w:val="24"/>
        </w:rPr>
        <w:t>本基金投资组合中股票投资比例为基金资产的</w:t>
      </w:r>
      <w:r w:rsidR="00283A57" w:rsidRPr="00F52213">
        <w:rPr>
          <w:rFonts w:ascii="宋体" w:hAnsi="宋体" w:hint="eastAsia"/>
          <w:sz w:val="24"/>
          <w:szCs w:val="24"/>
        </w:rPr>
        <w:t>3</w:t>
      </w:r>
      <w:r w:rsidR="00904609" w:rsidRPr="00F52213">
        <w:rPr>
          <w:rFonts w:ascii="宋体" w:hAnsi="宋体" w:hint="eastAsia"/>
          <w:sz w:val="24"/>
          <w:szCs w:val="24"/>
        </w:rPr>
        <w:t>5</w:t>
      </w:r>
      <w:r w:rsidRPr="00F52213">
        <w:rPr>
          <w:rFonts w:ascii="宋体" w:hAnsi="宋体" w:hint="eastAsia"/>
          <w:sz w:val="24"/>
          <w:szCs w:val="24"/>
        </w:rPr>
        <w:t>%-</w:t>
      </w:r>
      <w:r w:rsidR="00283A57" w:rsidRPr="00F52213">
        <w:rPr>
          <w:rFonts w:ascii="宋体" w:hAnsi="宋体" w:hint="eastAsia"/>
          <w:sz w:val="24"/>
          <w:szCs w:val="24"/>
        </w:rPr>
        <w:t>80</w:t>
      </w:r>
      <w:r w:rsidRPr="00F52213">
        <w:rPr>
          <w:rFonts w:ascii="宋体" w:hAnsi="宋体" w:hint="eastAsia"/>
          <w:sz w:val="24"/>
          <w:szCs w:val="24"/>
        </w:rPr>
        <w:t>%（其中投资于港股通标的股票不超过股票资产的50%）</w:t>
      </w:r>
      <w:r w:rsidR="006719F2" w:rsidRPr="00F52213">
        <w:rPr>
          <w:rFonts w:ascii="宋体" w:hAnsi="宋体" w:hint="eastAsia"/>
          <w:sz w:val="24"/>
          <w:szCs w:val="24"/>
        </w:rPr>
        <w:t>。开放期每个交易日日终，在扣除股指期货、国债期货和股票期权合约需缴纳的交易保证金后，保持现金（不包括结算备付金、存出保证金、应收申购款等）或者到期日在一年以内的政府债券投资比例合计不低于基金资产净值的5%，在封闭期内，本基金不受上述5%的限制，但每个交易日日终在扣除国债期货、股指期货和股票期权合约需缴纳的交易保证金后，应当保持不低于交易保证金一倍的现金（不包括结算备付金、存出保证金、应收申购款等）。权证投资比例不得超过基金资产净值的3%。</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如果法律法规或中国证监会变更投资品种的投资比例限制，基金管理人在履行适当程序后，可以调整上述投资品种的投资比例。</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2、基金托管人根据有关法律法规的规定及《基金合同》的约定对下述基金投融资比例进行监督：</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 xml:space="preserve">（1）根据法律法规的规定及《基金合同》的约定，本基金投资组合遵循以下投资限制： </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1）</w:t>
      </w:r>
      <w:r w:rsidR="00923019" w:rsidRPr="00F52213">
        <w:rPr>
          <w:rFonts w:ascii="宋体" w:hAnsi="宋体" w:hint="eastAsia"/>
          <w:sz w:val="24"/>
          <w:szCs w:val="24"/>
        </w:rPr>
        <w:t>本基金投资组合中股票投资比例为基金资产的</w:t>
      </w:r>
      <w:r w:rsidR="00A67D91" w:rsidRPr="00F52213">
        <w:rPr>
          <w:rFonts w:ascii="宋体" w:hAnsi="宋体" w:hint="eastAsia"/>
          <w:sz w:val="24"/>
          <w:szCs w:val="24"/>
        </w:rPr>
        <w:t>3</w:t>
      </w:r>
      <w:r w:rsidR="00904609" w:rsidRPr="00F52213">
        <w:rPr>
          <w:rFonts w:ascii="宋体" w:hAnsi="宋体" w:hint="eastAsia"/>
          <w:sz w:val="24"/>
          <w:szCs w:val="24"/>
        </w:rPr>
        <w:t>5</w:t>
      </w:r>
      <w:r w:rsidR="00923019" w:rsidRPr="00F52213">
        <w:rPr>
          <w:rFonts w:ascii="宋体" w:hAnsi="宋体" w:hint="eastAsia"/>
          <w:sz w:val="24"/>
          <w:szCs w:val="24"/>
        </w:rPr>
        <w:t>%-</w:t>
      </w:r>
      <w:r w:rsidR="00A67D91" w:rsidRPr="00F52213">
        <w:rPr>
          <w:rFonts w:ascii="宋体" w:hAnsi="宋体" w:hint="eastAsia"/>
          <w:sz w:val="24"/>
          <w:szCs w:val="24"/>
        </w:rPr>
        <w:t>80</w:t>
      </w:r>
      <w:r w:rsidR="00923019" w:rsidRPr="00F52213">
        <w:rPr>
          <w:rFonts w:ascii="宋体" w:hAnsi="宋体" w:hint="eastAsia"/>
          <w:sz w:val="24"/>
          <w:szCs w:val="24"/>
        </w:rPr>
        <w:t>%（其中投资于港股通标的股票不超过股票资产的50%）</w:t>
      </w:r>
      <w:r w:rsidRPr="00F52213">
        <w:rPr>
          <w:rFonts w:ascii="宋体" w:hAnsi="宋体" w:hint="eastAsia"/>
          <w:sz w:val="24"/>
          <w:szCs w:val="24"/>
        </w:rPr>
        <w:t>；</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2）开放期每个交易日日终，在扣除股指期货、国债期货和股票期权合约需缴纳的交易保证金后，保持现金（不包括结算备付金、存出保证金、应收申购款等）或者到期日在一年以内的政府债券投资比例合计不低于基金资产净值的5%，在封闭期内不受上述5%的限制，但每个交易日日终在扣除国债期货、股指期货和股票期权合约需缴纳的交易保证金后，应当保持不低于交易保证金一倍的现金（不包括结算备付金、存出保证金、应收申购款等）；</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3）本基金持有一家公司发行的证券，其市值（同一家公司在境内和香港同时上市的A+H股合计计算）不超过基金资产净值的10％；</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4）本基金管理人管理且由本基金托管人托管的全部基金持有一家公司发行的证券（同一家公司在境内和香港同时上市的A+H股合计计算），不超过该证券的10％；</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5）本基金管理人管理且由本基金托管人托管的全部开放式基金(包括开放式</w:t>
      </w:r>
      <w:r w:rsidRPr="00F52213">
        <w:rPr>
          <w:rFonts w:ascii="宋体" w:hAnsi="宋体" w:hint="eastAsia"/>
          <w:sz w:val="24"/>
          <w:szCs w:val="24"/>
        </w:rPr>
        <w:lastRenderedPageBreak/>
        <w:t>基金以及处于开放期的定期开放基金)持有一家上市公司发行的可流通股票，不得超过该上市公司可流通股票的15%；本基金管理人管理且由本基金托管人托管的全部投资组合持有一家上市公司发行的可流通股票，不得超过该上市公司可流通股票的30%；</w:t>
      </w:r>
      <w:r w:rsidRPr="00F52213" w:rsidDel="00BE2A8E">
        <w:rPr>
          <w:rFonts w:ascii="宋体" w:hAnsi="宋体" w:hint="eastAsia"/>
          <w:sz w:val="24"/>
          <w:szCs w:val="24"/>
        </w:rPr>
        <w:t xml:space="preserve"> </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6）本基金持有的全部权证，其市值不得超过基金资产净值的3％；</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7）本基金管理人管理且由本基金托管人托管的全部基金持有的同一权证，不得超过该权证的10％；</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8）本基金在任何交易日买入权证的总金额，不得超过上一交易日基金资产净值的0.5％；</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9）本基金投资于同一原始权益人的各类资产支持证券的比例，不得超过基金资产净值的10％；</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10）本基金持有的全部资产支持证券，其市值不得超过基金资产净值的20％；</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11）本基金持有的同一(指同一信用级别)资产支持证券的比例，不得超过该资产支持证券规模的10％；</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12）本基金管理人管理且由本基金托管人托管的全部基金投资于同一原始权益人的各类资产支持证券，不得超过其各类资产支持证券合计规模的10％；</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13）本基金应投资于信用级别评级为BBB以上(含BBB)的资产支持证券。基金持有资产支持证券期间，如果其信用等级下降、不再符合投资标准，应在评级报告发布之日起3个月内予以全部卖出；</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14）基金财产参与股票发行申购，本基金所申报的金额不超过本基金的总资产，本基金所申报的股票数量不超过拟发行股票公司本次发行股票的总量；</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15）本基金进入全国银行间同业市场进行债券回购的资金余额不得超过基金资产净值的40%；本基金在全国银行间同业市场中的债券回购最长期限为1年，债券回购到期后不得展期；</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16）在封闭期，本基金资产总值不得超过基金资产净值的200%；在开放期；本基金资产总值不得超过基金资产净值的140%；</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17）在开放期内，本基金主动投资于流动性受限资产的市值合计不得超过基金资产净值的15%；因证券市场波动、上市公司股票停牌、基金规模变动等基金管理人之外的因素致使基金不符合前款所规定比例限制的，基金管理人不得主动</w:t>
      </w:r>
      <w:r w:rsidRPr="00F52213">
        <w:rPr>
          <w:rFonts w:ascii="宋体" w:hAnsi="宋体" w:hint="eastAsia"/>
          <w:sz w:val="24"/>
          <w:szCs w:val="24"/>
        </w:rPr>
        <w:lastRenderedPageBreak/>
        <w:t>新增流动性受限资产的投资；</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18）本基金参与国债期货、股指期货交易后，需遵守下列投资比例限制：</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①本基金在任何交易日日终，持有的买入股指期货合约价值，不得超过基金资产净值的10%；</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②本基金在任何交易日日终，持有的买入国债期货合约价值，不得超过基金资产净值的15%；</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③本基金在任何交易日日终，持有的卖出股指期货合约价值不得超过基金持有的股票总市值的20%；</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④本基金在任何交易日日终，持有的卖出国债期货合约价值不得超过基金持有的债券总市值的30%；</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⑤本基金在任何交易日内交易（不包括平仓）的股指期货合约的成交金额不得超过上一交易日基金资产净值的20%；</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⑥本基金在任何交易日内交易（不包括平仓）的国债期货合约的成交金额不得超过上一交易日基金资产净值的30%；</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⑦本基金在封闭期的任何交易日日终，持有的买入国债期货和股指期货合约价值与有价证券市值之和，不得超过基金资产净值的100%，在开放期的任何交易日日终，持有的买入国债期货和股指期货合约价值与有价证券市值之和，不得超过基金资产净值的95%，其中，有价证券指股票、债券（不含到期日在一年以内的政府债券）、权证、资产支持证券、买入返售金融资产（不含质押式回购）等；</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⑧本基金所持有的股票市值和买入、卖出股指期货合约价值，合计（轧差计算）应当符合基金合同关于股票投资比例的有关约定；</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19）本基金若参与融资的，任何交易日日终，本基金融资买入股票与其他有价证券市值之和，不得超过基金资产的95%，其中，有价证券指股票、债券（不含到期日在一年以内的政府债券）、权证、资产支持证券、买入返售金融资产（不含质押式回购）等。</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基金管理人应当自基金合同生效之日起6个月内使基金的投资组合比例符合基金合同的有关约定。在上述期间内，本基金的投资范围应当符合基金合同的约定。基金托管人对基金的投资的监督与检查自基金合同生效之日起开始。</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lastRenderedPageBreak/>
        <w:t>法律法规或监管部门取消或调整上述限制，如适用于本基金，基金管理人在履行适当程序后，则本基金投资不再受相关限制或按照调整后的规定执行。</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（3）法规允许的基金投资比例调整期限</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除上述第2）、13）、17）项外，因证券\期货市场波动、上市公司合并、基金规模变动等基金管理人之外的因素致使基金投资比例不符合上述规定投资比例的，基金管理人应当在10个交易日内进行调整，但中国证监会规定的特殊情形除外。法律法规另有规定的，从其规定。</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基金管理人应在出现可预见资产规模大幅变动的情况下，至少提前2个工作日正式向基金托管人发函说明基金可能变动规模和公司应对措施，便于基金托管人实施交易监督。</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 xml:space="preserve">3、基金托管人根据有关法律法规的规定及《基金合同》的约定对下述基金投资禁止行为进行监督： </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根据法律法规的规定及《基金合同》的约定，本基金禁止从事下列行为：</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（1）承销证券；</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（2）违反规定向他人贷款或者提供担保；</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（3）从事承担无限责任的投资；</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（4）买卖其他基金份额，但是中国证监会另有规定的除外；</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（5）向其基金管理人、基金托管人出资。</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法律、行政法规或监管部门取消或调整上述限制，如适用于本基金，基金管理人在履行适当程序后，则本基金投资按照取消或调整后的规定执行。</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4、基金托管人依据以下约定对基金管理人参与银行间债券市场投资进行监督</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 xml:space="preserve">    基金管理人参与银行间市场交易,应按照审慎的风险控制原则评估交易对手资信风险，并自主选择交易对手。基金托管人发现基金管理人与银行间市场的丙类会员进行债券交易的，可以通过邮件、电话等双方认可的方式提醒基金管理人，基金管理人应及时向基金托管人提供可行性说明。基金管理人应确保可行性说明内容真实、准确、完整。基金托管人不对基金管理人提供的可行性说明进行实质审查。基金管理人同意，经提醒后基金管理人仍执行交易并造成基金资产损失的，基金托管人不承担责任。</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lastRenderedPageBreak/>
        <w:t>基金管理人在银行间市场进行现券买卖和回购交易时，以DVP(券款兑付)的交易结算方式进行交易。</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5、关于银行存款投资</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本基金投资银行存款的信用风险主要包括存款银行的信用等级、存款银行的支付能力等涉及到存款银行选择方面的风险。基金管理人应基于审慎原则评估存款银行信用风险并据此选择存款银行。因基金管理人违反上述原则给基金造成的损失，基金托管人不承担任何责任，相关损失由基金管理人先行承担。基金管理人履行先行赔付责任后，有权要求相关责任人进行赔偿。基金托管人的职责仅限于督促基金管理人履行先行赔付责任。</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6、基金托管人对基金投资流通受限证券的监督</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（1）基金投资流通受限证券，应遵守有关法律法规规定。</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2）此处的流通受限证券与上文提及的流动性受限资产并不完全一致，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基金投资流通受限证券，还应遵守《关于基金投资非公开发行股票等流通受限证券有关问题的通知》等有关法律法规规定。</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3）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4）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资产净值的比例、资金划付</w:t>
      </w:r>
      <w:r w:rsidRPr="00F52213">
        <w:rPr>
          <w:rFonts w:ascii="宋体" w:hAnsi="宋体" w:hint="eastAsia"/>
          <w:sz w:val="24"/>
          <w:szCs w:val="24"/>
        </w:rPr>
        <w:lastRenderedPageBreak/>
        <w:t>时间等。基金管理人应保证上述信息的真实、完整，并应至少于拟执行投资指令前两个工作日将上述信息书面发至基金托管人，保证基金托管人有足够的时间进行审核。</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5）基金托管人应按照《关于基金投资非公开发行股票等流通受限证券有关问题的通知》规定，对基金管理人是否遵守法律法规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任何责任，并有权报告中国证监会。</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如基金管理人和基金托管人无法达成一致，应及时上报中国证监会请求解决。如果基金托管人切实履行监督职责，则不承担任何责任。如果基金托管人没有切实履行监督职责，导致基金出现风险，基金托管人应承担连带责任。</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二）基金托管人应根据有关法律法规的规定及《基金合同》的约定，对基金资产净值计算、各类基金份额的基金份额净值计算、应收资金到账、基金费用开支及收入确定、基金收益分配、相关信息披露、基金宣传推介材料中登载基金业绩表现数据等进行监督和核查。</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三）基金托管人发现基金管理人的投资运作及其他运作违反《基金法》、《基金合同》、基金托管协议有关规定时，应及时以书面形式通知基金管理人限期纠正，基金管理人收到通知后应在下一个工作日及时核对，并以书面形式向基金托管人发出回函，进行解释或举证。</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对于依据交易程序尚未成交的且基金托管人在交易前能够监控的投资指令，基金托管人发现该投资指令违反关法律法规规定或者违反《基金合同》约定的，应当拒绝执行，立即通知基金管理人，并向中国证监会报告。</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lastRenderedPageBreak/>
        <w:t>对于必须于估值完成后方可获知的监控指标或依据交易程序已经成交的投资指令，基金托管人发现该投资指令违反法律法规或者违反《基金合同》约定的，应当立即通知基金管理人，并报告中国证监会。</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基金托管人发现基金管理人有重大违规行为，应立即报告中国证监会，同时通知基金管理人限期纠正。</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6719F2" w:rsidRPr="00F52213" w:rsidRDefault="006719F2" w:rsidP="00F52213">
      <w:pPr>
        <w:spacing w:line="360" w:lineRule="auto"/>
        <w:ind w:firstLineChars="200" w:firstLine="480"/>
        <w:rPr>
          <w:sz w:val="24"/>
          <w:szCs w:val="24"/>
        </w:rPr>
      </w:pPr>
    </w:p>
    <w:p w:rsidR="0046720C" w:rsidRPr="00F52213" w:rsidRDefault="0046720C" w:rsidP="00F52213">
      <w:pPr>
        <w:spacing w:line="360" w:lineRule="auto"/>
        <w:ind w:firstLineChars="200" w:firstLine="480"/>
        <w:rPr>
          <w:sz w:val="24"/>
          <w:szCs w:val="24"/>
        </w:rPr>
      </w:pPr>
      <w:r w:rsidRPr="00F52213">
        <w:rPr>
          <w:rFonts w:ascii="宋体" w:hAnsi="宋体" w:hint="eastAsia"/>
          <w:sz w:val="24"/>
          <w:szCs w:val="24"/>
        </w:rPr>
        <w:t>三、基金管理人对基金托管人的业务核查</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基金管理人对基金托管人履行托管职责情况进行核查，核查事项包括但不限于基金托管人安全保管基金财产、开设基金财产的资金账户、证券账户、期货结算账户等投资所需账户、复核基金管理人计算的基金资产净值和各类基金份额的基金份额净值、根据基金管理人指令办理清算交收、相关信息披露和监督基金投资运作等行为。</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基金管理人有义务要求基金托管人赔偿基金因此所遭受的损失。</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基金管理人发现基金托管人有重大违规行为，应立即报告中国证监会和银行业监督管理机构，同时通知基金托管人限期纠正。</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lastRenderedPageBreak/>
        <w:t>基金托管人应积极配合基金管理人的核查行为，包括但不限于：提交相关资料以供基金管理人核查托管财产的完整性和真实性，在规定时间内答复基金管理人并改正。</w:t>
      </w:r>
    </w:p>
    <w:p w:rsidR="005D42E3" w:rsidRPr="00F52213" w:rsidRDefault="006719F2" w:rsidP="00F52213">
      <w:pPr>
        <w:spacing w:line="360" w:lineRule="auto"/>
        <w:ind w:firstLineChars="200" w:firstLine="480"/>
        <w:rPr>
          <w:sz w:val="24"/>
          <w:szCs w:val="24"/>
        </w:rPr>
      </w:pPr>
      <w:r w:rsidRPr="00F52213">
        <w:rPr>
          <w:rFonts w:ascii="宋体" w:hAnsi="宋体" w:hint="eastAsia"/>
          <w:sz w:val="24"/>
          <w:szCs w:val="24"/>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6719F2" w:rsidRPr="00F52213" w:rsidRDefault="006719F2" w:rsidP="00F52213">
      <w:pPr>
        <w:spacing w:line="360" w:lineRule="auto"/>
        <w:ind w:firstLineChars="200" w:firstLine="480"/>
        <w:rPr>
          <w:sz w:val="24"/>
          <w:szCs w:val="24"/>
        </w:rPr>
      </w:pPr>
    </w:p>
    <w:p w:rsidR="0046720C" w:rsidRPr="00F52213" w:rsidRDefault="0046720C" w:rsidP="00F52213">
      <w:pPr>
        <w:spacing w:line="360" w:lineRule="auto"/>
        <w:ind w:firstLineChars="200" w:firstLine="480"/>
        <w:rPr>
          <w:sz w:val="24"/>
          <w:szCs w:val="24"/>
        </w:rPr>
      </w:pPr>
      <w:r w:rsidRPr="00F52213">
        <w:rPr>
          <w:rFonts w:ascii="宋体" w:hAnsi="宋体" w:hint="eastAsia"/>
          <w:sz w:val="24"/>
          <w:szCs w:val="24"/>
        </w:rPr>
        <w:t>四、基金财产的保管</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（一）基金财产保管的原则</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1、基金财产应独立于基金管理人、基金托管人的固有财产。</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2、基金托管人应安全保管基金财产。未经基金管理人的正当指令，不得自行运用、处分、分配基金的任何财产。</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3、基金托管人按照规定开设基金财产的资金账户、证券账户、期货结算账户等投资所需账户。</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4、基金托管人对所托管的不同基金财产分别设置账户，与基金托管人的其他业务和其他基金的托管业务实行严格的分账管理，确保基金财产的完整与独立。</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5、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（二）募集资金的验证</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募集期内销售机构按销售与服务协议的约定，将认购资金划入在登记机构开立的基金认购专户。该账户由基金管理人委托登记机构开立并管理。基金募集期满，募集的基金份额总额、基金募集金额、基金份额持有人人数符合《基金法》、《运作办法》等有关规定后，由基金管理人聘请具有从事证券业务资格的会计师事务所进行验资，出具验资报告，出具的验资报告应由参加验资的2名以上（含2名）中国注册会计师签字有效。验资完成后，基金管理人应将募集的属于本基金财产的全部资金划入基金托管人为基金开立的资产托管专户中，基金托管人在</w:t>
      </w:r>
      <w:r w:rsidRPr="00F52213">
        <w:rPr>
          <w:rFonts w:ascii="宋体" w:hAnsi="宋体" w:hint="eastAsia"/>
          <w:sz w:val="24"/>
          <w:szCs w:val="24"/>
        </w:rPr>
        <w:lastRenderedPageBreak/>
        <w:t>收到资金当日出具确认文件。</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若基金募集期限届满，未能达到《基金合同》生效的条件，由基金管理人按规定办理退款事宜。</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（三）基金的资产托管专户的开立和管理</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基金托管人以本基金托管人的名义在其营业机构开设资产托管专户，保管基金的银行存款。该账户的开设和管理由基金托管人承担。本基金的一切货币收支活动，均需通过基金托管人的资产托管专户进行。</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资产托管专户的开立和使用，限于满足开展本基金业务的需要。基金托管人和基金管理人不得假借本基金的名义开立其他任何银行账户；亦不得使用基金的任何银行账户进行本基金业务以外的活动。</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资产托管专户的管理应符合《人民币银行结算账户管理办法》、《现金管理暂行条例》、《人民币利率管理规定》、《利率管理暂行规定》、《支付结算办法》以及银行业监督管理机构的其他规定。</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（四）基金证券账户与证券交易资金账户的开设和管理</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基金托管人以基金托管人和本基金联名的方式在中国证券登记结算有限责任公司上海分公司/深圳分公司开设证券账户。</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基金托管人以基金托管人的名义在中国证券登记结算有限责任公司上海分公司/深圳分公司开立本基金证券交易资金账户，用于证券清算。</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基金证券账户的开立和使用，限于满足开展本基金业务的需要。基金托管人和基金管理人不得出借和未经对方同意擅自转让基金的任何证券账户；亦不得使用基金的任何账户进行本基金业务以外的活动。</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（五）债券托管账户的开立和管理</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1、《基金合同》生效后，基金管理人负责以本基金的名义申请并取得进入全国银行间同业拆借市场的交易资格，并代表基金进行交易；基金托管人负责以本基金的名义在中央国债登记结算有限责任公司开设银行间债券市场债券托管自营账户，并由基金托管人负责基金的债券的后台匹配及资金的清算。</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2、基金管理人和基金托管人应一起负责为基金对外签订全国银行间债券市场回购主协议，正本由基金托管人保管，基金管理人保存副本。</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（六）其他账户的开设和管理</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lastRenderedPageBreak/>
        <w:t>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（七）基金财产投资的有关实物证券、银行定期存款存单等有价凭证的保管</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基金财产投资的有关实物证券由基金托管人存放于基金托管人的保管库；其中实物证券也可存入中央国债登记结算有限责任公司或中国证券登记结算有限责任公司上海分公司/深圳分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证券不承担保管责任。</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（八）与基金财产有关的重大合同的保管</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15年以上。</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对于无法取得二份以上的正本的，基金管理人应向基金托管人提供加盖公章的合同传真件，未经双方协商一致，合同原件不得转移。基金管理人向基金托管人提供的合同传真件与基金管理人留存原件不一致的，以传真件为准。</w:t>
      </w:r>
    </w:p>
    <w:p w:rsidR="006719F2" w:rsidRPr="00F52213" w:rsidRDefault="006719F2" w:rsidP="00F52213">
      <w:pPr>
        <w:spacing w:line="360" w:lineRule="auto"/>
        <w:ind w:firstLineChars="200" w:firstLine="480"/>
        <w:rPr>
          <w:sz w:val="24"/>
          <w:szCs w:val="24"/>
        </w:rPr>
      </w:pPr>
    </w:p>
    <w:p w:rsidR="0046720C" w:rsidRPr="00F52213" w:rsidRDefault="0046720C" w:rsidP="00F52213">
      <w:pPr>
        <w:spacing w:line="360" w:lineRule="auto"/>
        <w:ind w:firstLineChars="200" w:firstLine="480"/>
        <w:rPr>
          <w:sz w:val="24"/>
          <w:szCs w:val="24"/>
        </w:rPr>
      </w:pPr>
      <w:r w:rsidRPr="00F52213">
        <w:rPr>
          <w:rFonts w:ascii="宋体" w:hAnsi="宋体" w:hint="eastAsia"/>
          <w:sz w:val="24"/>
          <w:szCs w:val="24"/>
        </w:rPr>
        <w:t>五、基金资产净值计算、估值和会计核算</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（一）基金资产净值的计算</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1、基金资产净值的计算、复核的时间和程序</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基金资产净值是指基金资产总值减去基金负债后的价值。各类基金份额净值是按照每个估值日闭市后，该类基金资产净值除以当日该类基金份额的余额数量计算，精确到0.0001元，小数点后第5位四舍五入。特殊情况下，基金管理人</w:t>
      </w:r>
      <w:r w:rsidRPr="00F52213">
        <w:rPr>
          <w:rFonts w:ascii="宋体" w:hAnsi="宋体" w:hint="eastAsia"/>
          <w:sz w:val="24"/>
          <w:szCs w:val="24"/>
        </w:rPr>
        <w:lastRenderedPageBreak/>
        <w:t>可与基金托管人、登记机构协商增加基金份额净值计算位数，以维护基金持有人利益。国家另有规定的，从其规定。本基金A类基金份额和C类基金份额将分别计算基金份额净值。基金管理人每个估值日计算基金资产净值及各类基金份额的基金份额净值，并按规定公告。</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基金管理人应每个估值日对各类基金份额的基金资产估值，但基金管理人根据法律法规或基金合同的规定暂停估值时除外。估值原则应符合《基金合同》及其他法律、法规的规定。用于基金信息披露的基金资产净值和各类基金份额净值由基金管理人负责计算，基金托管人负责进行复核。基金管理人每个估值日对基金资产估值后，将各类基金份额的基金份额净值结果发送基金托管人，经基金托管人复核无误后，由基金管理人按约定对外公布。</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（二）基金资产估值方法</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1、估值对象</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基金所拥有的股票、权证、股指期货合约、国债期货合约、股票期权合约、债券和银行存款本息、应收款项、其它投资等资产及负债。</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2、估值方法</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本基金的估值方法为：</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（1）证券交易所发行的有价证券的估值</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①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②交易所上市交易或挂牌转让的固定收益品种（本基金合同另有规定的除外），选取按估值日第三方估值机构提供的相应品种当日的估值净价估值，具体估值机构由基金管理人与基金托管人另行协商约定；</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③交易所上市交易的可转换债券按估值日收盘价减去债券收盘价中所含的债券应收利息得到的净价进行估值；估值日没有交易的，且最近交易日后经济环境未发生重大变化，按最近交易日债券收盘价减去债券收盘价中所含的债券应收</w:t>
      </w:r>
      <w:r w:rsidRPr="00F52213">
        <w:rPr>
          <w:rFonts w:ascii="宋体" w:hAnsi="宋体" w:hint="eastAsia"/>
          <w:sz w:val="24"/>
          <w:szCs w:val="24"/>
        </w:rPr>
        <w:lastRenderedPageBreak/>
        <w:t>利息得到的净价进行估值。如最近交易日后经济环境发生了重大变化的，可参考类似投资品种的现行市价及重大变化因素，调整最近交易市价，确定公允价格；</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交易所上市实行全价交易的债券（除可转换债券外），选取第三方估值机构提供的估值全价减去估值全价中所含的债券（税后）应收利息得到的净价进行估值；</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fldChar w:fldCharType="begin"/>
      </w:r>
      <w:r w:rsidRPr="00F52213">
        <w:rPr>
          <w:rFonts w:ascii="宋体" w:hAnsi="宋体" w:hint="eastAsia"/>
          <w:sz w:val="24"/>
          <w:szCs w:val="24"/>
        </w:rPr>
        <w:instrText xml:space="preserve"> = 4 \* GB3 </w:instrText>
      </w:r>
      <w:r w:rsidRPr="00F52213">
        <w:rPr>
          <w:rFonts w:ascii="宋体" w:hAnsi="宋体" w:hint="eastAsia"/>
          <w:sz w:val="24"/>
          <w:szCs w:val="24"/>
        </w:rPr>
        <w:fldChar w:fldCharType="separate"/>
      </w:r>
      <w:r w:rsidRPr="00F52213">
        <w:rPr>
          <w:rFonts w:ascii="宋体" w:hAnsi="宋体" w:hint="eastAsia"/>
          <w:sz w:val="24"/>
          <w:szCs w:val="24"/>
        </w:rPr>
        <w:t>④</w:t>
      </w:r>
      <w:r w:rsidRPr="00F52213">
        <w:rPr>
          <w:rFonts w:ascii="宋体" w:hAnsi="宋体" w:hint="eastAsia"/>
          <w:sz w:val="24"/>
          <w:szCs w:val="24"/>
        </w:rPr>
        <w:fldChar w:fldCharType="end"/>
      </w:r>
      <w:r w:rsidRPr="00F52213">
        <w:rPr>
          <w:rFonts w:ascii="宋体" w:hAnsi="宋体" w:hint="eastAsia"/>
          <w:sz w:val="24"/>
          <w:szCs w:val="24"/>
        </w:rPr>
        <w:t>交易所上市不存在活跃市场的有价证券，采用估值技术确定公允价值。交易所上市的资产支持证券，采用估值技术确定公允价值，在估值技术难以可靠计量公允价值的情况下，按成本估值。</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（2）处于未上市期间的有价证券应区分如下情况处理：</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①送股、转增股、配股和公开增发的新股，按估值日在证券交易所挂牌的同一股票的估值方法估值；该日无交易的，以最近一日的市价（收盘价）估值；</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②首次公开发行未上市的股票、债券和权证，采用估值技术确定公允价值，在估值技术难以可靠计量公允价值的情况下，按成本估值；</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③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（3）全国银行间债券市场交易品种的估值</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全国银行间债券市场交易的债券、资产支持证券等固定收益品种，以第三方估值机构提供的价格数据估值；对银行间市场未上市，且第三方估值机构未提供估值价格的债券，按成本估值。</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（4）同一债券或股票同时在两个或两个以上市场交易的，按债券或股票所处的市场分别估值。</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（5）本基金投资国债期货、股指期货、股票期权合约，一般以估值当日的结算价估值。估值当日无结算价的，且最近交易日后经济环境未发生重大变化的，采用最近交易日结算价估值。</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（6）持有的银行定期存款或通知存款以本金列示，按相应利率逐日计提利息。</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（7）估值计算中涉及港币对人民币汇率的，将依据下列信息提供机构所提</w:t>
      </w:r>
      <w:r w:rsidRPr="00F52213">
        <w:rPr>
          <w:rFonts w:ascii="宋体" w:hAnsi="宋体" w:hint="eastAsia"/>
          <w:sz w:val="24"/>
          <w:szCs w:val="24"/>
        </w:rPr>
        <w:lastRenderedPageBreak/>
        <w:t>供的汇率为基准：当日中国人民银行公布的人民币与港币的中间价。</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（8）如有确凿证据表明按上述方法进行估值不能客观反映其公允价值的，基金管理人可根据具体情况与基金托管人商定后，按最能反映公允价值的价格估值。</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（9）当发生大额申购或赎回情形时，基金管理人可以采用摆动定价机制，以确保基金估值的公平性。</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（10）相关法律法规以及监管部门有强制规定的，从其规定。如有新增事项，按国家最新规定估值。</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（三）估值错误处理</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因基金估值错误给投资者造成损失的应先由基金管理人承担，基金管理人对不应由其承担的责任，有权向过错人追偿。</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当基金管理人计算的基金资产净值、各类基金份额净值已由基金托管人复核确认后公告的，由此造成的投资者或基金的损失，应根据法律法规的规定对投资者或基金支付赔偿金，就实际向投资者或基金支付的赔偿金额，由基金管理人与基金托管人按照管理费率和托管费率的比例各自承担相应的责任。</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由于一方当事人提供的信息错误，另一方当事人在采取了必要合理的措施后仍不能发现该错误，进而导致基金资产净值、基金份额净值计算错误造成投资者或基金的损失，以及由此造成以后交易日基金资产净值、基金份额净值计算顺延错误而引起的投资者或基金的损失，由提供错误信息的当事人一方负责赔偿。</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由于不可抗力原因，或证券、期货交易所、登记结算公司发送的数据错误等其他原因，基金管理人和基金托管人虽然已经采取必要、适当、合理的措施进行检查，但是未能发现该错误而造成的基金资产估值错误，基金管理人、基金托管</w:t>
      </w:r>
      <w:r w:rsidRPr="00F52213">
        <w:rPr>
          <w:rFonts w:ascii="宋体" w:hAnsi="宋体" w:hint="eastAsia"/>
          <w:sz w:val="24"/>
          <w:szCs w:val="24"/>
        </w:rPr>
        <w:lastRenderedPageBreak/>
        <w:t>人免除赔偿责任。但基金管理人、基金托管人应积极采取必要的措施减轻或消除由此造成的影响。</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基金管理人或基金托管人按估值方法的第（8）项进行估值时，所造成的误差不作为基金资产估值错误处理。</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当基金管理人计算的基金资产净值与基金托管人的计算结果不一致时，相关各方应本着勤勉尽责的态度重新计算核对，如果最后仍无法达成一致，应以基金管理人的计算结果为准对外公布，由此造成的损失以及因该交易日基金资产净值计算顺延错误而引起的损失由基金管理人承担赔偿责任，基金托管人不负赔偿责任。</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（四）暂停估值的情形</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1、基金投资所涉及的证券/期货交易市场遇法定节假日或因其他原因暂停营业时；</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2、因不可抗力或其他情形致使基金管理人、基金托管人无法准确评估基金资产价值时；</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3、当前一估值日基金资产净值50%以上的资产出现无可参考的活跃市场价格且采用估值技术仍导致公允价值存在重大不确定性时，经与基金托管人协商一致的，基金管理人应当暂停估值；</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4、中国证监会和基金合同认定的其他情形。</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（五）基金账册的建立</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（六）基金定期报告的编制和复核</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基金财务报表由基金管理人和基金托管人每月分别独立编制。月度报表的编</w:t>
      </w:r>
      <w:r w:rsidRPr="00F52213">
        <w:rPr>
          <w:rFonts w:ascii="宋体" w:hAnsi="宋体" w:hint="eastAsia"/>
          <w:sz w:val="24"/>
          <w:szCs w:val="24"/>
        </w:rPr>
        <w:lastRenderedPageBreak/>
        <w:t>制，应于每月终了后5个工作日内完成。</w:t>
      </w:r>
    </w:p>
    <w:p w:rsidR="005C2955" w:rsidRPr="00F52213" w:rsidRDefault="005C2955" w:rsidP="00F52213">
      <w:pPr>
        <w:spacing w:line="360" w:lineRule="auto"/>
        <w:ind w:firstLineChars="200" w:firstLine="480"/>
        <w:rPr>
          <w:sz w:val="24"/>
          <w:szCs w:val="24"/>
        </w:rPr>
      </w:pPr>
      <w:r w:rsidRPr="00F52213">
        <w:rPr>
          <w:rFonts w:ascii="宋体" w:hAnsi="宋体" w:hint="eastAsia"/>
          <w:sz w:val="24"/>
          <w:szCs w:val="24"/>
        </w:rPr>
        <w:t>在《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基金管理人在每个季度结束之日起15个工作日内完成季度报告编制并公告；在上半年结束之日起两个月内完成中期报告编制并公告；在每年结束之日起三个月内完成年度报告编制并公告。</w:t>
      </w:r>
    </w:p>
    <w:p w:rsidR="005C2955" w:rsidRPr="00F52213" w:rsidRDefault="005C2955" w:rsidP="00F52213">
      <w:pPr>
        <w:spacing w:line="360" w:lineRule="auto"/>
        <w:ind w:firstLineChars="200" w:firstLine="480"/>
        <w:rPr>
          <w:sz w:val="24"/>
          <w:szCs w:val="24"/>
        </w:rPr>
      </w:pPr>
      <w:r w:rsidRPr="00F52213">
        <w:rPr>
          <w:rFonts w:ascii="宋体" w:hAnsi="宋体" w:hint="eastAsia"/>
          <w:sz w:val="24"/>
          <w:szCs w:val="24"/>
        </w:rPr>
        <w:t>基金管理人在5个工作日内完成月度报告，在月度报告完成当日，对报告加盖公章后，以加密传真方式将有关报告提供基金托管人复核；基金托管人在3个工作日内进行复核，并将复核结果及时书面通知基金管理人。基金管理人在7个工作日内完成季度报告，在季度报告完成当日，将有关报告提供基金托管人复核，基金托管人在收到后7个工作日内进行复核，并将复核结果书面通知基金管理人。基金管理人在30日内完成中期报告，在中期报告完成当日，将有关报告提供基金托管人复核，基金托管人在收到后30日内进行复核，并将复核结果书面通知基金管理人。基金管理人在45日内完成年度报告，在年度报告完成当日，将有关报告提供基金托管人复核，基金托管人在收到后45日内复核，并将复核结果书面通知基金管理人。</w:t>
      </w:r>
    </w:p>
    <w:p w:rsidR="005C2955" w:rsidRPr="00F52213" w:rsidRDefault="005C2955" w:rsidP="00F52213">
      <w:pPr>
        <w:spacing w:line="360" w:lineRule="auto"/>
        <w:ind w:firstLineChars="200" w:firstLine="480"/>
        <w:rPr>
          <w:sz w:val="24"/>
          <w:szCs w:val="24"/>
        </w:rPr>
      </w:pPr>
      <w:r w:rsidRPr="00F52213">
        <w:rPr>
          <w:rFonts w:ascii="宋体" w:hAnsi="宋体" w:hint="eastAsia"/>
          <w:sz w:val="24"/>
          <w:szCs w:val="24"/>
        </w:rPr>
        <w:t>基金托管人在复核过程中，发现相关各方的报表存在不符时，基金管理人和基金托管人应共同查明原因，进行调整，调整以相关各方认可的账务处理方式为准。核对无误后，基金托管人在基金管理人提供的报告上加盖业务印鉴或者出具加盖托管业务部门公章的复核意见书，相关各方各自留存一份。如果基金管理人与基金托管人不能于应当发布公告之日之前就相关报表达成一致，基金管理人有权按照其编制的报表对外发布公告，基金托管人有权就相关情况报证监会备案。</w:t>
      </w:r>
    </w:p>
    <w:p w:rsidR="006719F2" w:rsidRPr="00F52213" w:rsidRDefault="005C2955" w:rsidP="00F52213">
      <w:pPr>
        <w:spacing w:line="360" w:lineRule="auto"/>
        <w:ind w:firstLineChars="200" w:firstLine="480"/>
        <w:rPr>
          <w:sz w:val="24"/>
          <w:szCs w:val="24"/>
        </w:rPr>
      </w:pPr>
      <w:r w:rsidRPr="00F52213">
        <w:rPr>
          <w:rFonts w:ascii="宋体" w:hAnsi="宋体" w:hint="eastAsia"/>
          <w:sz w:val="24"/>
          <w:szCs w:val="24"/>
        </w:rPr>
        <w:t>基金托管人在对财务会计报告、季度报告、中期报告或年度报告复核完毕后，需盖章确认或出具相应的复核确认书，以备有权机构对相关文件审核时提示。</w:t>
      </w:r>
    </w:p>
    <w:p w:rsidR="006719F2" w:rsidRPr="00F52213" w:rsidRDefault="006719F2" w:rsidP="00F52213">
      <w:pPr>
        <w:spacing w:line="360" w:lineRule="auto"/>
        <w:ind w:firstLineChars="200" w:firstLine="480"/>
        <w:rPr>
          <w:sz w:val="24"/>
          <w:szCs w:val="24"/>
        </w:rPr>
      </w:pPr>
    </w:p>
    <w:p w:rsidR="0046720C" w:rsidRPr="00F52213" w:rsidRDefault="0046720C" w:rsidP="00F52213">
      <w:pPr>
        <w:spacing w:line="360" w:lineRule="auto"/>
        <w:ind w:firstLineChars="200" w:firstLine="480"/>
        <w:rPr>
          <w:sz w:val="24"/>
          <w:szCs w:val="24"/>
        </w:rPr>
      </w:pPr>
      <w:r w:rsidRPr="00F52213">
        <w:rPr>
          <w:rFonts w:ascii="宋体" w:hAnsi="宋体" w:hint="eastAsia"/>
          <w:sz w:val="24"/>
          <w:szCs w:val="24"/>
        </w:rPr>
        <w:t>六、基金份额持有人名册的保管</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基金管理人和基金托管人须分别妥善保管的基金份额持有人名册，包括《基金合同》生效日、《基金合同》终止日、基金份额持有人大会权益登记日、每年</w:t>
      </w:r>
      <w:r w:rsidRPr="00F52213">
        <w:rPr>
          <w:rFonts w:ascii="宋体" w:hAnsi="宋体" w:hint="eastAsia"/>
          <w:sz w:val="24"/>
          <w:szCs w:val="24"/>
        </w:rPr>
        <w:lastRenderedPageBreak/>
        <w:t>6月30日、</w:t>
      </w:r>
      <w:smartTag w:uri="urn:schemas-microsoft-com:office:smarttags" w:element="chsdate">
        <w:smartTagPr>
          <w:attr w:name="IsROCDate" w:val="False"/>
          <w:attr w:name="IsLunarDate" w:val="False"/>
          <w:attr w:name="Day" w:val="31"/>
          <w:attr w:name="Month" w:val="12"/>
          <w:attr w:name="Year" w:val="2011"/>
        </w:smartTagPr>
        <w:r w:rsidRPr="00F52213">
          <w:rPr>
            <w:rFonts w:ascii="宋体" w:hAnsi="宋体"/>
            <w:sz w:val="24"/>
            <w:szCs w:val="24"/>
          </w:rPr>
          <w:t>12</w:t>
        </w:r>
        <w:r w:rsidRPr="00F52213">
          <w:rPr>
            <w:rFonts w:ascii="宋体" w:hAnsi="宋体" w:hint="eastAsia"/>
            <w:sz w:val="24"/>
            <w:szCs w:val="24"/>
          </w:rPr>
          <w:t>月31日</w:t>
        </w:r>
      </w:smartTag>
      <w:r w:rsidRPr="00F52213">
        <w:rPr>
          <w:rFonts w:ascii="宋体" w:hAnsi="宋体" w:hint="eastAsia"/>
          <w:sz w:val="24"/>
          <w:szCs w:val="24"/>
        </w:rPr>
        <w:t>的基金份额持有人名册。基金份额持有人名册的内容必须包括基金份额持有人的名称和持有的基金份额。</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基金份额持有人名册由基金的基金登记机构根据基金管理人的指令编制和保管，基金登记机构的保管期限自基金账户销户之日起不得少于20年。基金管理人和基金托管人应按照目前相关规则分别保管基金份额持有人名册。保管方式可以采用电子或文档的形式。</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基金管理人应当及时向基金托管人提交下列日期的基金份额持有人名册：《基金合同》生效日、《基金合同》终止日、基金份额持有人大会权益登记日、每年6月30日、每年12月31日的基金份额持有人名册。基金份额持有人名册的内容必须包括基金份额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基金托管人以电子版形式妥善保管基金份额持有人名册，并定期刻成光盘备份，保存期限为15年。基金托管人不得将所保管的基金份额持有人名册用于基金托管业务以外的其他用途，并应遵守保密义务。</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若基金管理人或基金托管人由于自身原因无法妥善保管基金份额持有人名册，应按有关法规规定各自承担相应的责任。</w:t>
      </w:r>
    </w:p>
    <w:p w:rsidR="0046720C" w:rsidRPr="00F52213" w:rsidRDefault="0046720C" w:rsidP="00F52213">
      <w:pPr>
        <w:spacing w:line="360" w:lineRule="auto"/>
        <w:ind w:firstLineChars="200" w:firstLine="480"/>
        <w:rPr>
          <w:sz w:val="24"/>
          <w:szCs w:val="24"/>
        </w:rPr>
      </w:pPr>
    </w:p>
    <w:p w:rsidR="0046720C" w:rsidRPr="00F52213" w:rsidRDefault="0046720C" w:rsidP="00F52213">
      <w:pPr>
        <w:spacing w:line="360" w:lineRule="auto"/>
        <w:ind w:firstLineChars="200" w:firstLine="480"/>
        <w:rPr>
          <w:sz w:val="24"/>
          <w:szCs w:val="24"/>
        </w:rPr>
      </w:pPr>
      <w:r w:rsidRPr="00F52213">
        <w:rPr>
          <w:rFonts w:ascii="宋体" w:hAnsi="宋体" w:hint="eastAsia"/>
          <w:sz w:val="24"/>
          <w:szCs w:val="24"/>
        </w:rPr>
        <w:t>七、争议解决方式</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相关各方当事人同意，因本协议而产生的或与本协议有关的一切争议，除经友好协商可以解决的，应提交中国国际经济贸易仲裁委员会根据该会当时有效的仲裁规则进行仲裁，仲裁的地点在北京市，仲裁裁决是终局性的并对相关各方均有约束力，仲裁费用由败诉方承担。</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争议处理期间，双方当事人应恪守基金管理人和基金托管人职责，继续忠实、勤勉、尽责地履行《基金合同》和托管协议规定的义务，维护基金份额持有人的合法权益。</w:t>
      </w:r>
    </w:p>
    <w:p w:rsidR="006719F2" w:rsidRPr="00F52213" w:rsidRDefault="006719F2" w:rsidP="00F52213">
      <w:pPr>
        <w:spacing w:line="360" w:lineRule="auto"/>
        <w:ind w:firstLineChars="200" w:firstLine="480"/>
        <w:rPr>
          <w:sz w:val="24"/>
          <w:szCs w:val="24"/>
        </w:rPr>
      </w:pPr>
      <w:r w:rsidRPr="00F52213">
        <w:rPr>
          <w:rFonts w:ascii="宋体" w:hAnsi="宋体" w:hint="eastAsia"/>
          <w:sz w:val="24"/>
          <w:szCs w:val="24"/>
        </w:rPr>
        <w:t>本协议受中国法律（为本协议之目的，不含港澳台立法）管辖。</w:t>
      </w:r>
    </w:p>
    <w:p w:rsidR="006719F2" w:rsidRPr="00F52213" w:rsidRDefault="006719F2" w:rsidP="00F52213">
      <w:pPr>
        <w:spacing w:line="360" w:lineRule="auto"/>
        <w:ind w:firstLineChars="200" w:firstLine="480"/>
        <w:rPr>
          <w:sz w:val="24"/>
          <w:szCs w:val="24"/>
        </w:rPr>
      </w:pPr>
    </w:p>
    <w:p w:rsidR="005E38B3" w:rsidRPr="00F52213" w:rsidRDefault="005E38B3" w:rsidP="00F52213">
      <w:pPr>
        <w:spacing w:line="360" w:lineRule="auto"/>
        <w:ind w:firstLineChars="200" w:firstLine="480"/>
        <w:rPr>
          <w:sz w:val="24"/>
          <w:szCs w:val="24"/>
        </w:rPr>
      </w:pPr>
      <w:r w:rsidRPr="00F52213">
        <w:rPr>
          <w:rFonts w:ascii="宋体" w:hAnsi="宋体" w:hint="eastAsia"/>
          <w:sz w:val="24"/>
          <w:szCs w:val="24"/>
        </w:rPr>
        <w:lastRenderedPageBreak/>
        <w:t>八、</w:t>
      </w:r>
      <w:r w:rsidR="005C3F67" w:rsidRPr="00F52213">
        <w:rPr>
          <w:rFonts w:ascii="宋体" w:hAnsi="宋体" w:hint="eastAsia"/>
          <w:sz w:val="24"/>
          <w:szCs w:val="24"/>
        </w:rPr>
        <w:t>托管协议的修改与终止</w:t>
      </w:r>
    </w:p>
    <w:p w:rsidR="00536634" w:rsidRPr="00F52213" w:rsidRDefault="00536634" w:rsidP="00F52213">
      <w:pPr>
        <w:spacing w:line="360" w:lineRule="auto"/>
        <w:ind w:firstLineChars="200" w:firstLine="480"/>
        <w:rPr>
          <w:sz w:val="24"/>
          <w:szCs w:val="24"/>
        </w:rPr>
      </w:pPr>
      <w:r w:rsidRPr="00F52213">
        <w:rPr>
          <w:rFonts w:ascii="宋体" w:hAnsi="宋体" w:hint="eastAsia"/>
          <w:sz w:val="24"/>
          <w:szCs w:val="24"/>
        </w:rPr>
        <w:t>（一）托管协议的变更与终止</w:t>
      </w:r>
    </w:p>
    <w:p w:rsidR="00536634" w:rsidRPr="00F52213" w:rsidRDefault="00536634" w:rsidP="00F52213">
      <w:pPr>
        <w:spacing w:line="360" w:lineRule="auto"/>
        <w:ind w:firstLineChars="200" w:firstLine="480"/>
        <w:rPr>
          <w:sz w:val="24"/>
          <w:szCs w:val="24"/>
        </w:rPr>
      </w:pPr>
      <w:r w:rsidRPr="00F52213">
        <w:rPr>
          <w:rFonts w:ascii="宋体" w:hAnsi="宋体" w:hint="eastAsia"/>
          <w:sz w:val="24"/>
          <w:szCs w:val="24"/>
        </w:rPr>
        <w:t>1、托管协议的变更程序</w:t>
      </w:r>
    </w:p>
    <w:p w:rsidR="00536634" w:rsidRPr="00F52213" w:rsidRDefault="00536634" w:rsidP="00F52213">
      <w:pPr>
        <w:spacing w:line="360" w:lineRule="auto"/>
        <w:ind w:firstLineChars="200" w:firstLine="480"/>
        <w:rPr>
          <w:sz w:val="24"/>
          <w:szCs w:val="24"/>
        </w:rPr>
      </w:pPr>
      <w:r w:rsidRPr="00F52213">
        <w:rPr>
          <w:rFonts w:ascii="宋体" w:hAnsi="宋体" w:hint="eastAsia"/>
          <w:sz w:val="24"/>
          <w:szCs w:val="24"/>
        </w:rPr>
        <w:t>本协议双方当事人经协商一致，可以对协议的内容进行变更。变更后的托管协议，其内容不得与《基金合同》的规定有任何冲突。基金托管协议的变更报中国证监会备案。</w:t>
      </w:r>
    </w:p>
    <w:p w:rsidR="00536634" w:rsidRPr="00F52213" w:rsidRDefault="00536634" w:rsidP="00F52213">
      <w:pPr>
        <w:spacing w:line="360" w:lineRule="auto"/>
        <w:ind w:firstLineChars="200" w:firstLine="480"/>
        <w:rPr>
          <w:sz w:val="24"/>
          <w:szCs w:val="24"/>
        </w:rPr>
      </w:pPr>
      <w:r w:rsidRPr="00F52213">
        <w:rPr>
          <w:rFonts w:ascii="宋体" w:hAnsi="宋体" w:hint="eastAsia"/>
          <w:sz w:val="24"/>
          <w:szCs w:val="24"/>
        </w:rPr>
        <w:t>2、基金托管协议终止的情形</w:t>
      </w:r>
    </w:p>
    <w:p w:rsidR="00536634" w:rsidRPr="00F52213" w:rsidRDefault="00536634" w:rsidP="00F52213">
      <w:pPr>
        <w:spacing w:line="360" w:lineRule="auto"/>
        <w:ind w:firstLineChars="200" w:firstLine="480"/>
        <w:rPr>
          <w:sz w:val="24"/>
          <w:szCs w:val="24"/>
        </w:rPr>
      </w:pPr>
      <w:r w:rsidRPr="00F52213">
        <w:rPr>
          <w:rFonts w:ascii="宋体" w:hAnsi="宋体" w:hint="eastAsia"/>
          <w:sz w:val="24"/>
          <w:szCs w:val="24"/>
        </w:rPr>
        <w:t>发生以下情况，本托管协议终止：</w:t>
      </w:r>
    </w:p>
    <w:p w:rsidR="00536634" w:rsidRPr="00F52213" w:rsidRDefault="00536634" w:rsidP="00F52213">
      <w:pPr>
        <w:spacing w:line="360" w:lineRule="auto"/>
        <w:ind w:firstLineChars="200" w:firstLine="480"/>
        <w:rPr>
          <w:sz w:val="24"/>
          <w:szCs w:val="24"/>
        </w:rPr>
      </w:pPr>
      <w:r w:rsidRPr="00F52213">
        <w:rPr>
          <w:rFonts w:ascii="宋体" w:hAnsi="宋体" w:hint="eastAsia"/>
          <w:sz w:val="24"/>
          <w:szCs w:val="24"/>
        </w:rPr>
        <w:t>（1）《基金合同》终止情形出现时；</w:t>
      </w:r>
    </w:p>
    <w:p w:rsidR="00536634" w:rsidRPr="00F52213" w:rsidRDefault="00536634" w:rsidP="00F52213">
      <w:pPr>
        <w:spacing w:line="360" w:lineRule="auto"/>
        <w:ind w:firstLineChars="200" w:firstLine="480"/>
        <w:rPr>
          <w:sz w:val="24"/>
          <w:szCs w:val="24"/>
        </w:rPr>
      </w:pPr>
      <w:r w:rsidRPr="00F52213">
        <w:rPr>
          <w:rFonts w:ascii="宋体" w:hAnsi="宋体" w:hint="eastAsia"/>
          <w:sz w:val="24"/>
          <w:szCs w:val="24"/>
        </w:rPr>
        <w:t>（2）基金托管人解散、依法被撤销、破产或有其他基金托管人接管基金资产；</w:t>
      </w:r>
    </w:p>
    <w:p w:rsidR="00536634" w:rsidRPr="00F52213" w:rsidRDefault="00536634" w:rsidP="00F52213">
      <w:pPr>
        <w:spacing w:line="360" w:lineRule="auto"/>
        <w:ind w:firstLineChars="200" w:firstLine="480"/>
        <w:rPr>
          <w:sz w:val="24"/>
          <w:szCs w:val="24"/>
        </w:rPr>
      </w:pPr>
      <w:r w:rsidRPr="00F52213">
        <w:rPr>
          <w:rFonts w:ascii="宋体" w:hAnsi="宋体" w:hint="eastAsia"/>
          <w:sz w:val="24"/>
          <w:szCs w:val="24"/>
        </w:rPr>
        <w:t>（3）基金管理人解散、依法被撤销、破产或有其他基金管理人接管基金管理权；</w:t>
      </w:r>
    </w:p>
    <w:p w:rsidR="00536634" w:rsidRPr="00F52213" w:rsidRDefault="00536634" w:rsidP="00F52213">
      <w:pPr>
        <w:spacing w:line="360" w:lineRule="auto"/>
        <w:ind w:firstLineChars="200" w:firstLine="480"/>
        <w:rPr>
          <w:sz w:val="24"/>
          <w:szCs w:val="24"/>
        </w:rPr>
      </w:pPr>
      <w:r w:rsidRPr="00F52213">
        <w:rPr>
          <w:rFonts w:ascii="宋体" w:hAnsi="宋体" w:hint="eastAsia"/>
          <w:sz w:val="24"/>
          <w:szCs w:val="24"/>
        </w:rPr>
        <w:t>（4）发生法律法规、中国证监会或《基金合同》规定的终止事项。</w:t>
      </w:r>
    </w:p>
    <w:p w:rsidR="00536634" w:rsidRPr="00F52213" w:rsidRDefault="00536634" w:rsidP="00F52213">
      <w:pPr>
        <w:spacing w:line="360" w:lineRule="auto"/>
        <w:ind w:firstLineChars="200" w:firstLine="480"/>
        <w:rPr>
          <w:sz w:val="24"/>
          <w:szCs w:val="24"/>
        </w:rPr>
      </w:pPr>
      <w:r w:rsidRPr="00F52213">
        <w:rPr>
          <w:rFonts w:ascii="宋体" w:hAnsi="宋体" w:hint="eastAsia"/>
          <w:sz w:val="24"/>
          <w:szCs w:val="24"/>
        </w:rPr>
        <w:t>（二）基金财产的清算</w:t>
      </w:r>
    </w:p>
    <w:p w:rsidR="00536634" w:rsidRPr="00F52213" w:rsidRDefault="00536634" w:rsidP="00F52213">
      <w:pPr>
        <w:spacing w:line="360" w:lineRule="auto"/>
        <w:ind w:firstLineChars="200" w:firstLine="480"/>
        <w:rPr>
          <w:sz w:val="24"/>
          <w:szCs w:val="24"/>
        </w:rPr>
      </w:pPr>
      <w:r w:rsidRPr="00F52213">
        <w:rPr>
          <w:rFonts w:ascii="宋体" w:hAnsi="宋体" w:hint="eastAsia"/>
          <w:sz w:val="24"/>
          <w:szCs w:val="24"/>
        </w:rPr>
        <w:t>1、基金财产清算小组：自出现《基金合同》终止事由之日起30个工作日内成立清算小组，基金管理人组织基金财产清算小组并在中国证监会的监督下进行基金清算。</w:t>
      </w:r>
    </w:p>
    <w:p w:rsidR="00536634" w:rsidRPr="00F52213" w:rsidRDefault="00536634" w:rsidP="00F52213">
      <w:pPr>
        <w:spacing w:line="360" w:lineRule="auto"/>
        <w:ind w:firstLineChars="200" w:firstLine="480"/>
        <w:rPr>
          <w:sz w:val="24"/>
          <w:szCs w:val="24"/>
        </w:rPr>
      </w:pPr>
      <w:r w:rsidRPr="00F52213">
        <w:rPr>
          <w:rFonts w:ascii="宋体" w:hAnsi="宋体" w:hint="eastAsia"/>
          <w:sz w:val="24"/>
          <w:szCs w:val="24"/>
        </w:rPr>
        <w:t>2、在基金财产清算小组接管基金财产之前，基金管理人和基金托管人应按照《基金合同》和本托管协议的规定继续履行保护基金财产安全的职责。</w:t>
      </w:r>
    </w:p>
    <w:p w:rsidR="00536634" w:rsidRPr="00F52213" w:rsidRDefault="00536634" w:rsidP="00F52213">
      <w:pPr>
        <w:spacing w:line="360" w:lineRule="auto"/>
        <w:ind w:firstLineChars="200" w:firstLine="480"/>
        <w:rPr>
          <w:sz w:val="24"/>
          <w:szCs w:val="24"/>
        </w:rPr>
      </w:pPr>
      <w:r w:rsidRPr="00F52213">
        <w:rPr>
          <w:rFonts w:ascii="宋体" w:hAnsi="宋体" w:hint="eastAsia"/>
          <w:sz w:val="24"/>
          <w:szCs w:val="24"/>
        </w:rPr>
        <w:t>3、基金财产清算小组组成：基金财产清算小组成员由基金管理人、基金托管人、具有从事证券相关业务资格的注册会计师、律师以及中国证监会指定的人员组成。基金财产清算小组可以聘用必要的工作人员。</w:t>
      </w:r>
    </w:p>
    <w:p w:rsidR="00536634" w:rsidRPr="00F52213" w:rsidRDefault="00536634" w:rsidP="00F52213">
      <w:pPr>
        <w:spacing w:line="360" w:lineRule="auto"/>
        <w:ind w:firstLineChars="200" w:firstLine="480"/>
        <w:rPr>
          <w:sz w:val="24"/>
          <w:szCs w:val="24"/>
        </w:rPr>
      </w:pPr>
      <w:r w:rsidRPr="00F52213">
        <w:rPr>
          <w:rFonts w:ascii="宋体" w:hAnsi="宋体" w:hint="eastAsia"/>
          <w:sz w:val="24"/>
          <w:szCs w:val="24"/>
        </w:rPr>
        <w:t>4、基金财产清算小组职责：基金财产清算小组负责基金财产的保管、清理、估价、变现和分配。基金财产清算小组可以依法进行必要的民事活动。</w:t>
      </w:r>
    </w:p>
    <w:p w:rsidR="00536634" w:rsidRPr="00F52213" w:rsidRDefault="00536634" w:rsidP="00F52213">
      <w:pPr>
        <w:spacing w:line="360" w:lineRule="auto"/>
        <w:ind w:firstLineChars="200" w:firstLine="480"/>
        <w:rPr>
          <w:sz w:val="24"/>
          <w:szCs w:val="24"/>
        </w:rPr>
      </w:pPr>
      <w:r w:rsidRPr="00F52213">
        <w:rPr>
          <w:rFonts w:ascii="宋体" w:hAnsi="宋体" w:hint="eastAsia"/>
          <w:sz w:val="24"/>
          <w:szCs w:val="24"/>
        </w:rPr>
        <w:t>5、基金财产清算程序：</w:t>
      </w:r>
      <w:r w:rsidRPr="00F52213">
        <w:rPr>
          <w:rFonts w:ascii="宋体" w:hAnsi="宋体" w:hint="eastAsia"/>
          <w:sz w:val="24"/>
          <w:szCs w:val="24"/>
        </w:rPr>
        <w:tab/>
      </w:r>
    </w:p>
    <w:p w:rsidR="00536634" w:rsidRPr="00F52213" w:rsidRDefault="00536634" w:rsidP="00F52213">
      <w:pPr>
        <w:spacing w:line="360" w:lineRule="auto"/>
        <w:ind w:firstLineChars="200" w:firstLine="480"/>
        <w:rPr>
          <w:sz w:val="24"/>
          <w:szCs w:val="24"/>
        </w:rPr>
      </w:pPr>
      <w:r w:rsidRPr="00F52213">
        <w:rPr>
          <w:rFonts w:ascii="宋体" w:hAnsi="宋体" w:hint="eastAsia"/>
          <w:sz w:val="24"/>
          <w:szCs w:val="24"/>
        </w:rPr>
        <w:t>（1）《基金合同》终止情形出现时，由基金财产清算小组统一接管基金；</w:t>
      </w:r>
    </w:p>
    <w:p w:rsidR="00536634" w:rsidRPr="00F52213" w:rsidRDefault="00536634" w:rsidP="00F52213">
      <w:pPr>
        <w:spacing w:line="360" w:lineRule="auto"/>
        <w:ind w:firstLineChars="200" w:firstLine="480"/>
        <w:rPr>
          <w:sz w:val="24"/>
          <w:szCs w:val="24"/>
        </w:rPr>
      </w:pPr>
      <w:r w:rsidRPr="00F52213">
        <w:rPr>
          <w:rFonts w:ascii="宋体" w:hAnsi="宋体" w:hint="eastAsia"/>
          <w:sz w:val="24"/>
          <w:szCs w:val="24"/>
        </w:rPr>
        <w:t>（2）对基金财产和债权债务进行清理和确认；</w:t>
      </w:r>
    </w:p>
    <w:p w:rsidR="00536634" w:rsidRPr="00F52213" w:rsidRDefault="00536634" w:rsidP="00F52213">
      <w:pPr>
        <w:spacing w:line="360" w:lineRule="auto"/>
        <w:ind w:firstLineChars="200" w:firstLine="480"/>
        <w:rPr>
          <w:sz w:val="24"/>
          <w:szCs w:val="24"/>
        </w:rPr>
      </w:pPr>
      <w:r w:rsidRPr="00F52213">
        <w:rPr>
          <w:rFonts w:ascii="宋体" w:hAnsi="宋体" w:hint="eastAsia"/>
          <w:sz w:val="24"/>
          <w:szCs w:val="24"/>
        </w:rPr>
        <w:t>（3）对基金财产进行估值和变现；</w:t>
      </w:r>
    </w:p>
    <w:p w:rsidR="00536634" w:rsidRPr="00F52213" w:rsidRDefault="00536634" w:rsidP="00F52213">
      <w:pPr>
        <w:spacing w:line="360" w:lineRule="auto"/>
        <w:ind w:firstLineChars="200" w:firstLine="480"/>
        <w:rPr>
          <w:sz w:val="24"/>
          <w:szCs w:val="24"/>
        </w:rPr>
      </w:pPr>
      <w:r w:rsidRPr="00F52213">
        <w:rPr>
          <w:rFonts w:ascii="宋体" w:hAnsi="宋体" w:hint="eastAsia"/>
          <w:sz w:val="24"/>
          <w:szCs w:val="24"/>
        </w:rPr>
        <w:lastRenderedPageBreak/>
        <w:t>（4）制作清算报告；</w:t>
      </w:r>
    </w:p>
    <w:p w:rsidR="00536634" w:rsidRPr="00F52213" w:rsidRDefault="00536634" w:rsidP="00F52213">
      <w:pPr>
        <w:spacing w:line="360" w:lineRule="auto"/>
        <w:ind w:firstLineChars="200" w:firstLine="480"/>
        <w:rPr>
          <w:sz w:val="24"/>
          <w:szCs w:val="24"/>
        </w:rPr>
      </w:pPr>
      <w:r w:rsidRPr="00F52213">
        <w:rPr>
          <w:rFonts w:ascii="宋体" w:hAnsi="宋体" w:hint="eastAsia"/>
          <w:sz w:val="24"/>
          <w:szCs w:val="24"/>
        </w:rPr>
        <w:t>（5）聘请会计师事务所对清算报告进行外部审计，聘请律师事务所对清算报告出具法律意见书；</w:t>
      </w:r>
    </w:p>
    <w:p w:rsidR="00536634" w:rsidRPr="00F52213" w:rsidRDefault="00536634" w:rsidP="00F52213">
      <w:pPr>
        <w:spacing w:line="360" w:lineRule="auto"/>
        <w:ind w:firstLineChars="200" w:firstLine="480"/>
        <w:rPr>
          <w:sz w:val="24"/>
          <w:szCs w:val="24"/>
        </w:rPr>
      </w:pPr>
      <w:r w:rsidRPr="00F52213">
        <w:rPr>
          <w:rFonts w:ascii="宋体" w:hAnsi="宋体" w:hint="eastAsia"/>
          <w:sz w:val="24"/>
          <w:szCs w:val="24"/>
        </w:rPr>
        <w:t>（6）将清算报告报中国证监会备案并公告；</w:t>
      </w:r>
    </w:p>
    <w:p w:rsidR="00536634" w:rsidRPr="00F52213" w:rsidRDefault="00536634" w:rsidP="00F52213">
      <w:pPr>
        <w:spacing w:line="360" w:lineRule="auto"/>
        <w:ind w:firstLineChars="200" w:firstLine="480"/>
        <w:rPr>
          <w:sz w:val="24"/>
          <w:szCs w:val="24"/>
        </w:rPr>
      </w:pPr>
      <w:r w:rsidRPr="00F52213">
        <w:rPr>
          <w:rFonts w:ascii="宋体" w:hAnsi="宋体" w:hint="eastAsia"/>
          <w:sz w:val="24"/>
          <w:szCs w:val="24"/>
        </w:rPr>
        <w:t>（7）对基金剩余财产进行分配。</w:t>
      </w:r>
    </w:p>
    <w:p w:rsidR="00536634" w:rsidRPr="00F52213" w:rsidRDefault="00536634" w:rsidP="00F52213">
      <w:pPr>
        <w:spacing w:line="360" w:lineRule="auto"/>
        <w:ind w:firstLineChars="200" w:firstLine="480"/>
        <w:rPr>
          <w:sz w:val="24"/>
          <w:szCs w:val="24"/>
        </w:rPr>
      </w:pPr>
      <w:r w:rsidRPr="00F52213">
        <w:rPr>
          <w:rFonts w:ascii="宋体" w:hAnsi="宋体" w:hint="eastAsia"/>
          <w:sz w:val="24"/>
          <w:szCs w:val="24"/>
        </w:rPr>
        <w:t>基金财产清算的期限为6个月。</w:t>
      </w:r>
    </w:p>
    <w:p w:rsidR="00536634" w:rsidRPr="00F52213" w:rsidRDefault="00536634" w:rsidP="00F52213">
      <w:pPr>
        <w:spacing w:line="360" w:lineRule="auto"/>
        <w:ind w:firstLineChars="200" w:firstLine="480"/>
        <w:rPr>
          <w:sz w:val="24"/>
          <w:szCs w:val="24"/>
        </w:rPr>
      </w:pPr>
      <w:r w:rsidRPr="00F52213">
        <w:rPr>
          <w:rFonts w:ascii="宋体" w:hAnsi="宋体" w:hint="eastAsia"/>
          <w:sz w:val="24"/>
          <w:szCs w:val="24"/>
        </w:rPr>
        <w:t>6、清算费用</w:t>
      </w:r>
    </w:p>
    <w:p w:rsidR="00536634" w:rsidRPr="00F52213" w:rsidRDefault="00536634" w:rsidP="00F52213">
      <w:pPr>
        <w:spacing w:line="360" w:lineRule="auto"/>
        <w:ind w:firstLineChars="200" w:firstLine="480"/>
        <w:rPr>
          <w:sz w:val="24"/>
          <w:szCs w:val="24"/>
        </w:rPr>
      </w:pPr>
      <w:r w:rsidRPr="00F52213">
        <w:rPr>
          <w:rFonts w:ascii="宋体" w:hAnsi="宋体" w:hint="eastAsia"/>
          <w:sz w:val="24"/>
          <w:szCs w:val="24"/>
        </w:rPr>
        <w:t>清算费用是指基金财产清算小组在进行基金清算过程中发生的所有合理费用，清算费用由基金财产清算小组优先从基金财产中支付。</w:t>
      </w:r>
    </w:p>
    <w:p w:rsidR="00536634" w:rsidRPr="00F52213" w:rsidRDefault="00536634" w:rsidP="00F52213">
      <w:pPr>
        <w:spacing w:line="360" w:lineRule="auto"/>
        <w:ind w:firstLineChars="200" w:firstLine="480"/>
        <w:rPr>
          <w:sz w:val="24"/>
          <w:szCs w:val="24"/>
        </w:rPr>
      </w:pPr>
      <w:r w:rsidRPr="00F52213">
        <w:rPr>
          <w:rFonts w:ascii="宋体" w:hAnsi="宋体" w:hint="eastAsia"/>
          <w:sz w:val="24"/>
          <w:szCs w:val="24"/>
        </w:rPr>
        <w:t>7、基金财产按下列顺序清偿：</w:t>
      </w:r>
    </w:p>
    <w:p w:rsidR="00536634" w:rsidRPr="00F52213" w:rsidRDefault="00536634" w:rsidP="00F52213">
      <w:pPr>
        <w:spacing w:line="360" w:lineRule="auto"/>
        <w:ind w:firstLineChars="200" w:firstLine="480"/>
        <w:rPr>
          <w:sz w:val="24"/>
          <w:szCs w:val="24"/>
        </w:rPr>
      </w:pPr>
      <w:r w:rsidRPr="00F52213">
        <w:rPr>
          <w:rFonts w:ascii="宋体" w:hAnsi="宋体" w:hint="eastAsia"/>
          <w:sz w:val="24"/>
          <w:szCs w:val="24"/>
        </w:rPr>
        <w:t>(1)支付清算费用；</w:t>
      </w:r>
    </w:p>
    <w:p w:rsidR="00536634" w:rsidRPr="00F52213" w:rsidRDefault="00536634" w:rsidP="00F52213">
      <w:pPr>
        <w:spacing w:line="360" w:lineRule="auto"/>
        <w:ind w:firstLineChars="200" w:firstLine="480"/>
        <w:rPr>
          <w:sz w:val="24"/>
          <w:szCs w:val="24"/>
        </w:rPr>
      </w:pPr>
      <w:r w:rsidRPr="00F52213">
        <w:rPr>
          <w:rFonts w:ascii="宋体" w:hAnsi="宋体" w:hint="eastAsia"/>
          <w:sz w:val="24"/>
          <w:szCs w:val="24"/>
        </w:rPr>
        <w:t>(2)交纳所欠税款；</w:t>
      </w:r>
    </w:p>
    <w:p w:rsidR="00536634" w:rsidRPr="00F52213" w:rsidRDefault="00536634" w:rsidP="00F52213">
      <w:pPr>
        <w:spacing w:line="360" w:lineRule="auto"/>
        <w:ind w:firstLineChars="200" w:firstLine="480"/>
        <w:rPr>
          <w:sz w:val="24"/>
          <w:szCs w:val="24"/>
        </w:rPr>
      </w:pPr>
      <w:r w:rsidRPr="00F52213">
        <w:rPr>
          <w:rFonts w:ascii="宋体" w:hAnsi="宋体" w:hint="eastAsia"/>
          <w:sz w:val="24"/>
          <w:szCs w:val="24"/>
        </w:rPr>
        <w:t>(3)清偿基金债务；</w:t>
      </w:r>
    </w:p>
    <w:p w:rsidR="00536634" w:rsidRPr="00F52213" w:rsidRDefault="00536634" w:rsidP="00F52213">
      <w:pPr>
        <w:spacing w:line="360" w:lineRule="auto"/>
        <w:ind w:firstLineChars="200" w:firstLine="480"/>
        <w:rPr>
          <w:sz w:val="24"/>
          <w:szCs w:val="24"/>
        </w:rPr>
      </w:pPr>
      <w:r w:rsidRPr="00F52213">
        <w:rPr>
          <w:rFonts w:ascii="宋体" w:hAnsi="宋体" w:hint="eastAsia"/>
          <w:sz w:val="24"/>
          <w:szCs w:val="24"/>
        </w:rPr>
        <w:t>(4)按基金份额持有人持有的基金份额比例进行分配。</w:t>
      </w:r>
    </w:p>
    <w:p w:rsidR="00536634" w:rsidRPr="00F52213" w:rsidRDefault="00536634" w:rsidP="00F52213">
      <w:pPr>
        <w:spacing w:line="360" w:lineRule="auto"/>
        <w:ind w:firstLineChars="200" w:firstLine="480"/>
        <w:rPr>
          <w:sz w:val="24"/>
          <w:szCs w:val="24"/>
        </w:rPr>
      </w:pPr>
      <w:r w:rsidRPr="00F52213">
        <w:rPr>
          <w:rFonts w:ascii="宋体" w:hAnsi="宋体" w:hint="eastAsia"/>
          <w:sz w:val="24"/>
          <w:szCs w:val="24"/>
        </w:rPr>
        <w:t>基金财产未按前款(1)－(3)项规定清偿前，不分配给基金份额持有人。</w:t>
      </w:r>
    </w:p>
    <w:p w:rsidR="00536634" w:rsidRPr="00F52213" w:rsidRDefault="00536634" w:rsidP="00F52213">
      <w:pPr>
        <w:spacing w:line="360" w:lineRule="auto"/>
        <w:ind w:firstLineChars="200" w:firstLine="480"/>
        <w:rPr>
          <w:sz w:val="24"/>
          <w:szCs w:val="24"/>
        </w:rPr>
      </w:pPr>
      <w:r w:rsidRPr="00F52213">
        <w:rPr>
          <w:rFonts w:ascii="宋体" w:hAnsi="宋体" w:hint="eastAsia"/>
          <w:sz w:val="24"/>
          <w:szCs w:val="24"/>
        </w:rPr>
        <w:t>（三）基金财产清算的公告</w:t>
      </w:r>
    </w:p>
    <w:p w:rsidR="00536634" w:rsidRPr="00F52213" w:rsidRDefault="00536634" w:rsidP="00F52213">
      <w:pPr>
        <w:spacing w:line="360" w:lineRule="auto"/>
        <w:ind w:firstLineChars="200" w:firstLine="480"/>
        <w:rPr>
          <w:sz w:val="24"/>
          <w:szCs w:val="24"/>
        </w:rPr>
      </w:pPr>
      <w:r w:rsidRPr="00F52213">
        <w:rPr>
          <w:rFonts w:ascii="宋体" w:hAnsi="宋体" w:hint="eastAsia"/>
          <w:sz w:val="24"/>
          <w:szCs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536634" w:rsidRPr="00F52213" w:rsidRDefault="00536634" w:rsidP="00F52213">
      <w:pPr>
        <w:spacing w:line="360" w:lineRule="auto"/>
        <w:ind w:firstLineChars="200" w:firstLine="480"/>
        <w:rPr>
          <w:sz w:val="24"/>
          <w:szCs w:val="24"/>
        </w:rPr>
      </w:pPr>
      <w:r w:rsidRPr="00F52213">
        <w:rPr>
          <w:rFonts w:ascii="宋体" w:hAnsi="宋体" w:hint="eastAsia"/>
          <w:sz w:val="24"/>
          <w:szCs w:val="24"/>
        </w:rPr>
        <w:t>（四）基金财产清算账册及文件的保存</w:t>
      </w:r>
    </w:p>
    <w:p w:rsidR="00536634" w:rsidRPr="00F52213" w:rsidRDefault="00536634" w:rsidP="00F52213">
      <w:pPr>
        <w:spacing w:line="360" w:lineRule="auto"/>
        <w:ind w:firstLineChars="200" w:firstLine="480"/>
        <w:rPr>
          <w:sz w:val="24"/>
          <w:szCs w:val="24"/>
        </w:rPr>
      </w:pPr>
      <w:r w:rsidRPr="00F52213">
        <w:rPr>
          <w:rFonts w:ascii="宋体" w:hAnsi="宋体" w:hint="eastAsia"/>
          <w:sz w:val="24"/>
          <w:szCs w:val="24"/>
        </w:rPr>
        <w:t>基金财产清算账册及有关文件由基金托管人保存15年以上。</w:t>
      </w:r>
    </w:p>
    <w:p w:rsidR="005C3F67" w:rsidRPr="00536634" w:rsidRDefault="005C3F67" w:rsidP="00B11917">
      <w:pPr>
        <w:spacing w:line="360" w:lineRule="auto"/>
        <w:ind w:firstLineChars="200" w:firstLine="480"/>
        <w:rPr>
          <w:sz w:val="24"/>
          <w:szCs w:val="24"/>
        </w:rPr>
      </w:pPr>
      <w:r>
        <w:rPr>
          <w:rFonts w:ascii="宋体" w:hAnsi="宋体" w:hint="eastAsia"/>
          <w:sz w:val="24"/>
          <w:szCs w:val="24"/>
        </w:rPr>
        <w:t xml:space="preserve">  </w:t>
      </w:r>
    </w:p>
    <w:sectPr w:rsidR="005C3F67" w:rsidRPr="00536634" w:rsidSect="00185EDA">
      <w:footerReference w:type="default" r:id="rId45"/>
      <w:pgSz w:w="11906" w:h="16838"/>
      <w:pgMar w:top="1440" w:right="1800" w:bottom="156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823" w:rsidRDefault="00A00823">
      <w:r>
        <w:separator/>
      </w:r>
    </w:p>
  </w:endnote>
  <w:endnote w:type="continuationSeparator" w:id="0">
    <w:p w:rsidR="00A00823" w:rsidRDefault="00A00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227" w:rsidRDefault="00DC1227">
    <w:pPr>
      <w:pStyle w:val="af5"/>
      <w:jc w:val="center"/>
    </w:pPr>
  </w:p>
  <w:p w:rsidR="00DC1227" w:rsidRDefault="00DC1227" w:rsidP="00434CE4">
    <w:pPr>
      <w:pStyle w:val="af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227" w:rsidRDefault="00DC1227">
    <w:pPr>
      <w:pStyle w:val="af5"/>
      <w:jc w:val="center"/>
    </w:pPr>
  </w:p>
  <w:p w:rsidR="00DC1227" w:rsidRDefault="00DC1227">
    <w:pPr>
      <w:pStyle w:val="af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227" w:rsidRDefault="00DC1227">
    <w:pPr>
      <w:pStyle w:val="af5"/>
      <w:jc w:val="center"/>
    </w:pPr>
    <w:r>
      <w:fldChar w:fldCharType="begin"/>
    </w:r>
    <w:r>
      <w:instrText xml:space="preserve"> PAGE   \* MERGEFORMAT </w:instrText>
    </w:r>
    <w:r>
      <w:fldChar w:fldCharType="separate"/>
    </w:r>
    <w:r w:rsidR="00B23A3E" w:rsidRPr="00B23A3E">
      <w:rPr>
        <w:noProof/>
        <w:lang w:val="zh-CN"/>
      </w:rPr>
      <w:t>1</w:t>
    </w:r>
    <w:r>
      <w:rPr>
        <w:noProof/>
        <w:lang w:val="zh-CN"/>
      </w:rPr>
      <w:fldChar w:fldCharType="end"/>
    </w:r>
  </w:p>
  <w:p w:rsidR="00DC1227" w:rsidRDefault="00DC1227" w:rsidP="007010FB">
    <w:pPr>
      <w:pStyle w:val="af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823" w:rsidRDefault="00A00823">
      <w:r>
        <w:separator/>
      </w:r>
    </w:p>
  </w:footnote>
  <w:footnote w:type="continuationSeparator" w:id="0">
    <w:p w:rsidR="00A00823" w:rsidRDefault="00A0082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227" w:rsidRPr="00AE1FD1" w:rsidRDefault="00DC1227" w:rsidP="00F52213">
    <w:pPr>
      <w:pStyle w:val="a7"/>
      <w:jc w:val="right"/>
    </w:pPr>
    <w:r>
      <w:rPr>
        <w:rFonts w:hint="eastAsia"/>
      </w:rPr>
      <w:t>中欧远见两年定期开放混合型证券投资基金更新招募说明书</w:t>
    </w:r>
    <w:r w:rsidRPr="00277BB1">
      <w:rPr>
        <w:rFonts w:hint="eastAsia"/>
      </w:rPr>
      <w:t>(20</w:t>
    </w:r>
    <w:r>
      <w:t>20</w:t>
    </w:r>
    <w:r>
      <w:rPr>
        <w:rFonts w:hint="eastAsia"/>
      </w:rPr>
      <w:t>年</w:t>
    </w:r>
    <w:r>
      <w:rPr>
        <w:rFonts w:hint="eastAsia"/>
      </w:rPr>
      <w:t>12</w:t>
    </w:r>
    <w:r>
      <w:rPr>
        <w:rFonts w:hint="eastAsia"/>
      </w:rPr>
      <w:t>月</w:t>
    </w:r>
    <w:r w:rsidRPr="00277BB1">
      <w:rPr>
        <w:rFonts w:hint="eastAsia"/>
      </w:rPr>
      <w:t>)</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227" w:rsidRPr="0064430B" w:rsidRDefault="00DC1227" w:rsidP="00F52213">
    <w:pPr>
      <w:pStyle w:val="a7"/>
      <w:jc w:val="right"/>
    </w:pPr>
    <w:r>
      <w:rPr>
        <w:rFonts w:hint="eastAsia"/>
      </w:rPr>
      <w:t>中欧远见两年定期开放混合型证券投资基金更新招募说明书</w:t>
    </w:r>
    <w:r w:rsidRPr="00277BB1">
      <w:rPr>
        <w:rFonts w:hint="eastAsia"/>
      </w:rPr>
      <w:t>(20</w:t>
    </w:r>
    <w:r>
      <w:rPr>
        <w:rFonts w:hint="eastAsia"/>
      </w:rPr>
      <w:t>20</w:t>
    </w:r>
    <w:r>
      <w:rPr>
        <w:rFonts w:hint="eastAsia"/>
      </w:rPr>
      <w:t>年</w:t>
    </w:r>
    <w:r>
      <w:rPr>
        <w:rFonts w:hint="eastAsia"/>
      </w:rPr>
      <w:t>12</w:t>
    </w:r>
    <w:r>
      <w:rPr>
        <w:rFonts w:hint="eastAsia"/>
      </w:rPr>
      <w:t>月</w:t>
    </w:r>
    <w:r w:rsidRPr="00277BB1">
      <w:rPr>
        <w:rFonts w:hint="eastAsia"/>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15:restartNumberingAfterBreak="0">
    <w:nsid w:val="0EFD245F"/>
    <w:multiLevelType w:val="hybridMultilevel"/>
    <w:tmpl w:val="4530C0C4"/>
    <w:lvl w:ilvl="0" w:tplc="0409000F">
      <w:start w:val="1"/>
      <w:numFmt w:val="decimal"/>
      <w:lvlText w:val="%1."/>
      <w:lvlJc w:val="left"/>
      <w:pPr>
        <w:ind w:left="620" w:hanging="420"/>
      </w:pPr>
    </w:lvl>
    <w:lvl w:ilvl="1" w:tplc="0409000F">
      <w:start w:val="1"/>
      <w:numFmt w:val="decimal"/>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 w15:restartNumberingAfterBreak="0">
    <w:nsid w:val="148D087F"/>
    <w:multiLevelType w:val="hybridMultilevel"/>
    <w:tmpl w:val="A9D4A372"/>
    <w:lvl w:ilvl="0" w:tplc="6EE0EAAE">
      <w:start w:val="3"/>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1DD52199"/>
    <w:multiLevelType w:val="hybridMultilevel"/>
    <w:tmpl w:val="A2447E74"/>
    <w:lvl w:ilvl="0" w:tplc="AC48C7C2">
      <w:start w:val="1"/>
      <w:numFmt w:val="japaneseCounting"/>
      <w:lvlText w:val="（%1）"/>
      <w:lvlJc w:val="left"/>
      <w:pPr>
        <w:ind w:left="720" w:hanging="720"/>
      </w:pPr>
      <w:rPr>
        <w:rFonts w:ascii="宋体" w:eastAsia="宋体" w:hAnsi="宋体" w:cs="Arial" w:hint="default"/>
        <w:color w:val="000000"/>
        <w:sz w:val="21"/>
      </w:rPr>
    </w:lvl>
    <w:lvl w:ilvl="1" w:tplc="A094DD5A">
      <w:start w:val="1"/>
      <w:numFmt w:val="decimal"/>
      <w:lvlText w:val="%2."/>
      <w:lvlJc w:val="left"/>
      <w:pPr>
        <w:ind w:left="825" w:hanging="40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1125D7D"/>
    <w:multiLevelType w:val="hybridMultilevel"/>
    <w:tmpl w:val="88D4B9DE"/>
    <w:lvl w:ilvl="0" w:tplc="461E66E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23256C16"/>
    <w:multiLevelType w:val="hybridMultilevel"/>
    <w:tmpl w:val="B3A65FDA"/>
    <w:lvl w:ilvl="0" w:tplc="E7B0EAA8">
      <w:start w:val="2"/>
      <w:numFmt w:val="decimal"/>
      <w:lvlText w:val="（%1）"/>
      <w:lvlJc w:val="left"/>
      <w:pPr>
        <w:ind w:left="786" w:hanging="36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256D116D"/>
    <w:multiLevelType w:val="hybridMultilevel"/>
    <w:tmpl w:val="8EEA3032"/>
    <w:lvl w:ilvl="0" w:tplc="0409001B">
      <w:start w:val="1"/>
      <w:numFmt w:val="lowerRoman"/>
      <w:lvlText w:val="%1."/>
      <w:lvlJc w:val="right"/>
      <w:pPr>
        <w:ind w:left="900" w:hanging="420"/>
      </w:pPr>
    </w:lvl>
    <w:lvl w:ilvl="1" w:tplc="04090019" w:tentative="1">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B">
      <w:start w:val="1"/>
      <w:numFmt w:val="lowerRoman"/>
      <w:lvlText w:val="%5."/>
      <w:lvlJc w:val="righ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3FE60D54"/>
    <w:multiLevelType w:val="hybridMultilevel"/>
    <w:tmpl w:val="E68A0234"/>
    <w:lvl w:ilvl="0" w:tplc="0409001B">
      <w:start w:val="1"/>
      <w:numFmt w:val="lowerRoman"/>
      <w:lvlText w:val="%1."/>
      <w:lvlJc w:val="right"/>
      <w:pPr>
        <w:ind w:left="1740" w:hanging="420"/>
      </w:p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8" w15:restartNumberingAfterBreak="0">
    <w:nsid w:val="44291A9A"/>
    <w:multiLevelType w:val="hybridMultilevel"/>
    <w:tmpl w:val="A0EAD984"/>
    <w:lvl w:ilvl="0" w:tplc="7974FD44">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5342129"/>
    <w:multiLevelType w:val="hybridMultilevel"/>
    <w:tmpl w:val="2D7E8CAE"/>
    <w:lvl w:ilvl="0" w:tplc="FFFFFFFF">
      <w:start w:val="1"/>
      <w:numFmt w:val="decimal"/>
      <w:lvlText w:val="%1、"/>
      <w:lvlJc w:val="left"/>
      <w:pPr>
        <w:tabs>
          <w:tab w:val="num" w:pos="1191"/>
        </w:tabs>
        <w:ind w:left="1191" w:hanging="765"/>
      </w:pPr>
      <w:rPr>
        <w:rFonts w:hint="default"/>
      </w:rPr>
    </w:lvl>
    <w:lvl w:ilvl="1" w:tplc="FFFFFFFF">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0" w15:restartNumberingAfterBreak="0">
    <w:nsid w:val="457603B9"/>
    <w:multiLevelType w:val="singleLevel"/>
    <w:tmpl w:val="00000000"/>
    <w:lvl w:ilvl="0">
      <w:start w:val="1"/>
      <w:numFmt w:val="upperLetter"/>
      <w:suff w:val="nothing"/>
      <w:lvlText w:val="%1、"/>
      <w:lvlJc w:val="left"/>
    </w:lvl>
  </w:abstractNum>
  <w:abstractNum w:abstractNumId="11" w15:restartNumberingAfterBreak="0">
    <w:nsid w:val="4FE37534"/>
    <w:multiLevelType w:val="hybridMultilevel"/>
    <w:tmpl w:val="28B8743E"/>
    <w:lvl w:ilvl="0" w:tplc="1030839A">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2" w15:restartNumberingAfterBreak="0">
    <w:nsid w:val="54E35F80"/>
    <w:multiLevelType w:val="hybridMultilevel"/>
    <w:tmpl w:val="52E6A736"/>
    <w:lvl w:ilvl="0" w:tplc="EB000962">
      <w:start w:val="2"/>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15:restartNumberingAfterBreak="0">
    <w:nsid w:val="5E8F516F"/>
    <w:multiLevelType w:val="hybridMultilevel"/>
    <w:tmpl w:val="968842C0"/>
    <w:lvl w:ilvl="0" w:tplc="04090011">
      <w:start w:val="1"/>
      <w:numFmt w:val="decimal"/>
      <w:lvlText w:val="%1)"/>
      <w:lvlJc w:val="left"/>
      <w:pPr>
        <w:ind w:left="1260" w:hanging="420"/>
      </w:pPr>
    </w:lvl>
    <w:lvl w:ilvl="1" w:tplc="04090019">
      <w:start w:val="1"/>
      <w:numFmt w:val="lowerLetter"/>
      <w:lvlText w:val="%2)"/>
      <w:lvlJc w:val="left"/>
      <w:pPr>
        <w:ind w:left="1680" w:hanging="420"/>
      </w:pPr>
    </w:lvl>
    <w:lvl w:ilvl="2" w:tplc="0409001B">
      <w:start w:val="1"/>
      <w:numFmt w:val="lowerRoman"/>
      <w:lvlText w:val="%3."/>
      <w:lvlJc w:val="right"/>
      <w:pPr>
        <w:ind w:left="2100" w:hanging="420"/>
      </w:pPr>
    </w:lvl>
    <w:lvl w:ilvl="3" w:tplc="04090011">
      <w:start w:val="1"/>
      <w:numFmt w:val="decimal"/>
      <w:lvlText w:val="%4)"/>
      <w:lvlJc w:val="left"/>
      <w:pPr>
        <w:ind w:left="2520" w:hanging="420"/>
      </w:pPr>
    </w:lvl>
    <w:lvl w:ilvl="4" w:tplc="35288E8E">
      <w:start w:val="1"/>
      <w:numFmt w:val="decimal"/>
      <w:lvlText w:val="%5）"/>
      <w:lvlJc w:val="left"/>
      <w:pPr>
        <w:ind w:left="3360" w:hanging="840"/>
      </w:pPr>
      <w:rPr>
        <w:rFonts w:hint="default"/>
      </w:r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4" w15:restartNumberingAfterBreak="0">
    <w:nsid w:val="601428A8"/>
    <w:multiLevelType w:val="hybridMultilevel"/>
    <w:tmpl w:val="EF7881D6"/>
    <w:lvl w:ilvl="0" w:tplc="C30402A6">
      <w:start w:val="3"/>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640D1D2A"/>
    <w:multiLevelType w:val="hybridMultilevel"/>
    <w:tmpl w:val="9510F85C"/>
    <w:lvl w:ilvl="0" w:tplc="F3687FFA">
      <w:start w:val="5"/>
      <w:numFmt w:val="decimal"/>
      <w:lvlText w:val="%1、"/>
      <w:lvlJc w:val="left"/>
      <w:pPr>
        <w:tabs>
          <w:tab w:val="num" w:pos="840"/>
        </w:tabs>
        <w:ind w:left="840" w:hanging="360"/>
      </w:pPr>
      <w:rPr>
        <w:rFonts w:hint="eastAsia"/>
      </w:rPr>
    </w:lvl>
    <w:lvl w:ilvl="1" w:tplc="8380620C">
      <w:start w:val="6"/>
      <w:numFmt w:val="japaneseCounting"/>
      <w:lvlText w:val="（%2）"/>
      <w:lvlJc w:val="left"/>
      <w:pPr>
        <w:tabs>
          <w:tab w:val="num" w:pos="1620"/>
        </w:tabs>
        <w:ind w:left="1620" w:hanging="720"/>
      </w:pPr>
      <w:rPr>
        <w:rFonts w:hint="eastAsia"/>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6" w15:restartNumberingAfterBreak="0">
    <w:nsid w:val="6B893534"/>
    <w:multiLevelType w:val="hybridMultilevel"/>
    <w:tmpl w:val="4BF2E5BE"/>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6DEA0B56"/>
    <w:multiLevelType w:val="hybridMultilevel"/>
    <w:tmpl w:val="06E27844"/>
    <w:lvl w:ilvl="0" w:tplc="08562048">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70582BDB"/>
    <w:multiLevelType w:val="hybridMultilevel"/>
    <w:tmpl w:val="39DAC22C"/>
    <w:lvl w:ilvl="0" w:tplc="7F684180">
      <w:start w:val="1"/>
      <w:numFmt w:val="decimal"/>
      <w:lvlText w:val="%1、"/>
      <w:lvlJc w:val="left"/>
      <w:pPr>
        <w:tabs>
          <w:tab w:val="num" w:pos="982"/>
        </w:tabs>
        <w:ind w:left="982" w:hanging="360"/>
      </w:pPr>
    </w:lvl>
    <w:lvl w:ilvl="1" w:tplc="04090019">
      <w:start w:val="1"/>
      <w:numFmt w:val="lowerLetter"/>
      <w:lvlText w:val="%2)"/>
      <w:lvlJc w:val="left"/>
      <w:pPr>
        <w:tabs>
          <w:tab w:val="num" w:pos="1462"/>
        </w:tabs>
        <w:ind w:left="1462" w:hanging="420"/>
      </w:pPr>
    </w:lvl>
    <w:lvl w:ilvl="2" w:tplc="0409001B">
      <w:start w:val="1"/>
      <w:numFmt w:val="lowerRoman"/>
      <w:lvlText w:val="%3."/>
      <w:lvlJc w:val="right"/>
      <w:pPr>
        <w:tabs>
          <w:tab w:val="num" w:pos="1882"/>
        </w:tabs>
        <w:ind w:left="1882" w:hanging="420"/>
      </w:pPr>
    </w:lvl>
    <w:lvl w:ilvl="3" w:tplc="0409000F">
      <w:start w:val="1"/>
      <w:numFmt w:val="decimal"/>
      <w:lvlText w:val="%4."/>
      <w:lvlJc w:val="left"/>
      <w:pPr>
        <w:tabs>
          <w:tab w:val="num" w:pos="2302"/>
        </w:tabs>
        <w:ind w:left="2302" w:hanging="420"/>
      </w:pPr>
    </w:lvl>
    <w:lvl w:ilvl="4" w:tplc="04090019">
      <w:start w:val="1"/>
      <w:numFmt w:val="lowerLetter"/>
      <w:lvlText w:val="%5)"/>
      <w:lvlJc w:val="left"/>
      <w:pPr>
        <w:tabs>
          <w:tab w:val="num" w:pos="2722"/>
        </w:tabs>
        <w:ind w:left="2722" w:hanging="420"/>
      </w:pPr>
    </w:lvl>
    <w:lvl w:ilvl="5" w:tplc="0409001B">
      <w:start w:val="1"/>
      <w:numFmt w:val="lowerRoman"/>
      <w:lvlText w:val="%6."/>
      <w:lvlJc w:val="right"/>
      <w:pPr>
        <w:tabs>
          <w:tab w:val="num" w:pos="3142"/>
        </w:tabs>
        <w:ind w:left="3142" w:hanging="420"/>
      </w:pPr>
    </w:lvl>
    <w:lvl w:ilvl="6" w:tplc="0409000F">
      <w:start w:val="1"/>
      <w:numFmt w:val="decimal"/>
      <w:lvlText w:val="%7."/>
      <w:lvlJc w:val="left"/>
      <w:pPr>
        <w:tabs>
          <w:tab w:val="num" w:pos="3562"/>
        </w:tabs>
        <w:ind w:left="3562" w:hanging="420"/>
      </w:pPr>
    </w:lvl>
    <w:lvl w:ilvl="7" w:tplc="04090019">
      <w:start w:val="1"/>
      <w:numFmt w:val="lowerLetter"/>
      <w:lvlText w:val="%8)"/>
      <w:lvlJc w:val="left"/>
      <w:pPr>
        <w:tabs>
          <w:tab w:val="num" w:pos="3982"/>
        </w:tabs>
        <w:ind w:left="3982" w:hanging="420"/>
      </w:pPr>
    </w:lvl>
    <w:lvl w:ilvl="8" w:tplc="0409001B">
      <w:start w:val="1"/>
      <w:numFmt w:val="lowerRoman"/>
      <w:lvlText w:val="%9."/>
      <w:lvlJc w:val="right"/>
      <w:pPr>
        <w:tabs>
          <w:tab w:val="num" w:pos="4402"/>
        </w:tabs>
        <w:ind w:left="4402" w:hanging="420"/>
      </w:pPr>
    </w:lvl>
  </w:abstractNum>
  <w:abstractNum w:abstractNumId="19" w15:restartNumberingAfterBreak="0">
    <w:nsid w:val="70C912CF"/>
    <w:multiLevelType w:val="hybridMultilevel"/>
    <w:tmpl w:val="A7923C0E"/>
    <w:lvl w:ilvl="0" w:tplc="0409000B">
      <w:start w:val="1"/>
      <w:numFmt w:val="bullet"/>
      <w:lvlText w:val=""/>
      <w:lvlJc w:val="left"/>
      <w:pPr>
        <w:ind w:left="890" w:hanging="420"/>
      </w:pPr>
      <w:rPr>
        <w:rFonts w:ascii="Wingdings" w:hAnsi="Wingdings" w:hint="default"/>
      </w:rPr>
    </w:lvl>
    <w:lvl w:ilvl="1" w:tplc="04090003" w:tentative="1">
      <w:start w:val="1"/>
      <w:numFmt w:val="bullet"/>
      <w:lvlText w:val=""/>
      <w:lvlJc w:val="left"/>
      <w:pPr>
        <w:ind w:left="1310" w:hanging="420"/>
      </w:pPr>
      <w:rPr>
        <w:rFonts w:ascii="Wingdings" w:hAnsi="Wingdings" w:hint="default"/>
      </w:rPr>
    </w:lvl>
    <w:lvl w:ilvl="2" w:tplc="04090005" w:tentative="1">
      <w:start w:val="1"/>
      <w:numFmt w:val="bullet"/>
      <w:lvlText w:val=""/>
      <w:lvlJc w:val="left"/>
      <w:pPr>
        <w:ind w:left="1730" w:hanging="420"/>
      </w:pPr>
      <w:rPr>
        <w:rFonts w:ascii="Wingdings" w:hAnsi="Wingdings" w:hint="default"/>
      </w:rPr>
    </w:lvl>
    <w:lvl w:ilvl="3" w:tplc="04090001" w:tentative="1">
      <w:start w:val="1"/>
      <w:numFmt w:val="bullet"/>
      <w:lvlText w:val=""/>
      <w:lvlJc w:val="left"/>
      <w:pPr>
        <w:ind w:left="2150" w:hanging="420"/>
      </w:pPr>
      <w:rPr>
        <w:rFonts w:ascii="Wingdings" w:hAnsi="Wingdings" w:hint="default"/>
      </w:rPr>
    </w:lvl>
    <w:lvl w:ilvl="4" w:tplc="04090003" w:tentative="1">
      <w:start w:val="1"/>
      <w:numFmt w:val="bullet"/>
      <w:lvlText w:val=""/>
      <w:lvlJc w:val="left"/>
      <w:pPr>
        <w:ind w:left="2570" w:hanging="420"/>
      </w:pPr>
      <w:rPr>
        <w:rFonts w:ascii="Wingdings" w:hAnsi="Wingdings" w:hint="default"/>
      </w:rPr>
    </w:lvl>
    <w:lvl w:ilvl="5" w:tplc="04090005" w:tentative="1">
      <w:start w:val="1"/>
      <w:numFmt w:val="bullet"/>
      <w:lvlText w:val=""/>
      <w:lvlJc w:val="left"/>
      <w:pPr>
        <w:ind w:left="2990" w:hanging="420"/>
      </w:pPr>
      <w:rPr>
        <w:rFonts w:ascii="Wingdings" w:hAnsi="Wingdings" w:hint="default"/>
      </w:rPr>
    </w:lvl>
    <w:lvl w:ilvl="6" w:tplc="04090001" w:tentative="1">
      <w:start w:val="1"/>
      <w:numFmt w:val="bullet"/>
      <w:lvlText w:val=""/>
      <w:lvlJc w:val="left"/>
      <w:pPr>
        <w:ind w:left="3410" w:hanging="420"/>
      </w:pPr>
      <w:rPr>
        <w:rFonts w:ascii="Wingdings" w:hAnsi="Wingdings" w:hint="default"/>
      </w:rPr>
    </w:lvl>
    <w:lvl w:ilvl="7" w:tplc="04090003" w:tentative="1">
      <w:start w:val="1"/>
      <w:numFmt w:val="bullet"/>
      <w:lvlText w:val=""/>
      <w:lvlJc w:val="left"/>
      <w:pPr>
        <w:ind w:left="3830" w:hanging="420"/>
      </w:pPr>
      <w:rPr>
        <w:rFonts w:ascii="Wingdings" w:hAnsi="Wingdings" w:hint="default"/>
      </w:rPr>
    </w:lvl>
    <w:lvl w:ilvl="8" w:tplc="04090005" w:tentative="1">
      <w:start w:val="1"/>
      <w:numFmt w:val="bullet"/>
      <w:lvlText w:val=""/>
      <w:lvlJc w:val="left"/>
      <w:pPr>
        <w:ind w:left="4250" w:hanging="420"/>
      </w:pPr>
      <w:rPr>
        <w:rFonts w:ascii="Wingdings" w:hAnsi="Wingdings" w:hint="default"/>
      </w:rPr>
    </w:lvl>
  </w:abstractNum>
  <w:abstractNum w:abstractNumId="20" w15:restartNumberingAfterBreak="0">
    <w:nsid w:val="7D592364"/>
    <w:multiLevelType w:val="hybridMultilevel"/>
    <w:tmpl w:val="1DCEB64A"/>
    <w:lvl w:ilvl="0" w:tplc="390259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D5E4E49"/>
    <w:multiLevelType w:val="hybridMultilevel"/>
    <w:tmpl w:val="1C26359C"/>
    <w:lvl w:ilvl="0" w:tplc="0409000B">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num w:numId="1">
    <w:abstractNumId w:val="0"/>
  </w:num>
  <w:num w:numId="2">
    <w:abstractNumId w:val="10"/>
  </w:num>
  <w:num w:numId="3">
    <w:abstractNumId w:val="9"/>
  </w:num>
  <w:num w:numId="4">
    <w:abstractNumId w:val="15"/>
  </w:num>
  <w:num w:numId="5">
    <w:abstractNumId w:val="5"/>
  </w:num>
  <w:num w:numId="6">
    <w:abstractNumId w:val="14"/>
  </w:num>
  <w:num w:numId="7">
    <w:abstractNumId w:val="11"/>
  </w:num>
  <w:num w:numId="8">
    <w:abstractNumId w:val="12"/>
  </w:num>
  <w:num w:numId="9">
    <w:abstractNumId w:val="17"/>
  </w:num>
  <w:num w:numId="10">
    <w:abstractNumId w:val="1"/>
  </w:num>
  <w:num w:numId="11">
    <w:abstractNumId w:val="3"/>
  </w:num>
  <w:num w:numId="12">
    <w:abstractNumId w:val="2"/>
  </w:num>
  <w:num w:numId="13">
    <w:abstractNumId w:val="21"/>
  </w:num>
  <w:num w:numId="14">
    <w:abstractNumId w:val="4"/>
  </w:num>
  <w:num w:numId="15">
    <w:abstractNumId w:val="19"/>
  </w:num>
  <w:num w:numId="16">
    <w:abstractNumId w:val="13"/>
  </w:num>
  <w:num w:numId="17">
    <w:abstractNumId w:val="6"/>
  </w:num>
  <w:num w:numId="18">
    <w:abstractNumId w:val="8"/>
  </w:num>
  <w:num w:numId="19">
    <w:abstractNumId w:val="7"/>
  </w:num>
  <w:num w:numId="20">
    <w:abstractNumId w:val="20"/>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9F3"/>
    <w:rsid w:val="00003841"/>
    <w:rsid w:val="00004054"/>
    <w:rsid w:val="00005B34"/>
    <w:rsid w:val="0000640E"/>
    <w:rsid w:val="00006E8C"/>
    <w:rsid w:val="000072EF"/>
    <w:rsid w:val="00007E25"/>
    <w:rsid w:val="0001229B"/>
    <w:rsid w:val="000129A6"/>
    <w:rsid w:val="00012C42"/>
    <w:rsid w:val="00013C87"/>
    <w:rsid w:val="000149AA"/>
    <w:rsid w:val="00014F3B"/>
    <w:rsid w:val="00014FFF"/>
    <w:rsid w:val="00017217"/>
    <w:rsid w:val="0002070A"/>
    <w:rsid w:val="000220CA"/>
    <w:rsid w:val="000221C4"/>
    <w:rsid w:val="000224EC"/>
    <w:rsid w:val="000225D7"/>
    <w:rsid w:val="000226B9"/>
    <w:rsid w:val="00022BF0"/>
    <w:rsid w:val="00022C66"/>
    <w:rsid w:val="00022F23"/>
    <w:rsid w:val="0002452E"/>
    <w:rsid w:val="00024D81"/>
    <w:rsid w:val="00025331"/>
    <w:rsid w:val="00025F17"/>
    <w:rsid w:val="0002655B"/>
    <w:rsid w:val="000275DA"/>
    <w:rsid w:val="00030182"/>
    <w:rsid w:val="00033D93"/>
    <w:rsid w:val="00037785"/>
    <w:rsid w:val="0003790E"/>
    <w:rsid w:val="000413B3"/>
    <w:rsid w:val="00043DFD"/>
    <w:rsid w:val="000449D2"/>
    <w:rsid w:val="00044D66"/>
    <w:rsid w:val="0004631D"/>
    <w:rsid w:val="00051422"/>
    <w:rsid w:val="00053E9F"/>
    <w:rsid w:val="00055248"/>
    <w:rsid w:val="000561F5"/>
    <w:rsid w:val="000605C0"/>
    <w:rsid w:val="00060B95"/>
    <w:rsid w:val="0006144F"/>
    <w:rsid w:val="00061576"/>
    <w:rsid w:val="000621E1"/>
    <w:rsid w:val="00063887"/>
    <w:rsid w:val="000643AB"/>
    <w:rsid w:val="00064A06"/>
    <w:rsid w:val="00064B1C"/>
    <w:rsid w:val="0006712F"/>
    <w:rsid w:val="00067CA6"/>
    <w:rsid w:val="000728BC"/>
    <w:rsid w:val="000730A1"/>
    <w:rsid w:val="00073921"/>
    <w:rsid w:val="00073BA6"/>
    <w:rsid w:val="000748D5"/>
    <w:rsid w:val="000771B2"/>
    <w:rsid w:val="00077FB2"/>
    <w:rsid w:val="00080319"/>
    <w:rsid w:val="00080709"/>
    <w:rsid w:val="000819AB"/>
    <w:rsid w:val="00081C45"/>
    <w:rsid w:val="0008239E"/>
    <w:rsid w:val="000826C9"/>
    <w:rsid w:val="00082F5A"/>
    <w:rsid w:val="00084B09"/>
    <w:rsid w:val="00085D15"/>
    <w:rsid w:val="00087415"/>
    <w:rsid w:val="000878E7"/>
    <w:rsid w:val="00087991"/>
    <w:rsid w:val="00090148"/>
    <w:rsid w:val="000908E0"/>
    <w:rsid w:val="00091629"/>
    <w:rsid w:val="00091C5B"/>
    <w:rsid w:val="000923EE"/>
    <w:rsid w:val="00095F84"/>
    <w:rsid w:val="00096945"/>
    <w:rsid w:val="00096D87"/>
    <w:rsid w:val="0009774C"/>
    <w:rsid w:val="00097A04"/>
    <w:rsid w:val="000A0AE0"/>
    <w:rsid w:val="000A1183"/>
    <w:rsid w:val="000A32E9"/>
    <w:rsid w:val="000A39AD"/>
    <w:rsid w:val="000A3A69"/>
    <w:rsid w:val="000A3C2C"/>
    <w:rsid w:val="000A42D2"/>
    <w:rsid w:val="000A4D99"/>
    <w:rsid w:val="000A532A"/>
    <w:rsid w:val="000A5B25"/>
    <w:rsid w:val="000A6E60"/>
    <w:rsid w:val="000A7A4F"/>
    <w:rsid w:val="000A7A74"/>
    <w:rsid w:val="000B07E1"/>
    <w:rsid w:val="000B11B4"/>
    <w:rsid w:val="000B18F4"/>
    <w:rsid w:val="000B1B94"/>
    <w:rsid w:val="000B1F91"/>
    <w:rsid w:val="000B3A71"/>
    <w:rsid w:val="000B3A9D"/>
    <w:rsid w:val="000B424E"/>
    <w:rsid w:val="000B7379"/>
    <w:rsid w:val="000B7E92"/>
    <w:rsid w:val="000B7F12"/>
    <w:rsid w:val="000C01EB"/>
    <w:rsid w:val="000C0C9A"/>
    <w:rsid w:val="000C19BC"/>
    <w:rsid w:val="000C234A"/>
    <w:rsid w:val="000C51DC"/>
    <w:rsid w:val="000C56C8"/>
    <w:rsid w:val="000C6242"/>
    <w:rsid w:val="000C7500"/>
    <w:rsid w:val="000C7F27"/>
    <w:rsid w:val="000D0A44"/>
    <w:rsid w:val="000D0ADE"/>
    <w:rsid w:val="000D1971"/>
    <w:rsid w:val="000D2F09"/>
    <w:rsid w:val="000D4520"/>
    <w:rsid w:val="000D5270"/>
    <w:rsid w:val="000D632C"/>
    <w:rsid w:val="000D6F43"/>
    <w:rsid w:val="000E0B4A"/>
    <w:rsid w:val="000E1348"/>
    <w:rsid w:val="000E3F16"/>
    <w:rsid w:val="000E43E9"/>
    <w:rsid w:val="000E469C"/>
    <w:rsid w:val="000E64BA"/>
    <w:rsid w:val="000E7524"/>
    <w:rsid w:val="000F19EA"/>
    <w:rsid w:val="000F2FCB"/>
    <w:rsid w:val="000F36A3"/>
    <w:rsid w:val="000F3E33"/>
    <w:rsid w:val="000F4BBC"/>
    <w:rsid w:val="000F5528"/>
    <w:rsid w:val="000F5AE6"/>
    <w:rsid w:val="000F6551"/>
    <w:rsid w:val="000F6C9F"/>
    <w:rsid w:val="00100B29"/>
    <w:rsid w:val="00101570"/>
    <w:rsid w:val="00101736"/>
    <w:rsid w:val="00102242"/>
    <w:rsid w:val="00105297"/>
    <w:rsid w:val="00106547"/>
    <w:rsid w:val="001076E9"/>
    <w:rsid w:val="001109D5"/>
    <w:rsid w:val="00110D86"/>
    <w:rsid w:val="001110F4"/>
    <w:rsid w:val="0011181C"/>
    <w:rsid w:val="00111F28"/>
    <w:rsid w:val="00112485"/>
    <w:rsid w:val="00113628"/>
    <w:rsid w:val="001138A9"/>
    <w:rsid w:val="0011639A"/>
    <w:rsid w:val="001179A3"/>
    <w:rsid w:val="00117CF8"/>
    <w:rsid w:val="001204CC"/>
    <w:rsid w:val="001206FB"/>
    <w:rsid w:val="00121376"/>
    <w:rsid w:val="001214DE"/>
    <w:rsid w:val="00121EDB"/>
    <w:rsid w:val="00123AE8"/>
    <w:rsid w:val="0012486C"/>
    <w:rsid w:val="00125189"/>
    <w:rsid w:val="001254E4"/>
    <w:rsid w:val="001256A7"/>
    <w:rsid w:val="001277FF"/>
    <w:rsid w:val="00127BC2"/>
    <w:rsid w:val="001305AA"/>
    <w:rsid w:val="00130883"/>
    <w:rsid w:val="00133340"/>
    <w:rsid w:val="001336C3"/>
    <w:rsid w:val="00134C1C"/>
    <w:rsid w:val="00134CA2"/>
    <w:rsid w:val="0013592A"/>
    <w:rsid w:val="00135BBD"/>
    <w:rsid w:val="00137200"/>
    <w:rsid w:val="001401FC"/>
    <w:rsid w:val="00140B8A"/>
    <w:rsid w:val="00141E86"/>
    <w:rsid w:val="001448BE"/>
    <w:rsid w:val="00145A13"/>
    <w:rsid w:val="00146C8F"/>
    <w:rsid w:val="0014758F"/>
    <w:rsid w:val="00150328"/>
    <w:rsid w:val="001526C2"/>
    <w:rsid w:val="00153D43"/>
    <w:rsid w:val="00155373"/>
    <w:rsid w:val="00155768"/>
    <w:rsid w:val="0015591B"/>
    <w:rsid w:val="001570E2"/>
    <w:rsid w:val="00157FBC"/>
    <w:rsid w:val="00160016"/>
    <w:rsid w:val="001604AD"/>
    <w:rsid w:val="00160FD0"/>
    <w:rsid w:val="001618B4"/>
    <w:rsid w:val="00161AD2"/>
    <w:rsid w:val="00161B09"/>
    <w:rsid w:val="00161C7A"/>
    <w:rsid w:val="00163228"/>
    <w:rsid w:val="00164AF5"/>
    <w:rsid w:val="001661BB"/>
    <w:rsid w:val="00166EC1"/>
    <w:rsid w:val="00167191"/>
    <w:rsid w:val="001672E0"/>
    <w:rsid w:val="00167FB4"/>
    <w:rsid w:val="00170DE8"/>
    <w:rsid w:val="001710D2"/>
    <w:rsid w:val="0017213D"/>
    <w:rsid w:val="00172A27"/>
    <w:rsid w:val="0017421D"/>
    <w:rsid w:val="0017454B"/>
    <w:rsid w:val="001749CA"/>
    <w:rsid w:val="00174A7A"/>
    <w:rsid w:val="00175BD8"/>
    <w:rsid w:val="001764E0"/>
    <w:rsid w:val="001765BB"/>
    <w:rsid w:val="00177544"/>
    <w:rsid w:val="00177F9D"/>
    <w:rsid w:val="001832B7"/>
    <w:rsid w:val="00184D4C"/>
    <w:rsid w:val="00185EDA"/>
    <w:rsid w:val="001871BE"/>
    <w:rsid w:val="001873D7"/>
    <w:rsid w:val="0018767E"/>
    <w:rsid w:val="00187BC9"/>
    <w:rsid w:val="0019024D"/>
    <w:rsid w:val="001906E8"/>
    <w:rsid w:val="00190BF6"/>
    <w:rsid w:val="001912AE"/>
    <w:rsid w:val="001913BB"/>
    <w:rsid w:val="001926F6"/>
    <w:rsid w:val="00196BF4"/>
    <w:rsid w:val="00197129"/>
    <w:rsid w:val="00197DAA"/>
    <w:rsid w:val="001A0803"/>
    <w:rsid w:val="001A0A6E"/>
    <w:rsid w:val="001A1CD8"/>
    <w:rsid w:val="001A1FC7"/>
    <w:rsid w:val="001A2A9A"/>
    <w:rsid w:val="001A5DC8"/>
    <w:rsid w:val="001A5DE9"/>
    <w:rsid w:val="001A6333"/>
    <w:rsid w:val="001B01C5"/>
    <w:rsid w:val="001B049B"/>
    <w:rsid w:val="001B0501"/>
    <w:rsid w:val="001B082C"/>
    <w:rsid w:val="001B12AE"/>
    <w:rsid w:val="001B15E4"/>
    <w:rsid w:val="001B1780"/>
    <w:rsid w:val="001B33D1"/>
    <w:rsid w:val="001B34EF"/>
    <w:rsid w:val="001B4879"/>
    <w:rsid w:val="001B6060"/>
    <w:rsid w:val="001B6BDF"/>
    <w:rsid w:val="001B70A0"/>
    <w:rsid w:val="001B7ACB"/>
    <w:rsid w:val="001B7B4C"/>
    <w:rsid w:val="001C14E6"/>
    <w:rsid w:val="001C1C0A"/>
    <w:rsid w:val="001C29B6"/>
    <w:rsid w:val="001C39FE"/>
    <w:rsid w:val="001C4D24"/>
    <w:rsid w:val="001C78D7"/>
    <w:rsid w:val="001C7C9D"/>
    <w:rsid w:val="001D4583"/>
    <w:rsid w:val="001D4608"/>
    <w:rsid w:val="001D626F"/>
    <w:rsid w:val="001D6555"/>
    <w:rsid w:val="001D7F49"/>
    <w:rsid w:val="001E0091"/>
    <w:rsid w:val="001E083A"/>
    <w:rsid w:val="001E0FF9"/>
    <w:rsid w:val="001E2DB2"/>
    <w:rsid w:val="001E42D1"/>
    <w:rsid w:val="001E438A"/>
    <w:rsid w:val="001E43C9"/>
    <w:rsid w:val="001E5289"/>
    <w:rsid w:val="001E5E26"/>
    <w:rsid w:val="001E5FBD"/>
    <w:rsid w:val="001E639E"/>
    <w:rsid w:val="001E78EA"/>
    <w:rsid w:val="001E7F52"/>
    <w:rsid w:val="001F06AA"/>
    <w:rsid w:val="001F0911"/>
    <w:rsid w:val="001F27B9"/>
    <w:rsid w:val="001F27F3"/>
    <w:rsid w:val="001F2AAB"/>
    <w:rsid w:val="001F4527"/>
    <w:rsid w:val="001F4FB9"/>
    <w:rsid w:val="001F695E"/>
    <w:rsid w:val="001F7089"/>
    <w:rsid w:val="001F7BCC"/>
    <w:rsid w:val="001F7E36"/>
    <w:rsid w:val="00200B2A"/>
    <w:rsid w:val="00201760"/>
    <w:rsid w:val="002036DF"/>
    <w:rsid w:val="0020449E"/>
    <w:rsid w:val="002048E2"/>
    <w:rsid w:val="00205F9F"/>
    <w:rsid w:val="00206281"/>
    <w:rsid w:val="0020694F"/>
    <w:rsid w:val="00206EC1"/>
    <w:rsid w:val="00211072"/>
    <w:rsid w:val="00211187"/>
    <w:rsid w:val="002117E9"/>
    <w:rsid w:val="00212041"/>
    <w:rsid w:val="00213003"/>
    <w:rsid w:val="0021306E"/>
    <w:rsid w:val="00213165"/>
    <w:rsid w:val="00213172"/>
    <w:rsid w:val="00214B42"/>
    <w:rsid w:val="00214D05"/>
    <w:rsid w:val="00214D5B"/>
    <w:rsid w:val="0021589A"/>
    <w:rsid w:val="002170A2"/>
    <w:rsid w:val="0022170A"/>
    <w:rsid w:val="0022198F"/>
    <w:rsid w:val="00221E0A"/>
    <w:rsid w:val="00222587"/>
    <w:rsid w:val="00222B1E"/>
    <w:rsid w:val="00222E9B"/>
    <w:rsid w:val="00223050"/>
    <w:rsid w:val="002230AC"/>
    <w:rsid w:val="0022445C"/>
    <w:rsid w:val="0022475F"/>
    <w:rsid w:val="00225E3E"/>
    <w:rsid w:val="00227C86"/>
    <w:rsid w:val="00230111"/>
    <w:rsid w:val="00230B4E"/>
    <w:rsid w:val="00230E23"/>
    <w:rsid w:val="002327D8"/>
    <w:rsid w:val="00232C7A"/>
    <w:rsid w:val="00232CCE"/>
    <w:rsid w:val="00234201"/>
    <w:rsid w:val="00235196"/>
    <w:rsid w:val="00235AFC"/>
    <w:rsid w:val="00235B04"/>
    <w:rsid w:val="0023618C"/>
    <w:rsid w:val="00236D82"/>
    <w:rsid w:val="002371A7"/>
    <w:rsid w:val="00237C6C"/>
    <w:rsid w:val="002409D4"/>
    <w:rsid w:val="00240CA2"/>
    <w:rsid w:val="00240D07"/>
    <w:rsid w:val="00241109"/>
    <w:rsid w:val="0024288B"/>
    <w:rsid w:val="002439FB"/>
    <w:rsid w:val="00243CAD"/>
    <w:rsid w:val="002451DE"/>
    <w:rsid w:val="00245240"/>
    <w:rsid w:val="002464BB"/>
    <w:rsid w:val="00246560"/>
    <w:rsid w:val="00246695"/>
    <w:rsid w:val="002476D3"/>
    <w:rsid w:val="002507EE"/>
    <w:rsid w:val="00251FF0"/>
    <w:rsid w:val="00252104"/>
    <w:rsid w:val="002541B4"/>
    <w:rsid w:val="00255685"/>
    <w:rsid w:val="00260AC4"/>
    <w:rsid w:val="00261309"/>
    <w:rsid w:val="00261828"/>
    <w:rsid w:val="00261F6A"/>
    <w:rsid w:val="00262BCB"/>
    <w:rsid w:val="002661A1"/>
    <w:rsid w:val="00266A1D"/>
    <w:rsid w:val="00266B98"/>
    <w:rsid w:val="0027002A"/>
    <w:rsid w:val="00271B6F"/>
    <w:rsid w:val="002729E0"/>
    <w:rsid w:val="00272B18"/>
    <w:rsid w:val="00274698"/>
    <w:rsid w:val="00274762"/>
    <w:rsid w:val="00274B71"/>
    <w:rsid w:val="00275C23"/>
    <w:rsid w:val="00277BB1"/>
    <w:rsid w:val="002819CE"/>
    <w:rsid w:val="00281A0E"/>
    <w:rsid w:val="00281C91"/>
    <w:rsid w:val="00283A57"/>
    <w:rsid w:val="002846D0"/>
    <w:rsid w:val="00286131"/>
    <w:rsid w:val="00286391"/>
    <w:rsid w:val="0028794E"/>
    <w:rsid w:val="00290F95"/>
    <w:rsid w:val="0029185C"/>
    <w:rsid w:val="00291CAB"/>
    <w:rsid w:val="00292286"/>
    <w:rsid w:val="00292572"/>
    <w:rsid w:val="00292DC3"/>
    <w:rsid w:val="002948D4"/>
    <w:rsid w:val="00294FAD"/>
    <w:rsid w:val="00295C38"/>
    <w:rsid w:val="00295FB5"/>
    <w:rsid w:val="00296D1B"/>
    <w:rsid w:val="002A1E36"/>
    <w:rsid w:val="002A2023"/>
    <w:rsid w:val="002A2476"/>
    <w:rsid w:val="002A26CC"/>
    <w:rsid w:val="002A3920"/>
    <w:rsid w:val="002A5663"/>
    <w:rsid w:val="002A6E93"/>
    <w:rsid w:val="002A6F5E"/>
    <w:rsid w:val="002B1860"/>
    <w:rsid w:val="002B19BD"/>
    <w:rsid w:val="002B20A9"/>
    <w:rsid w:val="002B2B53"/>
    <w:rsid w:val="002B413A"/>
    <w:rsid w:val="002B4856"/>
    <w:rsid w:val="002B4CE1"/>
    <w:rsid w:val="002B58F8"/>
    <w:rsid w:val="002B5C29"/>
    <w:rsid w:val="002B6BA9"/>
    <w:rsid w:val="002C0951"/>
    <w:rsid w:val="002C0BA6"/>
    <w:rsid w:val="002C3455"/>
    <w:rsid w:val="002C3502"/>
    <w:rsid w:val="002C377A"/>
    <w:rsid w:val="002C4F25"/>
    <w:rsid w:val="002C69B1"/>
    <w:rsid w:val="002C700B"/>
    <w:rsid w:val="002C7561"/>
    <w:rsid w:val="002C781B"/>
    <w:rsid w:val="002C7CBA"/>
    <w:rsid w:val="002C7FBD"/>
    <w:rsid w:val="002D020D"/>
    <w:rsid w:val="002D0977"/>
    <w:rsid w:val="002D0C9E"/>
    <w:rsid w:val="002D14AA"/>
    <w:rsid w:val="002D1DB2"/>
    <w:rsid w:val="002D23BA"/>
    <w:rsid w:val="002D23FA"/>
    <w:rsid w:val="002D2D71"/>
    <w:rsid w:val="002D32ED"/>
    <w:rsid w:val="002D4863"/>
    <w:rsid w:val="002D4974"/>
    <w:rsid w:val="002D50CF"/>
    <w:rsid w:val="002D5F12"/>
    <w:rsid w:val="002D6137"/>
    <w:rsid w:val="002D66EB"/>
    <w:rsid w:val="002D6D9D"/>
    <w:rsid w:val="002D7301"/>
    <w:rsid w:val="002D7D77"/>
    <w:rsid w:val="002E028E"/>
    <w:rsid w:val="002E1D7C"/>
    <w:rsid w:val="002E3A28"/>
    <w:rsid w:val="002E3D64"/>
    <w:rsid w:val="002E544E"/>
    <w:rsid w:val="002E5CDD"/>
    <w:rsid w:val="002E6C23"/>
    <w:rsid w:val="002E6C73"/>
    <w:rsid w:val="002E7043"/>
    <w:rsid w:val="002E75BF"/>
    <w:rsid w:val="002E7ED1"/>
    <w:rsid w:val="002E7EFB"/>
    <w:rsid w:val="002F0610"/>
    <w:rsid w:val="002F06FA"/>
    <w:rsid w:val="002F2477"/>
    <w:rsid w:val="002F2564"/>
    <w:rsid w:val="002F26F3"/>
    <w:rsid w:val="002F3034"/>
    <w:rsid w:val="002F4177"/>
    <w:rsid w:val="002F41B5"/>
    <w:rsid w:val="002F44A2"/>
    <w:rsid w:val="002F58ED"/>
    <w:rsid w:val="002F67EE"/>
    <w:rsid w:val="002F6E8C"/>
    <w:rsid w:val="002F7718"/>
    <w:rsid w:val="003006D4"/>
    <w:rsid w:val="00301706"/>
    <w:rsid w:val="003023F4"/>
    <w:rsid w:val="0030269F"/>
    <w:rsid w:val="00302A3D"/>
    <w:rsid w:val="00302C6E"/>
    <w:rsid w:val="0030434A"/>
    <w:rsid w:val="00304853"/>
    <w:rsid w:val="00304A2F"/>
    <w:rsid w:val="003055B9"/>
    <w:rsid w:val="00305CFF"/>
    <w:rsid w:val="003071E7"/>
    <w:rsid w:val="00307835"/>
    <w:rsid w:val="00310359"/>
    <w:rsid w:val="003117B6"/>
    <w:rsid w:val="003128C3"/>
    <w:rsid w:val="0031334F"/>
    <w:rsid w:val="0031379D"/>
    <w:rsid w:val="00313A66"/>
    <w:rsid w:val="00315933"/>
    <w:rsid w:val="003159B9"/>
    <w:rsid w:val="00315AE0"/>
    <w:rsid w:val="0031617E"/>
    <w:rsid w:val="00316186"/>
    <w:rsid w:val="00316C6A"/>
    <w:rsid w:val="00316CB6"/>
    <w:rsid w:val="00321514"/>
    <w:rsid w:val="00321D71"/>
    <w:rsid w:val="003235D4"/>
    <w:rsid w:val="0032374D"/>
    <w:rsid w:val="00324810"/>
    <w:rsid w:val="00324C37"/>
    <w:rsid w:val="00324C91"/>
    <w:rsid w:val="0032634C"/>
    <w:rsid w:val="003269CA"/>
    <w:rsid w:val="00327198"/>
    <w:rsid w:val="00327936"/>
    <w:rsid w:val="003307FA"/>
    <w:rsid w:val="00330826"/>
    <w:rsid w:val="00330F37"/>
    <w:rsid w:val="00331D12"/>
    <w:rsid w:val="0033225C"/>
    <w:rsid w:val="003352D9"/>
    <w:rsid w:val="003358CE"/>
    <w:rsid w:val="003360DE"/>
    <w:rsid w:val="00336F32"/>
    <w:rsid w:val="0033750A"/>
    <w:rsid w:val="00337A4C"/>
    <w:rsid w:val="00340483"/>
    <w:rsid w:val="00340A01"/>
    <w:rsid w:val="00340C6F"/>
    <w:rsid w:val="00340E1F"/>
    <w:rsid w:val="00341119"/>
    <w:rsid w:val="00341421"/>
    <w:rsid w:val="003422DC"/>
    <w:rsid w:val="003436E8"/>
    <w:rsid w:val="0034407B"/>
    <w:rsid w:val="00347EFB"/>
    <w:rsid w:val="00350D9A"/>
    <w:rsid w:val="003515A7"/>
    <w:rsid w:val="003528C6"/>
    <w:rsid w:val="003528D6"/>
    <w:rsid w:val="0035300F"/>
    <w:rsid w:val="00356F1E"/>
    <w:rsid w:val="003570C1"/>
    <w:rsid w:val="003579EE"/>
    <w:rsid w:val="003610EE"/>
    <w:rsid w:val="0036110F"/>
    <w:rsid w:val="003618DC"/>
    <w:rsid w:val="0036321D"/>
    <w:rsid w:val="00363C5B"/>
    <w:rsid w:val="003643DE"/>
    <w:rsid w:val="00364623"/>
    <w:rsid w:val="00364714"/>
    <w:rsid w:val="00364F53"/>
    <w:rsid w:val="003650C7"/>
    <w:rsid w:val="00367910"/>
    <w:rsid w:val="00370E61"/>
    <w:rsid w:val="00371BBC"/>
    <w:rsid w:val="00371F84"/>
    <w:rsid w:val="003722ED"/>
    <w:rsid w:val="00372E18"/>
    <w:rsid w:val="0037309C"/>
    <w:rsid w:val="003744E2"/>
    <w:rsid w:val="0037474A"/>
    <w:rsid w:val="00374C90"/>
    <w:rsid w:val="00375C89"/>
    <w:rsid w:val="0038090E"/>
    <w:rsid w:val="00381705"/>
    <w:rsid w:val="00382953"/>
    <w:rsid w:val="003838C7"/>
    <w:rsid w:val="003839E9"/>
    <w:rsid w:val="00383D65"/>
    <w:rsid w:val="00385CCB"/>
    <w:rsid w:val="00386094"/>
    <w:rsid w:val="00387DAF"/>
    <w:rsid w:val="0039070F"/>
    <w:rsid w:val="003912AF"/>
    <w:rsid w:val="00391A4A"/>
    <w:rsid w:val="003936C4"/>
    <w:rsid w:val="003944B0"/>
    <w:rsid w:val="003951F9"/>
    <w:rsid w:val="00395C50"/>
    <w:rsid w:val="00395E7C"/>
    <w:rsid w:val="0039641B"/>
    <w:rsid w:val="003968FA"/>
    <w:rsid w:val="00397036"/>
    <w:rsid w:val="00397986"/>
    <w:rsid w:val="003A0848"/>
    <w:rsid w:val="003A0E65"/>
    <w:rsid w:val="003A1AC7"/>
    <w:rsid w:val="003A278B"/>
    <w:rsid w:val="003A2D25"/>
    <w:rsid w:val="003A7430"/>
    <w:rsid w:val="003A7E86"/>
    <w:rsid w:val="003A7F9E"/>
    <w:rsid w:val="003B0548"/>
    <w:rsid w:val="003B0EE2"/>
    <w:rsid w:val="003B2DDC"/>
    <w:rsid w:val="003B36AF"/>
    <w:rsid w:val="003B39DB"/>
    <w:rsid w:val="003B3ABD"/>
    <w:rsid w:val="003B3DB9"/>
    <w:rsid w:val="003B4F4B"/>
    <w:rsid w:val="003B512E"/>
    <w:rsid w:val="003B614B"/>
    <w:rsid w:val="003B66ED"/>
    <w:rsid w:val="003C0424"/>
    <w:rsid w:val="003C092E"/>
    <w:rsid w:val="003C09B6"/>
    <w:rsid w:val="003C133B"/>
    <w:rsid w:val="003C1CF2"/>
    <w:rsid w:val="003C1D10"/>
    <w:rsid w:val="003C29B0"/>
    <w:rsid w:val="003C34D4"/>
    <w:rsid w:val="003C35A5"/>
    <w:rsid w:val="003C3699"/>
    <w:rsid w:val="003C5641"/>
    <w:rsid w:val="003C6464"/>
    <w:rsid w:val="003C66B1"/>
    <w:rsid w:val="003C6E8B"/>
    <w:rsid w:val="003C7C2E"/>
    <w:rsid w:val="003D1568"/>
    <w:rsid w:val="003D15A0"/>
    <w:rsid w:val="003D1D3D"/>
    <w:rsid w:val="003D2C41"/>
    <w:rsid w:val="003D33D8"/>
    <w:rsid w:val="003D392D"/>
    <w:rsid w:val="003D3B11"/>
    <w:rsid w:val="003D3CA3"/>
    <w:rsid w:val="003D40C9"/>
    <w:rsid w:val="003D46BC"/>
    <w:rsid w:val="003D54B0"/>
    <w:rsid w:val="003D5F90"/>
    <w:rsid w:val="003D6575"/>
    <w:rsid w:val="003D6694"/>
    <w:rsid w:val="003D77F8"/>
    <w:rsid w:val="003D785C"/>
    <w:rsid w:val="003D7A7D"/>
    <w:rsid w:val="003E16C1"/>
    <w:rsid w:val="003E1795"/>
    <w:rsid w:val="003E4A5E"/>
    <w:rsid w:val="003E626F"/>
    <w:rsid w:val="003E6B58"/>
    <w:rsid w:val="003E6B8D"/>
    <w:rsid w:val="003E6DC5"/>
    <w:rsid w:val="003E732A"/>
    <w:rsid w:val="003E7B90"/>
    <w:rsid w:val="003E7CC9"/>
    <w:rsid w:val="003F0E2F"/>
    <w:rsid w:val="003F0EE3"/>
    <w:rsid w:val="003F22CB"/>
    <w:rsid w:val="003F290E"/>
    <w:rsid w:val="003F3008"/>
    <w:rsid w:val="003F39CF"/>
    <w:rsid w:val="003F668B"/>
    <w:rsid w:val="003F68B7"/>
    <w:rsid w:val="003F7603"/>
    <w:rsid w:val="003F79C1"/>
    <w:rsid w:val="0040007C"/>
    <w:rsid w:val="0040105C"/>
    <w:rsid w:val="0040132D"/>
    <w:rsid w:val="00402923"/>
    <w:rsid w:val="004034C3"/>
    <w:rsid w:val="0040351D"/>
    <w:rsid w:val="0040361E"/>
    <w:rsid w:val="00403B9E"/>
    <w:rsid w:val="004047F6"/>
    <w:rsid w:val="00404FA4"/>
    <w:rsid w:val="004055BF"/>
    <w:rsid w:val="0040576C"/>
    <w:rsid w:val="00406189"/>
    <w:rsid w:val="004061A5"/>
    <w:rsid w:val="004065FC"/>
    <w:rsid w:val="00406674"/>
    <w:rsid w:val="004100CB"/>
    <w:rsid w:val="004108CC"/>
    <w:rsid w:val="00412801"/>
    <w:rsid w:val="00414D1E"/>
    <w:rsid w:val="00414DDB"/>
    <w:rsid w:val="004158BE"/>
    <w:rsid w:val="004172C8"/>
    <w:rsid w:val="004200A2"/>
    <w:rsid w:val="0042035A"/>
    <w:rsid w:val="0042079A"/>
    <w:rsid w:val="00421E2B"/>
    <w:rsid w:val="004230FF"/>
    <w:rsid w:val="00423BDD"/>
    <w:rsid w:val="004243E1"/>
    <w:rsid w:val="00424D8A"/>
    <w:rsid w:val="004258B3"/>
    <w:rsid w:val="00425A85"/>
    <w:rsid w:val="00425BE1"/>
    <w:rsid w:val="00426692"/>
    <w:rsid w:val="00427EC6"/>
    <w:rsid w:val="00430296"/>
    <w:rsid w:val="00430ABD"/>
    <w:rsid w:val="00430AC4"/>
    <w:rsid w:val="0043130C"/>
    <w:rsid w:val="0043449D"/>
    <w:rsid w:val="00434524"/>
    <w:rsid w:val="00434CE4"/>
    <w:rsid w:val="00435192"/>
    <w:rsid w:val="0043530C"/>
    <w:rsid w:val="00436648"/>
    <w:rsid w:val="004367A2"/>
    <w:rsid w:val="00436B63"/>
    <w:rsid w:val="00437DD2"/>
    <w:rsid w:val="00437E4B"/>
    <w:rsid w:val="00440520"/>
    <w:rsid w:val="00441B20"/>
    <w:rsid w:val="00445F66"/>
    <w:rsid w:val="00447423"/>
    <w:rsid w:val="00447650"/>
    <w:rsid w:val="004514BC"/>
    <w:rsid w:val="004532C5"/>
    <w:rsid w:val="00453755"/>
    <w:rsid w:val="004539D8"/>
    <w:rsid w:val="00453B1D"/>
    <w:rsid w:val="00453DC0"/>
    <w:rsid w:val="00455120"/>
    <w:rsid w:val="00455440"/>
    <w:rsid w:val="0045556C"/>
    <w:rsid w:val="0045582D"/>
    <w:rsid w:val="00455C1F"/>
    <w:rsid w:val="00456AEB"/>
    <w:rsid w:val="00456E17"/>
    <w:rsid w:val="00456E59"/>
    <w:rsid w:val="00460196"/>
    <w:rsid w:val="00461720"/>
    <w:rsid w:val="004625CD"/>
    <w:rsid w:val="0046453C"/>
    <w:rsid w:val="00464689"/>
    <w:rsid w:val="0046720C"/>
    <w:rsid w:val="00467970"/>
    <w:rsid w:val="00471751"/>
    <w:rsid w:val="0047326E"/>
    <w:rsid w:val="004739E4"/>
    <w:rsid w:val="00473D0C"/>
    <w:rsid w:val="0047568F"/>
    <w:rsid w:val="004756B4"/>
    <w:rsid w:val="00477C11"/>
    <w:rsid w:val="00477F2A"/>
    <w:rsid w:val="00480986"/>
    <w:rsid w:val="00482EA5"/>
    <w:rsid w:val="00483029"/>
    <w:rsid w:val="00483516"/>
    <w:rsid w:val="00483B2E"/>
    <w:rsid w:val="00483EE9"/>
    <w:rsid w:val="00484087"/>
    <w:rsid w:val="00487239"/>
    <w:rsid w:val="00487436"/>
    <w:rsid w:val="00490A52"/>
    <w:rsid w:val="004910BB"/>
    <w:rsid w:val="00491D81"/>
    <w:rsid w:val="0049210A"/>
    <w:rsid w:val="00492350"/>
    <w:rsid w:val="00492681"/>
    <w:rsid w:val="00492B25"/>
    <w:rsid w:val="004936B9"/>
    <w:rsid w:val="00494661"/>
    <w:rsid w:val="00495330"/>
    <w:rsid w:val="004969F0"/>
    <w:rsid w:val="00497805"/>
    <w:rsid w:val="004A1111"/>
    <w:rsid w:val="004A22D0"/>
    <w:rsid w:val="004A3E5C"/>
    <w:rsid w:val="004A4D53"/>
    <w:rsid w:val="004A5D35"/>
    <w:rsid w:val="004A62D3"/>
    <w:rsid w:val="004A720C"/>
    <w:rsid w:val="004A7BF8"/>
    <w:rsid w:val="004B07F3"/>
    <w:rsid w:val="004B14EC"/>
    <w:rsid w:val="004B1752"/>
    <w:rsid w:val="004B2286"/>
    <w:rsid w:val="004B2356"/>
    <w:rsid w:val="004B3422"/>
    <w:rsid w:val="004B4CED"/>
    <w:rsid w:val="004B6786"/>
    <w:rsid w:val="004B6E3A"/>
    <w:rsid w:val="004B6F18"/>
    <w:rsid w:val="004B7C88"/>
    <w:rsid w:val="004C09CE"/>
    <w:rsid w:val="004C0D53"/>
    <w:rsid w:val="004C1DB0"/>
    <w:rsid w:val="004C1E30"/>
    <w:rsid w:val="004C23DC"/>
    <w:rsid w:val="004C2AD4"/>
    <w:rsid w:val="004C2C67"/>
    <w:rsid w:val="004C37B3"/>
    <w:rsid w:val="004C40CF"/>
    <w:rsid w:val="004C4D1D"/>
    <w:rsid w:val="004C625D"/>
    <w:rsid w:val="004C69F3"/>
    <w:rsid w:val="004C6AB2"/>
    <w:rsid w:val="004D00A9"/>
    <w:rsid w:val="004D038C"/>
    <w:rsid w:val="004D03BD"/>
    <w:rsid w:val="004D21A7"/>
    <w:rsid w:val="004D3118"/>
    <w:rsid w:val="004D37E8"/>
    <w:rsid w:val="004D60C6"/>
    <w:rsid w:val="004D61BD"/>
    <w:rsid w:val="004D6285"/>
    <w:rsid w:val="004D73EF"/>
    <w:rsid w:val="004D77DB"/>
    <w:rsid w:val="004E0156"/>
    <w:rsid w:val="004E1830"/>
    <w:rsid w:val="004E2B5F"/>
    <w:rsid w:val="004E2B99"/>
    <w:rsid w:val="004E2C0B"/>
    <w:rsid w:val="004E2C1F"/>
    <w:rsid w:val="004E2F37"/>
    <w:rsid w:val="004E3582"/>
    <w:rsid w:val="004E4027"/>
    <w:rsid w:val="004E434B"/>
    <w:rsid w:val="004E43B3"/>
    <w:rsid w:val="004E4C96"/>
    <w:rsid w:val="004E5DEC"/>
    <w:rsid w:val="004E721E"/>
    <w:rsid w:val="004E77D2"/>
    <w:rsid w:val="004E7B74"/>
    <w:rsid w:val="004F065F"/>
    <w:rsid w:val="004F06F9"/>
    <w:rsid w:val="004F0DC8"/>
    <w:rsid w:val="004F1B48"/>
    <w:rsid w:val="004F23F1"/>
    <w:rsid w:val="004F2AF3"/>
    <w:rsid w:val="004F2E7E"/>
    <w:rsid w:val="004F3362"/>
    <w:rsid w:val="004F5967"/>
    <w:rsid w:val="004F5F0E"/>
    <w:rsid w:val="004F6D64"/>
    <w:rsid w:val="004F706A"/>
    <w:rsid w:val="005012F1"/>
    <w:rsid w:val="00501BDB"/>
    <w:rsid w:val="005054C9"/>
    <w:rsid w:val="00505A99"/>
    <w:rsid w:val="00505AF0"/>
    <w:rsid w:val="00507F3C"/>
    <w:rsid w:val="00511336"/>
    <w:rsid w:val="0051192B"/>
    <w:rsid w:val="00513592"/>
    <w:rsid w:val="0051363E"/>
    <w:rsid w:val="00515ECC"/>
    <w:rsid w:val="00516A3E"/>
    <w:rsid w:val="0052053F"/>
    <w:rsid w:val="005210E1"/>
    <w:rsid w:val="00522EE6"/>
    <w:rsid w:val="00523E56"/>
    <w:rsid w:val="0052454F"/>
    <w:rsid w:val="00524745"/>
    <w:rsid w:val="0052478E"/>
    <w:rsid w:val="00524C16"/>
    <w:rsid w:val="00525A54"/>
    <w:rsid w:val="005263A7"/>
    <w:rsid w:val="0052739A"/>
    <w:rsid w:val="00527C2F"/>
    <w:rsid w:val="00530CA4"/>
    <w:rsid w:val="00531A99"/>
    <w:rsid w:val="00531FEC"/>
    <w:rsid w:val="00532DDA"/>
    <w:rsid w:val="005332CA"/>
    <w:rsid w:val="00533885"/>
    <w:rsid w:val="00533EDB"/>
    <w:rsid w:val="00534FB9"/>
    <w:rsid w:val="00535396"/>
    <w:rsid w:val="00536634"/>
    <w:rsid w:val="00537B94"/>
    <w:rsid w:val="00540254"/>
    <w:rsid w:val="005410AE"/>
    <w:rsid w:val="00541B10"/>
    <w:rsid w:val="005423AF"/>
    <w:rsid w:val="00542B43"/>
    <w:rsid w:val="00542FA2"/>
    <w:rsid w:val="005444E8"/>
    <w:rsid w:val="00544A26"/>
    <w:rsid w:val="00545444"/>
    <w:rsid w:val="00545C5E"/>
    <w:rsid w:val="00545E3B"/>
    <w:rsid w:val="005465E5"/>
    <w:rsid w:val="00546E30"/>
    <w:rsid w:val="00546E3C"/>
    <w:rsid w:val="00547A65"/>
    <w:rsid w:val="00551FC7"/>
    <w:rsid w:val="005522FB"/>
    <w:rsid w:val="0055466D"/>
    <w:rsid w:val="00554BA4"/>
    <w:rsid w:val="00555CE8"/>
    <w:rsid w:val="005564C3"/>
    <w:rsid w:val="00556B9C"/>
    <w:rsid w:val="00557242"/>
    <w:rsid w:val="00557426"/>
    <w:rsid w:val="00565190"/>
    <w:rsid w:val="00566734"/>
    <w:rsid w:val="00566CC5"/>
    <w:rsid w:val="00571A16"/>
    <w:rsid w:val="005724B9"/>
    <w:rsid w:val="00572CCC"/>
    <w:rsid w:val="00572DEA"/>
    <w:rsid w:val="005744B3"/>
    <w:rsid w:val="005757EE"/>
    <w:rsid w:val="00576921"/>
    <w:rsid w:val="00577890"/>
    <w:rsid w:val="00577B26"/>
    <w:rsid w:val="00580557"/>
    <w:rsid w:val="00581581"/>
    <w:rsid w:val="005816B0"/>
    <w:rsid w:val="005818A4"/>
    <w:rsid w:val="005818D9"/>
    <w:rsid w:val="005825FF"/>
    <w:rsid w:val="005838A0"/>
    <w:rsid w:val="00585A98"/>
    <w:rsid w:val="00585D15"/>
    <w:rsid w:val="00586F0A"/>
    <w:rsid w:val="00587000"/>
    <w:rsid w:val="005871DB"/>
    <w:rsid w:val="00587291"/>
    <w:rsid w:val="00587B42"/>
    <w:rsid w:val="00590635"/>
    <w:rsid w:val="00591252"/>
    <w:rsid w:val="00594290"/>
    <w:rsid w:val="0059501E"/>
    <w:rsid w:val="00596191"/>
    <w:rsid w:val="005A015B"/>
    <w:rsid w:val="005A032D"/>
    <w:rsid w:val="005A0C56"/>
    <w:rsid w:val="005A1B55"/>
    <w:rsid w:val="005A51A2"/>
    <w:rsid w:val="005A5BF0"/>
    <w:rsid w:val="005B047A"/>
    <w:rsid w:val="005B1519"/>
    <w:rsid w:val="005B5B5A"/>
    <w:rsid w:val="005B63BB"/>
    <w:rsid w:val="005B7582"/>
    <w:rsid w:val="005C10B1"/>
    <w:rsid w:val="005C17DA"/>
    <w:rsid w:val="005C2955"/>
    <w:rsid w:val="005C2D62"/>
    <w:rsid w:val="005C2E03"/>
    <w:rsid w:val="005C3F67"/>
    <w:rsid w:val="005C4567"/>
    <w:rsid w:val="005C53ED"/>
    <w:rsid w:val="005D025B"/>
    <w:rsid w:val="005D09A0"/>
    <w:rsid w:val="005D1A4C"/>
    <w:rsid w:val="005D2063"/>
    <w:rsid w:val="005D3CA6"/>
    <w:rsid w:val="005D42E3"/>
    <w:rsid w:val="005D4358"/>
    <w:rsid w:val="005D6788"/>
    <w:rsid w:val="005D700A"/>
    <w:rsid w:val="005E0193"/>
    <w:rsid w:val="005E07CC"/>
    <w:rsid w:val="005E081C"/>
    <w:rsid w:val="005E19FD"/>
    <w:rsid w:val="005E1FB2"/>
    <w:rsid w:val="005E2510"/>
    <w:rsid w:val="005E285D"/>
    <w:rsid w:val="005E3027"/>
    <w:rsid w:val="005E3146"/>
    <w:rsid w:val="005E38B3"/>
    <w:rsid w:val="005E4701"/>
    <w:rsid w:val="005E4D64"/>
    <w:rsid w:val="005E5D13"/>
    <w:rsid w:val="005E621C"/>
    <w:rsid w:val="005E7D09"/>
    <w:rsid w:val="005E7E73"/>
    <w:rsid w:val="005F0BD6"/>
    <w:rsid w:val="005F0E43"/>
    <w:rsid w:val="005F11A1"/>
    <w:rsid w:val="005F3B35"/>
    <w:rsid w:val="005F4396"/>
    <w:rsid w:val="005F4404"/>
    <w:rsid w:val="005F4B23"/>
    <w:rsid w:val="005F5E37"/>
    <w:rsid w:val="005F6576"/>
    <w:rsid w:val="005F7453"/>
    <w:rsid w:val="00601FB5"/>
    <w:rsid w:val="0060667D"/>
    <w:rsid w:val="00606DDB"/>
    <w:rsid w:val="0060736E"/>
    <w:rsid w:val="00612E7A"/>
    <w:rsid w:val="00614619"/>
    <w:rsid w:val="00614DA1"/>
    <w:rsid w:val="006161F6"/>
    <w:rsid w:val="006200E1"/>
    <w:rsid w:val="00620710"/>
    <w:rsid w:val="006208AD"/>
    <w:rsid w:val="006212F2"/>
    <w:rsid w:val="00621BE0"/>
    <w:rsid w:val="00622697"/>
    <w:rsid w:val="006226BD"/>
    <w:rsid w:val="0062298F"/>
    <w:rsid w:val="006242F1"/>
    <w:rsid w:val="00625915"/>
    <w:rsid w:val="00625BA0"/>
    <w:rsid w:val="006270B8"/>
    <w:rsid w:val="00630746"/>
    <w:rsid w:val="0063246D"/>
    <w:rsid w:val="00633302"/>
    <w:rsid w:val="0063393D"/>
    <w:rsid w:val="00636EF6"/>
    <w:rsid w:val="00637B5C"/>
    <w:rsid w:val="0064114D"/>
    <w:rsid w:val="00641FF6"/>
    <w:rsid w:val="00642FA4"/>
    <w:rsid w:val="006433FE"/>
    <w:rsid w:val="00643534"/>
    <w:rsid w:val="00643758"/>
    <w:rsid w:val="00643BBB"/>
    <w:rsid w:val="0064430B"/>
    <w:rsid w:val="006456CA"/>
    <w:rsid w:val="00645934"/>
    <w:rsid w:val="0064709F"/>
    <w:rsid w:val="006479A9"/>
    <w:rsid w:val="00647BFF"/>
    <w:rsid w:val="00647FCE"/>
    <w:rsid w:val="006509F8"/>
    <w:rsid w:val="00652B54"/>
    <w:rsid w:val="00652E4A"/>
    <w:rsid w:val="00653498"/>
    <w:rsid w:val="0065383A"/>
    <w:rsid w:val="00653B98"/>
    <w:rsid w:val="0065513A"/>
    <w:rsid w:val="006554E8"/>
    <w:rsid w:val="00655925"/>
    <w:rsid w:val="00655A6D"/>
    <w:rsid w:val="00657592"/>
    <w:rsid w:val="00657669"/>
    <w:rsid w:val="00660556"/>
    <w:rsid w:val="00662E4B"/>
    <w:rsid w:val="00662F9C"/>
    <w:rsid w:val="00662FD1"/>
    <w:rsid w:val="00663C58"/>
    <w:rsid w:val="006644A5"/>
    <w:rsid w:val="0066685B"/>
    <w:rsid w:val="00666965"/>
    <w:rsid w:val="00667F9E"/>
    <w:rsid w:val="00670918"/>
    <w:rsid w:val="00671361"/>
    <w:rsid w:val="006719F2"/>
    <w:rsid w:val="0067267C"/>
    <w:rsid w:val="00672E3A"/>
    <w:rsid w:val="00673198"/>
    <w:rsid w:val="00674BAE"/>
    <w:rsid w:val="00674C32"/>
    <w:rsid w:val="00675B03"/>
    <w:rsid w:val="00675CEC"/>
    <w:rsid w:val="00676144"/>
    <w:rsid w:val="00676331"/>
    <w:rsid w:val="00676DA3"/>
    <w:rsid w:val="00677668"/>
    <w:rsid w:val="0068037C"/>
    <w:rsid w:val="00681C6A"/>
    <w:rsid w:val="00682720"/>
    <w:rsid w:val="00682BCD"/>
    <w:rsid w:val="00683F6B"/>
    <w:rsid w:val="006853C4"/>
    <w:rsid w:val="00685781"/>
    <w:rsid w:val="00686B94"/>
    <w:rsid w:val="00686D3C"/>
    <w:rsid w:val="006872BC"/>
    <w:rsid w:val="00687FDC"/>
    <w:rsid w:val="006909FE"/>
    <w:rsid w:val="006913BA"/>
    <w:rsid w:val="0069224D"/>
    <w:rsid w:val="00693CE1"/>
    <w:rsid w:val="0069447B"/>
    <w:rsid w:val="00694CFC"/>
    <w:rsid w:val="006955DE"/>
    <w:rsid w:val="00695F68"/>
    <w:rsid w:val="00696741"/>
    <w:rsid w:val="00696D04"/>
    <w:rsid w:val="006974ED"/>
    <w:rsid w:val="006A1373"/>
    <w:rsid w:val="006A23D0"/>
    <w:rsid w:val="006A25F0"/>
    <w:rsid w:val="006A2617"/>
    <w:rsid w:val="006A28C9"/>
    <w:rsid w:val="006A29CD"/>
    <w:rsid w:val="006A3762"/>
    <w:rsid w:val="006A3FBD"/>
    <w:rsid w:val="006A4018"/>
    <w:rsid w:val="006A4751"/>
    <w:rsid w:val="006A542D"/>
    <w:rsid w:val="006A7B2A"/>
    <w:rsid w:val="006A7CD3"/>
    <w:rsid w:val="006A7D15"/>
    <w:rsid w:val="006A7EEC"/>
    <w:rsid w:val="006B043B"/>
    <w:rsid w:val="006B0601"/>
    <w:rsid w:val="006B11EB"/>
    <w:rsid w:val="006B1C06"/>
    <w:rsid w:val="006B2B94"/>
    <w:rsid w:val="006B2E6D"/>
    <w:rsid w:val="006B37C2"/>
    <w:rsid w:val="006B3842"/>
    <w:rsid w:val="006B4027"/>
    <w:rsid w:val="006B44B3"/>
    <w:rsid w:val="006B5885"/>
    <w:rsid w:val="006C043C"/>
    <w:rsid w:val="006C06CC"/>
    <w:rsid w:val="006C0981"/>
    <w:rsid w:val="006C0F4C"/>
    <w:rsid w:val="006C1616"/>
    <w:rsid w:val="006C2A3C"/>
    <w:rsid w:val="006C3B3A"/>
    <w:rsid w:val="006C3E20"/>
    <w:rsid w:val="006C5B4A"/>
    <w:rsid w:val="006C6086"/>
    <w:rsid w:val="006C6985"/>
    <w:rsid w:val="006C7178"/>
    <w:rsid w:val="006C7A61"/>
    <w:rsid w:val="006D09D9"/>
    <w:rsid w:val="006D0EA6"/>
    <w:rsid w:val="006D1C31"/>
    <w:rsid w:val="006D237F"/>
    <w:rsid w:val="006D3158"/>
    <w:rsid w:val="006D3747"/>
    <w:rsid w:val="006D5873"/>
    <w:rsid w:val="006E04D1"/>
    <w:rsid w:val="006E37E5"/>
    <w:rsid w:val="006E3B10"/>
    <w:rsid w:val="006E4287"/>
    <w:rsid w:val="006E53DD"/>
    <w:rsid w:val="006E5940"/>
    <w:rsid w:val="006E64B5"/>
    <w:rsid w:val="006E690F"/>
    <w:rsid w:val="006E6C22"/>
    <w:rsid w:val="006E6F24"/>
    <w:rsid w:val="006E7360"/>
    <w:rsid w:val="006F3EE5"/>
    <w:rsid w:val="006F443B"/>
    <w:rsid w:val="006F4679"/>
    <w:rsid w:val="006F5397"/>
    <w:rsid w:val="006F6931"/>
    <w:rsid w:val="006F763A"/>
    <w:rsid w:val="00700152"/>
    <w:rsid w:val="0070079A"/>
    <w:rsid w:val="007010FB"/>
    <w:rsid w:val="007020E4"/>
    <w:rsid w:val="00704DB1"/>
    <w:rsid w:val="007053E5"/>
    <w:rsid w:val="007070C1"/>
    <w:rsid w:val="0070773B"/>
    <w:rsid w:val="00710420"/>
    <w:rsid w:val="007104CC"/>
    <w:rsid w:val="0071293D"/>
    <w:rsid w:val="00714C80"/>
    <w:rsid w:val="00714FFB"/>
    <w:rsid w:val="00715371"/>
    <w:rsid w:val="00715CD5"/>
    <w:rsid w:val="00716CA5"/>
    <w:rsid w:val="00717F1C"/>
    <w:rsid w:val="0072015C"/>
    <w:rsid w:val="00724007"/>
    <w:rsid w:val="007242DD"/>
    <w:rsid w:val="00725C16"/>
    <w:rsid w:val="00725CBC"/>
    <w:rsid w:val="00725D6C"/>
    <w:rsid w:val="0072620C"/>
    <w:rsid w:val="00726857"/>
    <w:rsid w:val="00726BBC"/>
    <w:rsid w:val="00726E92"/>
    <w:rsid w:val="0073141B"/>
    <w:rsid w:val="00733726"/>
    <w:rsid w:val="00734026"/>
    <w:rsid w:val="0073423C"/>
    <w:rsid w:val="0073445A"/>
    <w:rsid w:val="00735738"/>
    <w:rsid w:val="00735807"/>
    <w:rsid w:val="00736723"/>
    <w:rsid w:val="0073690E"/>
    <w:rsid w:val="00736FE6"/>
    <w:rsid w:val="00740BDF"/>
    <w:rsid w:val="00741754"/>
    <w:rsid w:val="00741828"/>
    <w:rsid w:val="00741845"/>
    <w:rsid w:val="0074232B"/>
    <w:rsid w:val="00743056"/>
    <w:rsid w:val="0074416C"/>
    <w:rsid w:val="00744912"/>
    <w:rsid w:val="00744AFC"/>
    <w:rsid w:val="007450B2"/>
    <w:rsid w:val="007455D4"/>
    <w:rsid w:val="00750846"/>
    <w:rsid w:val="0075110F"/>
    <w:rsid w:val="007511EF"/>
    <w:rsid w:val="00752054"/>
    <w:rsid w:val="00752196"/>
    <w:rsid w:val="007524B4"/>
    <w:rsid w:val="007524D1"/>
    <w:rsid w:val="00752B21"/>
    <w:rsid w:val="0075311D"/>
    <w:rsid w:val="00753406"/>
    <w:rsid w:val="00754EB0"/>
    <w:rsid w:val="00756F94"/>
    <w:rsid w:val="00757005"/>
    <w:rsid w:val="0076119B"/>
    <w:rsid w:val="00762E41"/>
    <w:rsid w:val="00763829"/>
    <w:rsid w:val="00765827"/>
    <w:rsid w:val="007658F0"/>
    <w:rsid w:val="00766DDB"/>
    <w:rsid w:val="00767814"/>
    <w:rsid w:val="00767F48"/>
    <w:rsid w:val="00770312"/>
    <w:rsid w:val="007705D5"/>
    <w:rsid w:val="0077074A"/>
    <w:rsid w:val="00771473"/>
    <w:rsid w:val="0077208C"/>
    <w:rsid w:val="0077255B"/>
    <w:rsid w:val="00773087"/>
    <w:rsid w:val="00773405"/>
    <w:rsid w:val="007738CE"/>
    <w:rsid w:val="00773B58"/>
    <w:rsid w:val="0077445C"/>
    <w:rsid w:val="007747E6"/>
    <w:rsid w:val="007756A4"/>
    <w:rsid w:val="00775AAC"/>
    <w:rsid w:val="0077625C"/>
    <w:rsid w:val="00777903"/>
    <w:rsid w:val="00777B31"/>
    <w:rsid w:val="00780699"/>
    <w:rsid w:val="00781054"/>
    <w:rsid w:val="007825E8"/>
    <w:rsid w:val="00782E28"/>
    <w:rsid w:val="00783A2E"/>
    <w:rsid w:val="00783FD3"/>
    <w:rsid w:val="007850CE"/>
    <w:rsid w:val="00785327"/>
    <w:rsid w:val="00786F28"/>
    <w:rsid w:val="00792390"/>
    <w:rsid w:val="007934E7"/>
    <w:rsid w:val="00794C28"/>
    <w:rsid w:val="00795858"/>
    <w:rsid w:val="007962DF"/>
    <w:rsid w:val="007A21E3"/>
    <w:rsid w:val="007A2B3E"/>
    <w:rsid w:val="007A3EB3"/>
    <w:rsid w:val="007A407A"/>
    <w:rsid w:val="007A64DD"/>
    <w:rsid w:val="007A6CB4"/>
    <w:rsid w:val="007A701C"/>
    <w:rsid w:val="007B1187"/>
    <w:rsid w:val="007B1C87"/>
    <w:rsid w:val="007B1E25"/>
    <w:rsid w:val="007B391F"/>
    <w:rsid w:val="007B3BE2"/>
    <w:rsid w:val="007B5176"/>
    <w:rsid w:val="007B52CA"/>
    <w:rsid w:val="007B5821"/>
    <w:rsid w:val="007B6915"/>
    <w:rsid w:val="007C244E"/>
    <w:rsid w:val="007C3134"/>
    <w:rsid w:val="007C32B6"/>
    <w:rsid w:val="007C36A6"/>
    <w:rsid w:val="007C452F"/>
    <w:rsid w:val="007C5455"/>
    <w:rsid w:val="007C55B6"/>
    <w:rsid w:val="007C5854"/>
    <w:rsid w:val="007C5B2C"/>
    <w:rsid w:val="007C7397"/>
    <w:rsid w:val="007D052B"/>
    <w:rsid w:val="007D0704"/>
    <w:rsid w:val="007D1675"/>
    <w:rsid w:val="007D30F2"/>
    <w:rsid w:val="007D31B9"/>
    <w:rsid w:val="007D4591"/>
    <w:rsid w:val="007D47C0"/>
    <w:rsid w:val="007D5137"/>
    <w:rsid w:val="007D5757"/>
    <w:rsid w:val="007D64DD"/>
    <w:rsid w:val="007D7543"/>
    <w:rsid w:val="007D7C2F"/>
    <w:rsid w:val="007E023C"/>
    <w:rsid w:val="007E0326"/>
    <w:rsid w:val="007E09EF"/>
    <w:rsid w:val="007E0A5C"/>
    <w:rsid w:val="007E0B3D"/>
    <w:rsid w:val="007E169F"/>
    <w:rsid w:val="007E18F8"/>
    <w:rsid w:val="007E3048"/>
    <w:rsid w:val="007E42E0"/>
    <w:rsid w:val="007E7BC6"/>
    <w:rsid w:val="007F0265"/>
    <w:rsid w:val="007F23A2"/>
    <w:rsid w:val="007F269F"/>
    <w:rsid w:val="007F2E64"/>
    <w:rsid w:val="007F3336"/>
    <w:rsid w:val="007F387E"/>
    <w:rsid w:val="007F42D7"/>
    <w:rsid w:val="007F53D1"/>
    <w:rsid w:val="007F54E4"/>
    <w:rsid w:val="007F6711"/>
    <w:rsid w:val="007F6A9F"/>
    <w:rsid w:val="007F6E80"/>
    <w:rsid w:val="00800020"/>
    <w:rsid w:val="00800545"/>
    <w:rsid w:val="00800586"/>
    <w:rsid w:val="00800E91"/>
    <w:rsid w:val="00804554"/>
    <w:rsid w:val="00805A89"/>
    <w:rsid w:val="00805D49"/>
    <w:rsid w:val="0080642C"/>
    <w:rsid w:val="00806AF0"/>
    <w:rsid w:val="00807BE1"/>
    <w:rsid w:val="0081107B"/>
    <w:rsid w:val="00811CC0"/>
    <w:rsid w:val="00812611"/>
    <w:rsid w:val="00812927"/>
    <w:rsid w:val="00812A37"/>
    <w:rsid w:val="00812E6D"/>
    <w:rsid w:val="00813F02"/>
    <w:rsid w:val="00815974"/>
    <w:rsid w:val="00815DDE"/>
    <w:rsid w:val="00816166"/>
    <w:rsid w:val="00817E8E"/>
    <w:rsid w:val="00820D33"/>
    <w:rsid w:val="0082169B"/>
    <w:rsid w:val="0082184F"/>
    <w:rsid w:val="00821DBC"/>
    <w:rsid w:val="00825374"/>
    <w:rsid w:val="00825F5B"/>
    <w:rsid w:val="00827D12"/>
    <w:rsid w:val="00827EB8"/>
    <w:rsid w:val="00831E54"/>
    <w:rsid w:val="00832556"/>
    <w:rsid w:val="008328D4"/>
    <w:rsid w:val="008339A7"/>
    <w:rsid w:val="0083434B"/>
    <w:rsid w:val="00834CBE"/>
    <w:rsid w:val="00836F2F"/>
    <w:rsid w:val="00837F29"/>
    <w:rsid w:val="00841D69"/>
    <w:rsid w:val="00841E8B"/>
    <w:rsid w:val="0084254B"/>
    <w:rsid w:val="008446AD"/>
    <w:rsid w:val="008449FA"/>
    <w:rsid w:val="00844E51"/>
    <w:rsid w:val="00845384"/>
    <w:rsid w:val="00845799"/>
    <w:rsid w:val="008459F6"/>
    <w:rsid w:val="00846585"/>
    <w:rsid w:val="008466D1"/>
    <w:rsid w:val="008468AA"/>
    <w:rsid w:val="00846911"/>
    <w:rsid w:val="0084721C"/>
    <w:rsid w:val="0084796D"/>
    <w:rsid w:val="00851990"/>
    <w:rsid w:val="00852226"/>
    <w:rsid w:val="00852FED"/>
    <w:rsid w:val="00853C6A"/>
    <w:rsid w:val="00854810"/>
    <w:rsid w:val="00854E9F"/>
    <w:rsid w:val="00857F84"/>
    <w:rsid w:val="008610F2"/>
    <w:rsid w:val="008614F0"/>
    <w:rsid w:val="008617A1"/>
    <w:rsid w:val="008617E5"/>
    <w:rsid w:val="00861C53"/>
    <w:rsid w:val="00862391"/>
    <w:rsid w:val="00862BD9"/>
    <w:rsid w:val="00863041"/>
    <w:rsid w:val="00871B67"/>
    <w:rsid w:val="00872127"/>
    <w:rsid w:val="00872757"/>
    <w:rsid w:val="00872779"/>
    <w:rsid w:val="008732FB"/>
    <w:rsid w:val="00873A46"/>
    <w:rsid w:val="008740E5"/>
    <w:rsid w:val="00875A5D"/>
    <w:rsid w:val="00882159"/>
    <w:rsid w:val="0088229E"/>
    <w:rsid w:val="00884142"/>
    <w:rsid w:val="00884B9D"/>
    <w:rsid w:val="0088577A"/>
    <w:rsid w:val="0088651A"/>
    <w:rsid w:val="00886A66"/>
    <w:rsid w:val="00891302"/>
    <w:rsid w:val="008923F3"/>
    <w:rsid w:val="008937D6"/>
    <w:rsid w:val="00895851"/>
    <w:rsid w:val="00897064"/>
    <w:rsid w:val="008971D0"/>
    <w:rsid w:val="008A00AF"/>
    <w:rsid w:val="008A04E5"/>
    <w:rsid w:val="008A2995"/>
    <w:rsid w:val="008A5961"/>
    <w:rsid w:val="008A5C68"/>
    <w:rsid w:val="008A6153"/>
    <w:rsid w:val="008A6A16"/>
    <w:rsid w:val="008B03EE"/>
    <w:rsid w:val="008B3DE3"/>
    <w:rsid w:val="008B4FDC"/>
    <w:rsid w:val="008B52EF"/>
    <w:rsid w:val="008B6197"/>
    <w:rsid w:val="008B6659"/>
    <w:rsid w:val="008B6B12"/>
    <w:rsid w:val="008B6E86"/>
    <w:rsid w:val="008B71A2"/>
    <w:rsid w:val="008C0408"/>
    <w:rsid w:val="008C2DC6"/>
    <w:rsid w:val="008C3D70"/>
    <w:rsid w:val="008D0720"/>
    <w:rsid w:val="008D09A8"/>
    <w:rsid w:val="008D0B3D"/>
    <w:rsid w:val="008D0FC6"/>
    <w:rsid w:val="008D186F"/>
    <w:rsid w:val="008D37C7"/>
    <w:rsid w:val="008D49AD"/>
    <w:rsid w:val="008D505A"/>
    <w:rsid w:val="008D52AA"/>
    <w:rsid w:val="008D5629"/>
    <w:rsid w:val="008D5988"/>
    <w:rsid w:val="008D5A88"/>
    <w:rsid w:val="008D64A0"/>
    <w:rsid w:val="008D67F8"/>
    <w:rsid w:val="008D767B"/>
    <w:rsid w:val="008E2BEF"/>
    <w:rsid w:val="008E38D9"/>
    <w:rsid w:val="008E3C7C"/>
    <w:rsid w:val="008E4ECC"/>
    <w:rsid w:val="008E6502"/>
    <w:rsid w:val="008E70DE"/>
    <w:rsid w:val="008E787F"/>
    <w:rsid w:val="008F00E8"/>
    <w:rsid w:val="008F02E9"/>
    <w:rsid w:val="008F08FE"/>
    <w:rsid w:val="008F0DFE"/>
    <w:rsid w:val="008F11CA"/>
    <w:rsid w:val="008F18C0"/>
    <w:rsid w:val="008F5044"/>
    <w:rsid w:val="008F51E2"/>
    <w:rsid w:val="008F61A0"/>
    <w:rsid w:val="008F78DF"/>
    <w:rsid w:val="009018E3"/>
    <w:rsid w:val="00902747"/>
    <w:rsid w:val="00904033"/>
    <w:rsid w:val="00904609"/>
    <w:rsid w:val="009048A9"/>
    <w:rsid w:val="00904EED"/>
    <w:rsid w:val="00907887"/>
    <w:rsid w:val="0091016D"/>
    <w:rsid w:val="0091181A"/>
    <w:rsid w:val="00913453"/>
    <w:rsid w:val="009155C9"/>
    <w:rsid w:val="00915F1A"/>
    <w:rsid w:val="00916C6C"/>
    <w:rsid w:val="009178BF"/>
    <w:rsid w:val="0092044C"/>
    <w:rsid w:val="009204B4"/>
    <w:rsid w:val="00921159"/>
    <w:rsid w:val="00921E1F"/>
    <w:rsid w:val="00921F0E"/>
    <w:rsid w:val="00922163"/>
    <w:rsid w:val="00922E16"/>
    <w:rsid w:val="00922F21"/>
    <w:rsid w:val="00923019"/>
    <w:rsid w:val="0092544A"/>
    <w:rsid w:val="00926886"/>
    <w:rsid w:val="00927992"/>
    <w:rsid w:val="00930423"/>
    <w:rsid w:val="0093117C"/>
    <w:rsid w:val="009313F4"/>
    <w:rsid w:val="00931DBB"/>
    <w:rsid w:val="00933D77"/>
    <w:rsid w:val="0093433E"/>
    <w:rsid w:val="009358F0"/>
    <w:rsid w:val="00936510"/>
    <w:rsid w:val="00936F72"/>
    <w:rsid w:val="0094066D"/>
    <w:rsid w:val="0094075A"/>
    <w:rsid w:val="00941312"/>
    <w:rsid w:val="00941885"/>
    <w:rsid w:val="00941C91"/>
    <w:rsid w:val="00941E9E"/>
    <w:rsid w:val="00941FC6"/>
    <w:rsid w:val="00942264"/>
    <w:rsid w:val="00944B1E"/>
    <w:rsid w:val="0094530A"/>
    <w:rsid w:val="00946BF2"/>
    <w:rsid w:val="00946F3E"/>
    <w:rsid w:val="00947248"/>
    <w:rsid w:val="00950CB8"/>
    <w:rsid w:val="00951233"/>
    <w:rsid w:val="00951643"/>
    <w:rsid w:val="009517F1"/>
    <w:rsid w:val="00953578"/>
    <w:rsid w:val="00953723"/>
    <w:rsid w:val="00954701"/>
    <w:rsid w:val="00956439"/>
    <w:rsid w:val="00960FC2"/>
    <w:rsid w:val="009616CC"/>
    <w:rsid w:val="0096261F"/>
    <w:rsid w:val="00962D72"/>
    <w:rsid w:val="00962F56"/>
    <w:rsid w:val="0096327B"/>
    <w:rsid w:val="009633E9"/>
    <w:rsid w:val="009659EC"/>
    <w:rsid w:val="00966466"/>
    <w:rsid w:val="00967255"/>
    <w:rsid w:val="009730CD"/>
    <w:rsid w:val="009747BD"/>
    <w:rsid w:val="00974C63"/>
    <w:rsid w:val="00974DE2"/>
    <w:rsid w:val="00975062"/>
    <w:rsid w:val="00976041"/>
    <w:rsid w:val="0097620C"/>
    <w:rsid w:val="00976464"/>
    <w:rsid w:val="00976527"/>
    <w:rsid w:val="00976AAC"/>
    <w:rsid w:val="00977D6A"/>
    <w:rsid w:val="00980759"/>
    <w:rsid w:val="00980C86"/>
    <w:rsid w:val="00980EDF"/>
    <w:rsid w:val="009811F2"/>
    <w:rsid w:val="009813FE"/>
    <w:rsid w:val="009823BB"/>
    <w:rsid w:val="009832CA"/>
    <w:rsid w:val="00985A9C"/>
    <w:rsid w:val="00985FF5"/>
    <w:rsid w:val="009860BA"/>
    <w:rsid w:val="00990B60"/>
    <w:rsid w:val="00990BD4"/>
    <w:rsid w:val="00990E58"/>
    <w:rsid w:val="0099146F"/>
    <w:rsid w:val="00991527"/>
    <w:rsid w:val="009949D1"/>
    <w:rsid w:val="0099561B"/>
    <w:rsid w:val="00997013"/>
    <w:rsid w:val="00997A99"/>
    <w:rsid w:val="00997C7A"/>
    <w:rsid w:val="009A24AC"/>
    <w:rsid w:val="009A2898"/>
    <w:rsid w:val="009A4100"/>
    <w:rsid w:val="009A53AD"/>
    <w:rsid w:val="009A5AD9"/>
    <w:rsid w:val="009A77CF"/>
    <w:rsid w:val="009B12E3"/>
    <w:rsid w:val="009B14F7"/>
    <w:rsid w:val="009B199F"/>
    <w:rsid w:val="009B1C3C"/>
    <w:rsid w:val="009B2033"/>
    <w:rsid w:val="009B2130"/>
    <w:rsid w:val="009B4B3A"/>
    <w:rsid w:val="009B4F6A"/>
    <w:rsid w:val="009B5A41"/>
    <w:rsid w:val="009B5E2E"/>
    <w:rsid w:val="009B631E"/>
    <w:rsid w:val="009B6348"/>
    <w:rsid w:val="009B6AB6"/>
    <w:rsid w:val="009C21DE"/>
    <w:rsid w:val="009C2895"/>
    <w:rsid w:val="009C30A9"/>
    <w:rsid w:val="009C3538"/>
    <w:rsid w:val="009C377F"/>
    <w:rsid w:val="009C471F"/>
    <w:rsid w:val="009C4AE1"/>
    <w:rsid w:val="009C4E48"/>
    <w:rsid w:val="009C5974"/>
    <w:rsid w:val="009C6CE8"/>
    <w:rsid w:val="009C79E3"/>
    <w:rsid w:val="009D0705"/>
    <w:rsid w:val="009D1D02"/>
    <w:rsid w:val="009D44BB"/>
    <w:rsid w:val="009D46EB"/>
    <w:rsid w:val="009D54B5"/>
    <w:rsid w:val="009D5719"/>
    <w:rsid w:val="009D5BE2"/>
    <w:rsid w:val="009D783A"/>
    <w:rsid w:val="009D7F49"/>
    <w:rsid w:val="009E19CF"/>
    <w:rsid w:val="009E1E08"/>
    <w:rsid w:val="009E2B5F"/>
    <w:rsid w:val="009E535D"/>
    <w:rsid w:val="009E5565"/>
    <w:rsid w:val="009E5BF8"/>
    <w:rsid w:val="009E5D4F"/>
    <w:rsid w:val="009E699B"/>
    <w:rsid w:val="009E7847"/>
    <w:rsid w:val="009E78EC"/>
    <w:rsid w:val="009F038F"/>
    <w:rsid w:val="009F1C55"/>
    <w:rsid w:val="009F3257"/>
    <w:rsid w:val="009F473F"/>
    <w:rsid w:val="009F4EE2"/>
    <w:rsid w:val="009F514A"/>
    <w:rsid w:val="009F6585"/>
    <w:rsid w:val="009F7AE7"/>
    <w:rsid w:val="009F7B6B"/>
    <w:rsid w:val="00A001C7"/>
    <w:rsid w:val="00A00823"/>
    <w:rsid w:val="00A01F7F"/>
    <w:rsid w:val="00A032C0"/>
    <w:rsid w:val="00A038BC"/>
    <w:rsid w:val="00A0519C"/>
    <w:rsid w:val="00A05F32"/>
    <w:rsid w:val="00A07070"/>
    <w:rsid w:val="00A07555"/>
    <w:rsid w:val="00A106C4"/>
    <w:rsid w:val="00A11462"/>
    <w:rsid w:val="00A11E36"/>
    <w:rsid w:val="00A12785"/>
    <w:rsid w:val="00A14FDE"/>
    <w:rsid w:val="00A150F8"/>
    <w:rsid w:val="00A15A8E"/>
    <w:rsid w:val="00A16F75"/>
    <w:rsid w:val="00A202D8"/>
    <w:rsid w:val="00A21CB8"/>
    <w:rsid w:val="00A21FD5"/>
    <w:rsid w:val="00A22098"/>
    <w:rsid w:val="00A221B5"/>
    <w:rsid w:val="00A2331E"/>
    <w:rsid w:val="00A259A1"/>
    <w:rsid w:val="00A26D14"/>
    <w:rsid w:val="00A273E4"/>
    <w:rsid w:val="00A274B7"/>
    <w:rsid w:val="00A27CC8"/>
    <w:rsid w:val="00A32439"/>
    <w:rsid w:val="00A3275E"/>
    <w:rsid w:val="00A32EDF"/>
    <w:rsid w:val="00A34346"/>
    <w:rsid w:val="00A34A88"/>
    <w:rsid w:val="00A35057"/>
    <w:rsid w:val="00A37FA5"/>
    <w:rsid w:val="00A40222"/>
    <w:rsid w:val="00A4027A"/>
    <w:rsid w:val="00A417D1"/>
    <w:rsid w:val="00A41DBA"/>
    <w:rsid w:val="00A41FE4"/>
    <w:rsid w:val="00A43C99"/>
    <w:rsid w:val="00A44709"/>
    <w:rsid w:val="00A458BB"/>
    <w:rsid w:val="00A465FE"/>
    <w:rsid w:val="00A476BC"/>
    <w:rsid w:val="00A47BA1"/>
    <w:rsid w:val="00A502D9"/>
    <w:rsid w:val="00A5115C"/>
    <w:rsid w:val="00A5315A"/>
    <w:rsid w:val="00A5383B"/>
    <w:rsid w:val="00A543A0"/>
    <w:rsid w:val="00A54401"/>
    <w:rsid w:val="00A544C1"/>
    <w:rsid w:val="00A54999"/>
    <w:rsid w:val="00A54E65"/>
    <w:rsid w:val="00A5682E"/>
    <w:rsid w:val="00A57F92"/>
    <w:rsid w:val="00A61258"/>
    <w:rsid w:val="00A62AAF"/>
    <w:rsid w:val="00A62F99"/>
    <w:rsid w:val="00A63145"/>
    <w:rsid w:val="00A6405C"/>
    <w:rsid w:val="00A64394"/>
    <w:rsid w:val="00A64B5F"/>
    <w:rsid w:val="00A64C04"/>
    <w:rsid w:val="00A65C1F"/>
    <w:rsid w:val="00A65F71"/>
    <w:rsid w:val="00A66F2A"/>
    <w:rsid w:val="00A67607"/>
    <w:rsid w:val="00A67D91"/>
    <w:rsid w:val="00A7128C"/>
    <w:rsid w:val="00A73571"/>
    <w:rsid w:val="00A736DF"/>
    <w:rsid w:val="00A74064"/>
    <w:rsid w:val="00A7617A"/>
    <w:rsid w:val="00A76D2D"/>
    <w:rsid w:val="00A777CD"/>
    <w:rsid w:val="00A80B80"/>
    <w:rsid w:val="00A81059"/>
    <w:rsid w:val="00A820E9"/>
    <w:rsid w:val="00A823CB"/>
    <w:rsid w:val="00A82A33"/>
    <w:rsid w:val="00A82B3E"/>
    <w:rsid w:val="00A8303F"/>
    <w:rsid w:val="00A830EE"/>
    <w:rsid w:val="00A8326C"/>
    <w:rsid w:val="00A83DC4"/>
    <w:rsid w:val="00A83E82"/>
    <w:rsid w:val="00A84784"/>
    <w:rsid w:val="00A84BE4"/>
    <w:rsid w:val="00A8682A"/>
    <w:rsid w:val="00A9013F"/>
    <w:rsid w:val="00A910BD"/>
    <w:rsid w:val="00A92084"/>
    <w:rsid w:val="00A92889"/>
    <w:rsid w:val="00A93444"/>
    <w:rsid w:val="00A95363"/>
    <w:rsid w:val="00A966EA"/>
    <w:rsid w:val="00A9772C"/>
    <w:rsid w:val="00A97B14"/>
    <w:rsid w:val="00A97C49"/>
    <w:rsid w:val="00AA1BD1"/>
    <w:rsid w:val="00AA23D6"/>
    <w:rsid w:val="00AA3B22"/>
    <w:rsid w:val="00AA4A30"/>
    <w:rsid w:val="00AA7983"/>
    <w:rsid w:val="00AB2293"/>
    <w:rsid w:val="00AB2E89"/>
    <w:rsid w:val="00AB36AB"/>
    <w:rsid w:val="00AB3893"/>
    <w:rsid w:val="00AB4301"/>
    <w:rsid w:val="00AB4609"/>
    <w:rsid w:val="00AB4A89"/>
    <w:rsid w:val="00AB55CA"/>
    <w:rsid w:val="00AB7699"/>
    <w:rsid w:val="00AB7986"/>
    <w:rsid w:val="00AB7C46"/>
    <w:rsid w:val="00AC122C"/>
    <w:rsid w:val="00AC31BE"/>
    <w:rsid w:val="00AC335D"/>
    <w:rsid w:val="00AC38A3"/>
    <w:rsid w:val="00AC3FD1"/>
    <w:rsid w:val="00AC533E"/>
    <w:rsid w:val="00AC7000"/>
    <w:rsid w:val="00AC7168"/>
    <w:rsid w:val="00AC7ADA"/>
    <w:rsid w:val="00AD0DCF"/>
    <w:rsid w:val="00AD0E5B"/>
    <w:rsid w:val="00AD1DE3"/>
    <w:rsid w:val="00AD222F"/>
    <w:rsid w:val="00AD23F9"/>
    <w:rsid w:val="00AD2B93"/>
    <w:rsid w:val="00AD2F4C"/>
    <w:rsid w:val="00AD5534"/>
    <w:rsid w:val="00AD5CBC"/>
    <w:rsid w:val="00AD760E"/>
    <w:rsid w:val="00AE13F2"/>
    <w:rsid w:val="00AE15E0"/>
    <w:rsid w:val="00AE1B61"/>
    <w:rsid w:val="00AE1FD1"/>
    <w:rsid w:val="00AE2100"/>
    <w:rsid w:val="00AE22F9"/>
    <w:rsid w:val="00AE2E33"/>
    <w:rsid w:val="00AE4D4C"/>
    <w:rsid w:val="00AE630A"/>
    <w:rsid w:val="00AE63B3"/>
    <w:rsid w:val="00AF19A7"/>
    <w:rsid w:val="00AF31D7"/>
    <w:rsid w:val="00AF35A2"/>
    <w:rsid w:val="00AF3F9C"/>
    <w:rsid w:val="00AF4885"/>
    <w:rsid w:val="00AF4C8C"/>
    <w:rsid w:val="00AF4CE6"/>
    <w:rsid w:val="00AF65AE"/>
    <w:rsid w:val="00AF6D07"/>
    <w:rsid w:val="00AF761F"/>
    <w:rsid w:val="00B009C4"/>
    <w:rsid w:val="00B00BAF"/>
    <w:rsid w:val="00B01F99"/>
    <w:rsid w:val="00B04CB6"/>
    <w:rsid w:val="00B05939"/>
    <w:rsid w:val="00B05D44"/>
    <w:rsid w:val="00B0601E"/>
    <w:rsid w:val="00B063DB"/>
    <w:rsid w:val="00B07125"/>
    <w:rsid w:val="00B075D4"/>
    <w:rsid w:val="00B07981"/>
    <w:rsid w:val="00B1095F"/>
    <w:rsid w:val="00B11917"/>
    <w:rsid w:val="00B121E5"/>
    <w:rsid w:val="00B12BCD"/>
    <w:rsid w:val="00B13A57"/>
    <w:rsid w:val="00B13A92"/>
    <w:rsid w:val="00B15029"/>
    <w:rsid w:val="00B15469"/>
    <w:rsid w:val="00B15EFD"/>
    <w:rsid w:val="00B20122"/>
    <w:rsid w:val="00B20A4B"/>
    <w:rsid w:val="00B20C2E"/>
    <w:rsid w:val="00B20F6C"/>
    <w:rsid w:val="00B217B0"/>
    <w:rsid w:val="00B22D03"/>
    <w:rsid w:val="00B23A3E"/>
    <w:rsid w:val="00B23C86"/>
    <w:rsid w:val="00B24DE7"/>
    <w:rsid w:val="00B2592A"/>
    <w:rsid w:val="00B26B85"/>
    <w:rsid w:val="00B27C86"/>
    <w:rsid w:val="00B27D2B"/>
    <w:rsid w:val="00B30575"/>
    <w:rsid w:val="00B31932"/>
    <w:rsid w:val="00B33906"/>
    <w:rsid w:val="00B33C98"/>
    <w:rsid w:val="00B33D6D"/>
    <w:rsid w:val="00B3427A"/>
    <w:rsid w:val="00B34553"/>
    <w:rsid w:val="00B36E76"/>
    <w:rsid w:val="00B37319"/>
    <w:rsid w:val="00B37B5F"/>
    <w:rsid w:val="00B40640"/>
    <w:rsid w:val="00B43855"/>
    <w:rsid w:val="00B44C51"/>
    <w:rsid w:val="00B46A35"/>
    <w:rsid w:val="00B46A72"/>
    <w:rsid w:val="00B46F5B"/>
    <w:rsid w:val="00B4719B"/>
    <w:rsid w:val="00B475C6"/>
    <w:rsid w:val="00B50FD4"/>
    <w:rsid w:val="00B519A1"/>
    <w:rsid w:val="00B52F85"/>
    <w:rsid w:val="00B540EB"/>
    <w:rsid w:val="00B55033"/>
    <w:rsid w:val="00B55447"/>
    <w:rsid w:val="00B557A8"/>
    <w:rsid w:val="00B55B12"/>
    <w:rsid w:val="00B57618"/>
    <w:rsid w:val="00B57AD3"/>
    <w:rsid w:val="00B57CC2"/>
    <w:rsid w:val="00B57E15"/>
    <w:rsid w:val="00B608EE"/>
    <w:rsid w:val="00B60E44"/>
    <w:rsid w:val="00B62AFA"/>
    <w:rsid w:val="00B62C6D"/>
    <w:rsid w:val="00B630A4"/>
    <w:rsid w:val="00B633D8"/>
    <w:rsid w:val="00B63FE4"/>
    <w:rsid w:val="00B65C92"/>
    <w:rsid w:val="00B66466"/>
    <w:rsid w:val="00B7190E"/>
    <w:rsid w:val="00B729A0"/>
    <w:rsid w:val="00B73E7B"/>
    <w:rsid w:val="00B740B7"/>
    <w:rsid w:val="00B748B8"/>
    <w:rsid w:val="00B74A8B"/>
    <w:rsid w:val="00B76DF5"/>
    <w:rsid w:val="00B77235"/>
    <w:rsid w:val="00B772BF"/>
    <w:rsid w:val="00B8030D"/>
    <w:rsid w:val="00B80B4D"/>
    <w:rsid w:val="00B82D62"/>
    <w:rsid w:val="00B82F4D"/>
    <w:rsid w:val="00B83C7D"/>
    <w:rsid w:val="00B85B81"/>
    <w:rsid w:val="00B85F8B"/>
    <w:rsid w:val="00B8654A"/>
    <w:rsid w:val="00B86D2D"/>
    <w:rsid w:val="00B87709"/>
    <w:rsid w:val="00B91864"/>
    <w:rsid w:val="00B919D1"/>
    <w:rsid w:val="00B95E78"/>
    <w:rsid w:val="00B963B0"/>
    <w:rsid w:val="00B96C1B"/>
    <w:rsid w:val="00B96F34"/>
    <w:rsid w:val="00BA0C58"/>
    <w:rsid w:val="00BA0C5D"/>
    <w:rsid w:val="00BA2696"/>
    <w:rsid w:val="00BA3532"/>
    <w:rsid w:val="00BA3698"/>
    <w:rsid w:val="00BA3EEF"/>
    <w:rsid w:val="00BA46BB"/>
    <w:rsid w:val="00BA47CE"/>
    <w:rsid w:val="00BA5A80"/>
    <w:rsid w:val="00BA5BBC"/>
    <w:rsid w:val="00BA64F3"/>
    <w:rsid w:val="00BB004D"/>
    <w:rsid w:val="00BB0983"/>
    <w:rsid w:val="00BB09A8"/>
    <w:rsid w:val="00BB09AC"/>
    <w:rsid w:val="00BB1E35"/>
    <w:rsid w:val="00BB4B7B"/>
    <w:rsid w:val="00BB5613"/>
    <w:rsid w:val="00BB7020"/>
    <w:rsid w:val="00BB784A"/>
    <w:rsid w:val="00BC10F9"/>
    <w:rsid w:val="00BC2722"/>
    <w:rsid w:val="00BC4272"/>
    <w:rsid w:val="00BC4424"/>
    <w:rsid w:val="00BC5A87"/>
    <w:rsid w:val="00BC5BAF"/>
    <w:rsid w:val="00BC72AE"/>
    <w:rsid w:val="00BC78ED"/>
    <w:rsid w:val="00BD18D2"/>
    <w:rsid w:val="00BD2C69"/>
    <w:rsid w:val="00BD3170"/>
    <w:rsid w:val="00BD3814"/>
    <w:rsid w:val="00BD421F"/>
    <w:rsid w:val="00BE01EA"/>
    <w:rsid w:val="00BE24D5"/>
    <w:rsid w:val="00BE3888"/>
    <w:rsid w:val="00BE39D9"/>
    <w:rsid w:val="00BE3CD4"/>
    <w:rsid w:val="00BE5FA2"/>
    <w:rsid w:val="00BE613A"/>
    <w:rsid w:val="00BE6184"/>
    <w:rsid w:val="00BE639A"/>
    <w:rsid w:val="00BF12E7"/>
    <w:rsid w:val="00BF1C40"/>
    <w:rsid w:val="00BF28A8"/>
    <w:rsid w:val="00BF3264"/>
    <w:rsid w:val="00BF4857"/>
    <w:rsid w:val="00BF718B"/>
    <w:rsid w:val="00BF71AF"/>
    <w:rsid w:val="00C000AD"/>
    <w:rsid w:val="00C00C6C"/>
    <w:rsid w:val="00C015F5"/>
    <w:rsid w:val="00C03EAD"/>
    <w:rsid w:val="00C04BC4"/>
    <w:rsid w:val="00C04E8E"/>
    <w:rsid w:val="00C0537A"/>
    <w:rsid w:val="00C05A95"/>
    <w:rsid w:val="00C05FFD"/>
    <w:rsid w:val="00C12C9D"/>
    <w:rsid w:val="00C13075"/>
    <w:rsid w:val="00C1461A"/>
    <w:rsid w:val="00C14711"/>
    <w:rsid w:val="00C14D54"/>
    <w:rsid w:val="00C14EF0"/>
    <w:rsid w:val="00C15264"/>
    <w:rsid w:val="00C154AE"/>
    <w:rsid w:val="00C1596F"/>
    <w:rsid w:val="00C159D4"/>
    <w:rsid w:val="00C15BAF"/>
    <w:rsid w:val="00C15CDC"/>
    <w:rsid w:val="00C1602D"/>
    <w:rsid w:val="00C164B3"/>
    <w:rsid w:val="00C178EE"/>
    <w:rsid w:val="00C17C31"/>
    <w:rsid w:val="00C201EE"/>
    <w:rsid w:val="00C203D8"/>
    <w:rsid w:val="00C223A3"/>
    <w:rsid w:val="00C231EF"/>
    <w:rsid w:val="00C2321E"/>
    <w:rsid w:val="00C25380"/>
    <w:rsid w:val="00C264EB"/>
    <w:rsid w:val="00C265F8"/>
    <w:rsid w:val="00C32234"/>
    <w:rsid w:val="00C33B14"/>
    <w:rsid w:val="00C355B2"/>
    <w:rsid w:val="00C355FA"/>
    <w:rsid w:val="00C35813"/>
    <w:rsid w:val="00C35C3A"/>
    <w:rsid w:val="00C35DF8"/>
    <w:rsid w:val="00C368A0"/>
    <w:rsid w:val="00C369C3"/>
    <w:rsid w:val="00C37BF4"/>
    <w:rsid w:val="00C40CB5"/>
    <w:rsid w:val="00C41A0F"/>
    <w:rsid w:val="00C42800"/>
    <w:rsid w:val="00C43457"/>
    <w:rsid w:val="00C43DAF"/>
    <w:rsid w:val="00C44281"/>
    <w:rsid w:val="00C4608E"/>
    <w:rsid w:val="00C463E5"/>
    <w:rsid w:val="00C47D48"/>
    <w:rsid w:val="00C47DB0"/>
    <w:rsid w:val="00C50B13"/>
    <w:rsid w:val="00C50EC5"/>
    <w:rsid w:val="00C51D24"/>
    <w:rsid w:val="00C5595E"/>
    <w:rsid w:val="00C56AA9"/>
    <w:rsid w:val="00C571B2"/>
    <w:rsid w:val="00C60959"/>
    <w:rsid w:val="00C61AE2"/>
    <w:rsid w:val="00C63D7C"/>
    <w:rsid w:val="00C63E83"/>
    <w:rsid w:val="00C63EEB"/>
    <w:rsid w:val="00C641F9"/>
    <w:rsid w:val="00C65690"/>
    <w:rsid w:val="00C660A2"/>
    <w:rsid w:val="00C661E9"/>
    <w:rsid w:val="00C6685C"/>
    <w:rsid w:val="00C66C80"/>
    <w:rsid w:val="00C66D06"/>
    <w:rsid w:val="00C6792D"/>
    <w:rsid w:val="00C7002B"/>
    <w:rsid w:val="00C71566"/>
    <w:rsid w:val="00C7229F"/>
    <w:rsid w:val="00C72F9F"/>
    <w:rsid w:val="00C771BA"/>
    <w:rsid w:val="00C8038A"/>
    <w:rsid w:val="00C814FB"/>
    <w:rsid w:val="00C81D81"/>
    <w:rsid w:val="00C82987"/>
    <w:rsid w:val="00C82C39"/>
    <w:rsid w:val="00C8461C"/>
    <w:rsid w:val="00C84BAA"/>
    <w:rsid w:val="00C851CA"/>
    <w:rsid w:val="00C86334"/>
    <w:rsid w:val="00C86DC6"/>
    <w:rsid w:val="00C8742E"/>
    <w:rsid w:val="00C9010E"/>
    <w:rsid w:val="00C90230"/>
    <w:rsid w:val="00C91234"/>
    <w:rsid w:val="00C9215B"/>
    <w:rsid w:val="00C929F6"/>
    <w:rsid w:val="00C93323"/>
    <w:rsid w:val="00C94658"/>
    <w:rsid w:val="00C94A99"/>
    <w:rsid w:val="00C9511A"/>
    <w:rsid w:val="00C95BD5"/>
    <w:rsid w:val="00C96274"/>
    <w:rsid w:val="00C968F6"/>
    <w:rsid w:val="00C97DA4"/>
    <w:rsid w:val="00CA07FF"/>
    <w:rsid w:val="00CA0C34"/>
    <w:rsid w:val="00CA1410"/>
    <w:rsid w:val="00CA2AB6"/>
    <w:rsid w:val="00CA2AEC"/>
    <w:rsid w:val="00CA2D69"/>
    <w:rsid w:val="00CA484D"/>
    <w:rsid w:val="00CA572C"/>
    <w:rsid w:val="00CA6178"/>
    <w:rsid w:val="00CA6C88"/>
    <w:rsid w:val="00CA759D"/>
    <w:rsid w:val="00CA7CDF"/>
    <w:rsid w:val="00CB26EE"/>
    <w:rsid w:val="00CB3272"/>
    <w:rsid w:val="00CB4847"/>
    <w:rsid w:val="00CB4D0D"/>
    <w:rsid w:val="00CB5FA4"/>
    <w:rsid w:val="00CB7F6D"/>
    <w:rsid w:val="00CC00C6"/>
    <w:rsid w:val="00CC100C"/>
    <w:rsid w:val="00CC3D83"/>
    <w:rsid w:val="00CC6A97"/>
    <w:rsid w:val="00CC7A71"/>
    <w:rsid w:val="00CD1D09"/>
    <w:rsid w:val="00CD20A1"/>
    <w:rsid w:val="00CD2F8D"/>
    <w:rsid w:val="00CD50FC"/>
    <w:rsid w:val="00CD6F35"/>
    <w:rsid w:val="00CD6F9F"/>
    <w:rsid w:val="00CE02D7"/>
    <w:rsid w:val="00CE1B8B"/>
    <w:rsid w:val="00CE1CBE"/>
    <w:rsid w:val="00CE29B9"/>
    <w:rsid w:val="00CE4129"/>
    <w:rsid w:val="00CE474F"/>
    <w:rsid w:val="00CE4EF1"/>
    <w:rsid w:val="00CE5A4C"/>
    <w:rsid w:val="00CE5CDC"/>
    <w:rsid w:val="00CF2145"/>
    <w:rsid w:val="00CF227A"/>
    <w:rsid w:val="00CF2F97"/>
    <w:rsid w:val="00CF3B4E"/>
    <w:rsid w:val="00CF3D83"/>
    <w:rsid w:val="00CF4332"/>
    <w:rsid w:val="00CF44E4"/>
    <w:rsid w:val="00CF4701"/>
    <w:rsid w:val="00CF4800"/>
    <w:rsid w:val="00CF4E93"/>
    <w:rsid w:val="00CF6963"/>
    <w:rsid w:val="00CF713E"/>
    <w:rsid w:val="00D01F52"/>
    <w:rsid w:val="00D02B12"/>
    <w:rsid w:val="00D03A53"/>
    <w:rsid w:val="00D0486D"/>
    <w:rsid w:val="00D04FBA"/>
    <w:rsid w:val="00D0502C"/>
    <w:rsid w:val="00D051DF"/>
    <w:rsid w:val="00D05AF3"/>
    <w:rsid w:val="00D0769A"/>
    <w:rsid w:val="00D07801"/>
    <w:rsid w:val="00D07B94"/>
    <w:rsid w:val="00D10313"/>
    <w:rsid w:val="00D10A22"/>
    <w:rsid w:val="00D12DB1"/>
    <w:rsid w:val="00D13CB3"/>
    <w:rsid w:val="00D140ED"/>
    <w:rsid w:val="00D14134"/>
    <w:rsid w:val="00D15FB5"/>
    <w:rsid w:val="00D168C1"/>
    <w:rsid w:val="00D2000C"/>
    <w:rsid w:val="00D21280"/>
    <w:rsid w:val="00D21569"/>
    <w:rsid w:val="00D2183B"/>
    <w:rsid w:val="00D224F2"/>
    <w:rsid w:val="00D2308F"/>
    <w:rsid w:val="00D26569"/>
    <w:rsid w:val="00D26D44"/>
    <w:rsid w:val="00D30EEE"/>
    <w:rsid w:val="00D3139A"/>
    <w:rsid w:val="00D31F96"/>
    <w:rsid w:val="00D33406"/>
    <w:rsid w:val="00D33519"/>
    <w:rsid w:val="00D346C4"/>
    <w:rsid w:val="00D351CD"/>
    <w:rsid w:val="00D365F3"/>
    <w:rsid w:val="00D36990"/>
    <w:rsid w:val="00D36A28"/>
    <w:rsid w:val="00D36DEB"/>
    <w:rsid w:val="00D37024"/>
    <w:rsid w:val="00D37EB6"/>
    <w:rsid w:val="00D40EA2"/>
    <w:rsid w:val="00D41839"/>
    <w:rsid w:val="00D423EE"/>
    <w:rsid w:val="00D42D9A"/>
    <w:rsid w:val="00D43DD3"/>
    <w:rsid w:val="00D4587B"/>
    <w:rsid w:val="00D458CD"/>
    <w:rsid w:val="00D46790"/>
    <w:rsid w:val="00D47734"/>
    <w:rsid w:val="00D509BC"/>
    <w:rsid w:val="00D50F30"/>
    <w:rsid w:val="00D51CE6"/>
    <w:rsid w:val="00D51CF5"/>
    <w:rsid w:val="00D528B9"/>
    <w:rsid w:val="00D5347E"/>
    <w:rsid w:val="00D53B4A"/>
    <w:rsid w:val="00D54A65"/>
    <w:rsid w:val="00D57216"/>
    <w:rsid w:val="00D57C64"/>
    <w:rsid w:val="00D6110C"/>
    <w:rsid w:val="00D61554"/>
    <w:rsid w:val="00D643A7"/>
    <w:rsid w:val="00D649A7"/>
    <w:rsid w:val="00D64DF8"/>
    <w:rsid w:val="00D65615"/>
    <w:rsid w:val="00D65880"/>
    <w:rsid w:val="00D66304"/>
    <w:rsid w:val="00D673D5"/>
    <w:rsid w:val="00D67EEE"/>
    <w:rsid w:val="00D67F60"/>
    <w:rsid w:val="00D71DB5"/>
    <w:rsid w:val="00D72640"/>
    <w:rsid w:val="00D72678"/>
    <w:rsid w:val="00D72B38"/>
    <w:rsid w:val="00D72D8F"/>
    <w:rsid w:val="00D73029"/>
    <w:rsid w:val="00D7387E"/>
    <w:rsid w:val="00D74F74"/>
    <w:rsid w:val="00D74FCB"/>
    <w:rsid w:val="00D750DD"/>
    <w:rsid w:val="00D83300"/>
    <w:rsid w:val="00D8375E"/>
    <w:rsid w:val="00D839BD"/>
    <w:rsid w:val="00D83D10"/>
    <w:rsid w:val="00D84E15"/>
    <w:rsid w:val="00D857B4"/>
    <w:rsid w:val="00D8616F"/>
    <w:rsid w:val="00D862B7"/>
    <w:rsid w:val="00D87268"/>
    <w:rsid w:val="00D90CCF"/>
    <w:rsid w:val="00D9104D"/>
    <w:rsid w:val="00D914F0"/>
    <w:rsid w:val="00D950B4"/>
    <w:rsid w:val="00D959D5"/>
    <w:rsid w:val="00D95C9E"/>
    <w:rsid w:val="00D96EBC"/>
    <w:rsid w:val="00DA1BCA"/>
    <w:rsid w:val="00DA2648"/>
    <w:rsid w:val="00DA38E0"/>
    <w:rsid w:val="00DA3959"/>
    <w:rsid w:val="00DA71FF"/>
    <w:rsid w:val="00DA7B3A"/>
    <w:rsid w:val="00DA7DC2"/>
    <w:rsid w:val="00DB07DB"/>
    <w:rsid w:val="00DB15E4"/>
    <w:rsid w:val="00DB1AE4"/>
    <w:rsid w:val="00DB280C"/>
    <w:rsid w:val="00DB2DD7"/>
    <w:rsid w:val="00DB3D88"/>
    <w:rsid w:val="00DB5341"/>
    <w:rsid w:val="00DB5A44"/>
    <w:rsid w:val="00DB7546"/>
    <w:rsid w:val="00DB7733"/>
    <w:rsid w:val="00DB7CE2"/>
    <w:rsid w:val="00DC0B5A"/>
    <w:rsid w:val="00DC1227"/>
    <w:rsid w:val="00DC17D8"/>
    <w:rsid w:val="00DC17F4"/>
    <w:rsid w:val="00DC1E55"/>
    <w:rsid w:val="00DC3283"/>
    <w:rsid w:val="00DC40E5"/>
    <w:rsid w:val="00DC5703"/>
    <w:rsid w:val="00DC59B2"/>
    <w:rsid w:val="00DC611F"/>
    <w:rsid w:val="00DD1B4A"/>
    <w:rsid w:val="00DD1C1A"/>
    <w:rsid w:val="00DD1EEF"/>
    <w:rsid w:val="00DD2283"/>
    <w:rsid w:val="00DD4190"/>
    <w:rsid w:val="00DD4AE5"/>
    <w:rsid w:val="00DD4B99"/>
    <w:rsid w:val="00DD6CCE"/>
    <w:rsid w:val="00DD74C6"/>
    <w:rsid w:val="00DD74EB"/>
    <w:rsid w:val="00DE0117"/>
    <w:rsid w:val="00DE0398"/>
    <w:rsid w:val="00DE1361"/>
    <w:rsid w:val="00DE150C"/>
    <w:rsid w:val="00DE52F0"/>
    <w:rsid w:val="00DE58B2"/>
    <w:rsid w:val="00DE7921"/>
    <w:rsid w:val="00DE7BE7"/>
    <w:rsid w:val="00DF0FE3"/>
    <w:rsid w:val="00DF317A"/>
    <w:rsid w:val="00DF49FE"/>
    <w:rsid w:val="00DF4A08"/>
    <w:rsid w:val="00DF4D54"/>
    <w:rsid w:val="00DF7414"/>
    <w:rsid w:val="00DF7C16"/>
    <w:rsid w:val="00E01B17"/>
    <w:rsid w:val="00E01BAD"/>
    <w:rsid w:val="00E02A5B"/>
    <w:rsid w:val="00E02E23"/>
    <w:rsid w:val="00E03EDB"/>
    <w:rsid w:val="00E05E07"/>
    <w:rsid w:val="00E06172"/>
    <w:rsid w:val="00E10D84"/>
    <w:rsid w:val="00E115C6"/>
    <w:rsid w:val="00E13082"/>
    <w:rsid w:val="00E1320B"/>
    <w:rsid w:val="00E132BE"/>
    <w:rsid w:val="00E15DC2"/>
    <w:rsid w:val="00E16190"/>
    <w:rsid w:val="00E161C2"/>
    <w:rsid w:val="00E16B6A"/>
    <w:rsid w:val="00E16E2F"/>
    <w:rsid w:val="00E1790F"/>
    <w:rsid w:val="00E2001A"/>
    <w:rsid w:val="00E201FB"/>
    <w:rsid w:val="00E20882"/>
    <w:rsid w:val="00E21229"/>
    <w:rsid w:val="00E21AB2"/>
    <w:rsid w:val="00E22043"/>
    <w:rsid w:val="00E22D80"/>
    <w:rsid w:val="00E24448"/>
    <w:rsid w:val="00E24FC1"/>
    <w:rsid w:val="00E25199"/>
    <w:rsid w:val="00E26EE8"/>
    <w:rsid w:val="00E2745C"/>
    <w:rsid w:val="00E27F69"/>
    <w:rsid w:val="00E30317"/>
    <w:rsid w:val="00E306F6"/>
    <w:rsid w:val="00E311D3"/>
    <w:rsid w:val="00E31ACE"/>
    <w:rsid w:val="00E31D76"/>
    <w:rsid w:val="00E3305A"/>
    <w:rsid w:val="00E345FD"/>
    <w:rsid w:val="00E34921"/>
    <w:rsid w:val="00E34E7D"/>
    <w:rsid w:val="00E3537B"/>
    <w:rsid w:val="00E35B9D"/>
    <w:rsid w:val="00E3639D"/>
    <w:rsid w:val="00E37874"/>
    <w:rsid w:val="00E37A8F"/>
    <w:rsid w:val="00E40753"/>
    <w:rsid w:val="00E40A60"/>
    <w:rsid w:val="00E41403"/>
    <w:rsid w:val="00E414B0"/>
    <w:rsid w:val="00E417A6"/>
    <w:rsid w:val="00E42472"/>
    <w:rsid w:val="00E4417F"/>
    <w:rsid w:val="00E44F39"/>
    <w:rsid w:val="00E45520"/>
    <w:rsid w:val="00E4734C"/>
    <w:rsid w:val="00E47EB1"/>
    <w:rsid w:val="00E50C20"/>
    <w:rsid w:val="00E516A3"/>
    <w:rsid w:val="00E5300B"/>
    <w:rsid w:val="00E53240"/>
    <w:rsid w:val="00E535B5"/>
    <w:rsid w:val="00E575B3"/>
    <w:rsid w:val="00E577E9"/>
    <w:rsid w:val="00E6161D"/>
    <w:rsid w:val="00E63D4A"/>
    <w:rsid w:val="00E674E2"/>
    <w:rsid w:val="00E6761A"/>
    <w:rsid w:val="00E67DD5"/>
    <w:rsid w:val="00E70352"/>
    <w:rsid w:val="00E70FF8"/>
    <w:rsid w:val="00E714DB"/>
    <w:rsid w:val="00E72E34"/>
    <w:rsid w:val="00E73AE5"/>
    <w:rsid w:val="00E751DE"/>
    <w:rsid w:val="00E75AC2"/>
    <w:rsid w:val="00E75E7B"/>
    <w:rsid w:val="00E7699D"/>
    <w:rsid w:val="00E77823"/>
    <w:rsid w:val="00E77962"/>
    <w:rsid w:val="00E779A9"/>
    <w:rsid w:val="00E817A8"/>
    <w:rsid w:val="00E819F6"/>
    <w:rsid w:val="00E81FCF"/>
    <w:rsid w:val="00E82D3F"/>
    <w:rsid w:val="00E8374A"/>
    <w:rsid w:val="00E84AD1"/>
    <w:rsid w:val="00E86E58"/>
    <w:rsid w:val="00E90F4D"/>
    <w:rsid w:val="00E92754"/>
    <w:rsid w:val="00E9291F"/>
    <w:rsid w:val="00E93E0F"/>
    <w:rsid w:val="00E946D1"/>
    <w:rsid w:val="00E94813"/>
    <w:rsid w:val="00E964B2"/>
    <w:rsid w:val="00E9668B"/>
    <w:rsid w:val="00E978F2"/>
    <w:rsid w:val="00EA0B45"/>
    <w:rsid w:val="00EA0E24"/>
    <w:rsid w:val="00EA1252"/>
    <w:rsid w:val="00EA228D"/>
    <w:rsid w:val="00EA23C5"/>
    <w:rsid w:val="00EA2755"/>
    <w:rsid w:val="00EA2C58"/>
    <w:rsid w:val="00EA2D08"/>
    <w:rsid w:val="00EA30A9"/>
    <w:rsid w:val="00EA4463"/>
    <w:rsid w:val="00EA47D3"/>
    <w:rsid w:val="00EA5267"/>
    <w:rsid w:val="00EA52D2"/>
    <w:rsid w:val="00EA5A0E"/>
    <w:rsid w:val="00EA694F"/>
    <w:rsid w:val="00EA6D0E"/>
    <w:rsid w:val="00EA6F0A"/>
    <w:rsid w:val="00EA70A5"/>
    <w:rsid w:val="00EA7358"/>
    <w:rsid w:val="00EB0878"/>
    <w:rsid w:val="00EB4660"/>
    <w:rsid w:val="00EB68EA"/>
    <w:rsid w:val="00EB6A73"/>
    <w:rsid w:val="00EB722F"/>
    <w:rsid w:val="00EB73C3"/>
    <w:rsid w:val="00EC27DD"/>
    <w:rsid w:val="00EC2B61"/>
    <w:rsid w:val="00EC2B7B"/>
    <w:rsid w:val="00EC3C07"/>
    <w:rsid w:val="00EC3E82"/>
    <w:rsid w:val="00EC5391"/>
    <w:rsid w:val="00EC55ED"/>
    <w:rsid w:val="00EC6434"/>
    <w:rsid w:val="00EC7E67"/>
    <w:rsid w:val="00ED07F6"/>
    <w:rsid w:val="00ED1BB1"/>
    <w:rsid w:val="00ED202E"/>
    <w:rsid w:val="00ED32FF"/>
    <w:rsid w:val="00ED3565"/>
    <w:rsid w:val="00ED3D00"/>
    <w:rsid w:val="00ED447B"/>
    <w:rsid w:val="00ED5145"/>
    <w:rsid w:val="00ED575B"/>
    <w:rsid w:val="00ED7E9D"/>
    <w:rsid w:val="00EE0653"/>
    <w:rsid w:val="00EE1334"/>
    <w:rsid w:val="00EE3C45"/>
    <w:rsid w:val="00EE4805"/>
    <w:rsid w:val="00EE5761"/>
    <w:rsid w:val="00EF1F87"/>
    <w:rsid w:val="00EF34B6"/>
    <w:rsid w:val="00EF4256"/>
    <w:rsid w:val="00EF4F7C"/>
    <w:rsid w:val="00EF5C77"/>
    <w:rsid w:val="00EF65BE"/>
    <w:rsid w:val="00EF6A13"/>
    <w:rsid w:val="00EF7904"/>
    <w:rsid w:val="00F000F5"/>
    <w:rsid w:val="00F00975"/>
    <w:rsid w:val="00F01C4F"/>
    <w:rsid w:val="00F03AA2"/>
    <w:rsid w:val="00F03DAA"/>
    <w:rsid w:val="00F04CCE"/>
    <w:rsid w:val="00F04F9E"/>
    <w:rsid w:val="00F06A84"/>
    <w:rsid w:val="00F0794A"/>
    <w:rsid w:val="00F079C7"/>
    <w:rsid w:val="00F079DF"/>
    <w:rsid w:val="00F07A35"/>
    <w:rsid w:val="00F10A4D"/>
    <w:rsid w:val="00F11802"/>
    <w:rsid w:val="00F12E54"/>
    <w:rsid w:val="00F13930"/>
    <w:rsid w:val="00F13AB9"/>
    <w:rsid w:val="00F141C4"/>
    <w:rsid w:val="00F15AE2"/>
    <w:rsid w:val="00F16465"/>
    <w:rsid w:val="00F17DDC"/>
    <w:rsid w:val="00F204BE"/>
    <w:rsid w:val="00F20824"/>
    <w:rsid w:val="00F20853"/>
    <w:rsid w:val="00F20A2B"/>
    <w:rsid w:val="00F20B24"/>
    <w:rsid w:val="00F21B69"/>
    <w:rsid w:val="00F225D9"/>
    <w:rsid w:val="00F22DC9"/>
    <w:rsid w:val="00F241BF"/>
    <w:rsid w:val="00F245B3"/>
    <w:rsid w:val="00F259CD"/>
    <w:rsid w:val="00F26515"/>
    <w:rsid w:val="00F27047"/>
    <w:rsid w:val="00F304E4"/>
    <w:rsid w:val="00F3108F"/>
    <w:rsid w:val="00F3157E"/>
    <w:rsid w:val="00F32529"/>
    <w:rsid w:val="00F33121"/>
    <w:rsid w:val="00F34983"/>
    <w:rsid w:val="00F35C46"/>
    <w:rsid w:val="00F37D1B"/>
    <w:rsid w:val="00F4078B"/>
    <w:rsid w:val="00F415A2"/>
    <w:rsid w:val="00F41D1E"/>
    <w:rsid w:val="00F44171"/>
    <w:rsid w:val="00F45A5B"/>
    <w:rsid w:val="00F45B0B"/>
    <w:rsid w:val="00F464E5"/>
    <w:rsid w:val="00F47C02"/>
    <w:rsid w:val="00F505A5"/>
    <w:rsid w:val="00F51D65"/>
    <w:rsid w:val="00F52213"/>
    <w:rsid w:val="00F5327D"/>
    <w:rsid w:val="00F53D78"/>
    <w:rsid w:val="00F54129"/>
    <w:rsid w:val="00F57703"/>
    <w:rsid w:val="00F57CDE"/>
    <w:rsid w:val="00F603D7"/>
    <w:rsid w:val="00F61A51"/>
    <w:rsid w:val="00F61ECD"/>
    <w:rsid w:val="00F62151"/>
    <w:rsid w:val="00F62655"/>
    <w:rsid w:val="00F62C9C"/>
    <w:rsid w:val="00F63799"/>
    <w:rsid w:val="00F63E80"/>
    <w:rsid w:val="00F6477B"/>
    <w:rsid w:val="00F648F4"/>
    <w:rsid w:val="00F67305"/>
    <w:rsid w:val="00F7063F"/>
    <w:rsid w:val="00F70B8C"/>
    <w:rsid w:val="00F70E0F"/>
    <w:rsid w:val="00F739E8"/>
    <w:rsid w:val="00F73B95"/>
    <w:rsid w:val="00F74C28"/>
    <w:rsid w:val="00F77412"/>
    <w:rsid w:val="00F77432"/>
    <w:rsid w:val="00F77F95"/>
    <w:rsid w:val="00F801D9"/>
    <w:rsid w:val="00F801DD"/>
    <w:rsid w:val="00F80E84"/>
    <w:rsid w:val="00F80EA5"/>
    <w:rsid w:val="00F82A47"/>
    <w:rsid w:val="00F8437B"/>
    <w:rsid w:val="00F848B5"/>
    <w:rsid w:val="00F850F1"/>
    <w:rsid w:val="00F863C0"/>
    <w:rsid w:val="00F87C30"/>
    <w:rsid w:val="00F90C4E"/>
    <w:rsid w:val="00F91A5F"/>
    <w:rsid w:val="00F91C28"/>
    <w:rsid w:val="00F93516"/>
    <w:rsid w:val="00F93B02"/>
    <w:rsid w:val="00F95B61"/>
    <w:rsid w:val="00FA1624"/>
    <w:rsid w:val="00FA41CF"/>
    <w:rsid w:val="00FA50D3"/>
    <w:rsid w:val="00FA56AD"/>
    <w:rsid w:val="00FA7136"/>
    <w:rsid w:val="00FA72C3"/>
    <w:rsid w:val="00FA7347"/>
    <w:rsid w:val="00FA7960"/>
    <w:rsid w:val="00FB0A9A"/>
    <w:rsid w:val="00FB0AD1"/>
    <w:rsid w:val="00FB1660"/>
    <w:rsid w:val="00FB19BA"/>
    <w:rsid w:val="00FB2214"/>
    <w:rsid w:val="00FB2CA9"/>
    <w:rsid w:val="00FB3746"/>
    <w:rsid w:val="00FB3898"/>
    <w:rsid w:val="00FB3A78"/>
    <w:rsid w:val="00FB3E5A"/>
    <w:rsid w:val="00FB6248"/>
    <w:rsid w:val="00FB74CE"/>
    <w:rsid w:val="00FC1342"/>
    <w:rsid w:val="00FC1D51"/>
    <w:rsid w:val="00FC2CCF"/>
    <w:rsid w:val="00FC4262"/>
    <w:rsid w:val="00FC4C51"/>
    <w:rsid w:val="00FC57FF"/>
    <w:rsid w:val="00FC700D"/>
    <w:rsid w:val="00FD160C"/>
    <w:rsid w:val="00FD20EA"/>
    <w:rsid w:val="00FD2B93"/>
    <w:rsid w:val="00FD4B77"/>
    <w:rsid w:val="00FD4E81"/>
    <w:rsid w:val="00FD4FC4"/>
    <w:rsid w:val="00FD6216"/>
    <w:rsid w:val="00FD71C5"/>
    <w:rsid w:val="00FE0512"/>
    <w:rsid w:val="00FE19FC"/>
    <w:rsid w:val="00FE2201"/>
    <w:rsid w:val="00FE2E7E"/>
    <w:rsid w:val="00FE590B"/>
    <w:rsid w:val="00FE5CF9"/>
    <w:rsid w:val="00FE6AF6"/>
    <w:rsid w:val="00FE7072"/>
    <w:rsid w:val="00FE7756"/>
    <w:rsid w:val="00FF1D6E"/>
    <w:rsid w:val="00FF26E3"/>
    <w:rsid w:val="00FF29EE"/>
    <w:rsid w:val="00FF410F"/>
    <w:rsid w:val="00FF4826"/>
    <w:rsid w:val="00FF56C6"/>
    <w:rsid w:val="00FF6166"/>
    <w:rsid w:val="00FF67D6"/>
    <w:rsid w:val="00FF6F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67B134CD-4E95-432B-A4A0-32EE5AA33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3453"/>
    <w:pPr>
      <w:widowControl w:val="0"/>
      <w:jc w:val="both"/>
    </w:pPr>
    <w:rPr>
      <w:kern w:val="2"/>
      <w:sz w:val="21"/>
    </w:rPr>
  </w:style>
  <w:style w:type="paragraph" w:styleId="1">
    <w:name w:val="heading 1"/>
    <w:basedOn w:val="a"/>
    <w:next w:val="a"/>
    <w:qFormat/>
    <w:rsid w:val="00913453"/>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913453"/>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913453"/>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913453"/>
  </w:style>
  <w:style w:type="character" w:customStyle="1" w:styleId="a4">
    <w:name w:val="标题 字符"/>
    <w:link w:val="a5"/>
    <w:rsid w:val="00913453"/>
    <w:rPr>
      <w:rFonts w:ascii="Cambria" w:hAnsi="Cambria"/>
      <w:b/>
      <w:kern w:val="2"/>
      <w:sz w:val="32"/>
    </w:rPr>
  </w:style>
  <w:style w:type="character" w:customStyle="1" w:styleId="unnamed11">
    <w:name w:val="unnamed11"/>
    <w:rsid w:val="00913453"/>
    <w:rPr>
      <w:rFonts w:ascii="宋体" w:eastAsia="宋体" w:hAnsi="宋体" w:hint="eastAsia"/>
      <w:sz w:val="18"/>
    </w:rPr>
  </w:style>
  <w:style w:type="character" w:customStyle="1" w:styleId="read">
    <w:name w:val="read"/>
    <w:basedOn w:val="a0"/>
    <w:rsid w:val="00913453"/>
  </w:style>
  <w:style w:type="character" w:customStyle="1" w:styleId="a6">
    <w:name w:val="页眉 字符"/>
    <w:link w:val="a7"/>
    <w:rsid w:val="00913453"/>
    <w:rPr>
      <w:rFonts w:eastAsia="宋体"/>
      <w:kern w:val="2"/>
      <w:sz w:val="18"/>
      <w:lang w:val="en-US" w:eastAsia="zh-CN"/>
    </w:rPr>
  </w:style>
  <w:style w:type="character" w:styleId="a8">
    <w:name w:val="annotation reference"/>
    <w:rsid w:val="00913453"/>
    <w:rPr>
      <w:sz w:val="21"/>
    </w:rPr>
  </w:style>
  <w:style w:type="character" w:customStyle="1" w:styleId="a9">
    <w:name w:val="正文文本 字符"/>
    <w:link w:val="aa"/>
    <w:rsid w:val="00913453"/>
    <w:rPr>
      <w:rFonts w:ascii="宋体"/>
      <w:kern w:val="0"/>
    </w:rPr>
  </w:style>
  <w:style w:type="character" w:styleId="ab">
    <w:name w:val="footnote reference"/>
    <w:rsid w:val="00913453"/>
    <w:rPr>
      <w:vertAlign w:val="superscript"/>
    </w:rPr>
  </w:style>
  <w:style w:type="character" w:styleId="ac">
    <w:name w:val="Hyperlink"/>
    <w:uiPriority w:val="99"/>
    <w:rsid w:val="00913453"/>
    <w:rPr>
      <w:color w:val="0000FF"/>
      <w:u w:val="single"/>
    </w:rPr>
  </w:style>
  <w:style w:type="paragraph" w:customStyle="1" w:styleId="Char">
    <w:name w:val="Char"/>
    <w:basedOn w:val="a"/>
    <w:rsid w:val="00913453"/>
  </w:style>
  <w:style w:type="paragraph" w:customStyle="1" w:styleId="InfoBlue">
    <w:name w:val="InfoBlue"/>
    <w:basedOn w:val="a"/>
    <w:next w:val="aa"/>
    <w:rsid w:val="00913453"/>
    <w:pPr>
      <w:tabs>
        <w:tab w:val="left" w:pos="420"/>
      </w:tabs>
      <w:spacing w:after="120" w:line="240" w:lineRule="atLeast"/>
      <w:ind w:left="420" w:hanging="420"/>
      <w:jc w:val="left"/>
    </w:pPr>
    <w:rPr>
      <w:rFonts w:ascii="宋体" w:hAnsi="宋体"/>
    </w:rPr>
  </w:style>
  <w:style w:type="paragraph" w:customStyle="1" w:styleId="CharChar">
    <w:name w:val="Char Char"/>
    <w:basedOn w:val="a"/>
    <w:rsid w:val="00913453"/>
  </w:style>
  <w:style w:type="paragraph" w:customStyle="1" w:styleId="CharChar1">
    <w:name w:val="Char Char1"/>
    <w:basedOn w:val="a"/>
    <w:rsid w:val="00913453"/>
  </w:style>
  <w:style w:type="paragraph" w:customStyle="1" w:styleId="ad">
    <w:name w:val="正文正文"/>
    <w:basedOn w:val="a"/>
    <w:rsid w:val="00913453"/>
    <w:pPr>
      <w:spacing w:afterLines="25" w:line="360" w:lineRule="auto"/>
      <w:ind w:firstLineChars="200" w:firstLine="200"/>
    </w:pPr>
    <w:rPr>
      <w:sz w:val="24"/>
    </w:rPr>
  </w:style>
  <w:style w:type="paragraph" w:customStyle="1" w:styleId="msonormal1">
    <w:name w:val="msonormal1"/>
    <w:rsid w:val="00913453"/>
    <w:pPr>
      <w:widowControl w:val="0"/>
      <w:jc w:val="both"/>
    </w:pPr>
    <w:rPr>
      <w:kern w:val="2"/>
      <w:sz w:val="21"/>
    </w:rPr>
  </w:style>
  <w:style w:type="paragraph" w:styleId="ae">
    <w:name w:val="footnote text"/>
    <w:basedOn w:val="a"/>
    <w:rsid w:val="00913453"/>
    <w:pPr>
      <w:snapToGrid w:val="0"/>
      <w:jc w:val="left"/>
    </w:pPr>
    <w:rPr>
      <w:sz w:val="18"/>
    </w:rPr>
  </w:style>
  <w:style w:type="paragraph" w:customStyle="1" w:styleId="Default">
    <w:name w:val="Default"/>
    <w:rsid w:val="00913453"/>
    <w:pPr>
      <w:widowControl w:val="0"/>
      <w:autoSpaceDE w:val="0"/>
      <w:autoSpaceDN w:val="0"/>
      <w:adjustRightInd w:val="0"/>
    </w:pPr>
    <w:rPr>
      <w:rFonts w:ascii="宋体"/>
      <w:color w:val="000000"/>
      <w:sz w:val="24"/>
    </w:rPr>
  </w:style>
  <w:style w:type="paragraph" w:styleId="af">
    <w:name w:val="Document Map"/>
    <w:basedOn w:val="a"/>
    <w:rsid w:val="00913453"/>
    <w:pPr>
      <w:shd w:val="clear" w:color="auto" w:fill="000080"/>
    </w:pPr>
  </w:style>
  <w:style w:type="paragraph" w:customStyle="1" w:styleId="CharCharChar">
    <w:name w:val="Char Char Char"/>
    <w:basedOn w:val="a"/>
    <w:rsid w:val="00913453"/>
  </w:style>
  <w:style w:type="paragraph" w:customStyle="1" w:styleId="af0">
    <w:name w:val="正文所"/>
    <w:basedOn w:val="a"/>
    <w:rsid w:val="00913453"/>
    <w:pPr>
      <w:spacing w:line="360" w:lineRule="auto"/>
      <w:ind w:firstLineChars="200" w:firstLine="420"/>
    </w:pPr>
    <w:rPr>
      <w:rFonts w:ascii="宋体"/>
    </w:rPr>
  </w:style>
  <w:style w:type="paragraph" w:customStyle="1" w:styleId="Listbullet">
    <w:name w:val="List_bullet"/>
    <w:basedOn w:val="a"/>
    <w:rsid w:val="00913453"/>
    <w:pPr>
      <w:widowControl/>
      <w:numPr>
        <w:numId w:val="1"/>
      </w:numPr>
      <w:tabs>
        <w:tab w:val="left" w:pos="360"/>
      </w:tabs>
      <w:jc w:val="left"/>
    </w:pPr>
    <w:rPr>
      <w:kern w:val="0"/>
      <w:sz w:val="24"/>
    </w:rPr>
  </w:style>
  <w:style w:type="paragraph" w:styleId="aa">
    <w:name w:val="Body Text"/>
    <w:basedOn w:val="a"/>
    <w:link w:val="a9"/>
    <w:rsid w:val="00913453"/>
    <w:pPr>
      <w:autoSpaceDE w:val="0"/>
      <w:autoSpaceDN w:val="0"/>
      <w:adjustRightInd w:val="0"/>
      <w:spacing w:line="360" w:lineRule="auto"/>
      <w:jc w:val="left"/>
    </w:pPr>
    <w:rPr>
      <w:rFonts w:ascii="宋体"/>
      <w:kern w:val="0"/>
      <w:sz w:val="20"/>
    </w:rPr>
  </w:style>
  <w:style w:type="paragraph" w:styleId="af1">
    <w:name w:val="Plain Text"/>
    <w:basedOn w:val="a"/>
    <w:rsid w:val="00913453"/>
    <w:pPr>
      <w:adjustRightInd w:val="0"/>
      <w:spacing w:line="312" w:lineRule="atLeast"/>
      <w:textAlignment w:val="baseline"/>
    </w:pPr>
    <w:rPr>
      <w:rFonts w:ascii="宋体" w:hAnsi="Courier New"/>
      <w:kern w:val="0"/>
    </w:rPr>
  </w:style>
  <w:style w:type="paragraph" w:styleId="30">
    <w:name w:val="Body Text Indent 3"/>
    <w:basedOn w:val="a"/>
    <w:rsid w:val="00913453"/>
    <w:pPr>
      <w:autoSpaceDE w:val="0"/>
      <w:autoSpaceDN w:val="0"/>
      <w:adjustRightInd w:val="0"/>
      <w:spacing w:line="360" w:lineRule="auto"/>
      <w:ind w:left="420" w:firstLine="435"/>
    </w:pPr>
    <w:rPr>
      <w:color w:val="0000FF"/>
    </w:rPr>
  </w:style>
  <w:style w:type="paragraph" w:styleId="af2">
    <w:name w:val="annotation subject"/>
    <w:basedOn w:val="af3"/>
    <w:next w:val="af3"/>
    <w:rsid w:val="00913453"/>
    <w:rPr>
      <w:b/>
    </w:rPr>
  </w:style>
  <w:style w:type="paragraph" w:customStyle="1" w:styleId="Char1">
    <w:name w:val="Char1"/>
    <w:basedOn w:val="a"/>
    <w:rsid w:val="00913453"/>
  </w:style>
  <w:style w:type="paragraph" w:styleId="31">
    <w:name w:val="toc 3"/>
    <w:basedOn w:val="a"/>
    <w:next w:val="a"/>
    <w:rsid w:val="00913453"/>
    <w:pPr>
      <w:ind w:leftChars="400" w:left="840"/>
    </w:pPr>
  </w:style>
  <w:style w:type="paragraph" w:styleId="af3">
    <w:name w:val="annotation text"/>
    <w:basedOn w:val="a"/>
    <w:link w:val="af4"/>
    <w:uiPriority w:val="99"/>
    <w:rsid w:val="00913453"/>
    <w:pPr>
      <w:jc w:val="left"/>
    </w:pPr>
  </w:style>
  <w:style w:type="paragraph" w:customStyle="1" w:styleId="CharCharCharChar">
    <w:name w:val="Char Char Char Char"/>
    <w:basedOn w:val="a"/>
    <w:rsid w:val="00913453"/>
    <w:pPr>
      <w:tabs>
        <w:tab w:val="left" w:pos="360"/>
      </w:tabs>
    </w:pPr>
  </w:style>
  <w:style w:type="paragraph" w:styleId="af5">
    <w:name w:val="footer"/>
    <w:basedOn w:val="a"/>
    <w:link w:val="af6"/>
    <w:uiPriority w:val="99"/>
    <w:rsid w:val="00913453"/>
    <w:pPr>
      <w:tabs>
        <w:tab w:val="center" w:pos="4153"/>
        <w:tab w:val="right" w:pos="8306"/>
      </w:tabs>
      <w:snapToGrid w:val="0"/>
      <w:jc w:val="left"/>
    </w:pPr>
    <w:rPr>
      <w:sz w:val="18"/>
    </w:rPr>
  </w:style>
  <w:style w:type="paragraph" w:styleId="a7">
    <w:name w:val="header"/>
    <w:basedOn w:val="a"/>
    <w:link w:val="a6"/>
    <w:rsid w:val="00913453"/>
    <w:pPr>
      <w:pBdr>
        <w:bottom w:val="single" w:sz="6" w:space="1" w:color="auto"/>
      </w:pBdr>
      <w:tabs>
        <w:tab w:val="center" w:pos="4153"/>
        <w:tab w:val="right" w:pos="8306"/>
      </w:tabs>
      <w:snapToGrid w:val="0"/>
      <w:jc w:val="center"/>
    </w:pPr>
    <w:rPr>
      <w:sz w:val="18"/>
    </w:rPr>
  </w:style>
  <w:style w:type="paragraph" w:styleId="af7">
    <w:name w:val="Balloon Text"/>
    <w:basedOn w:val="a"/>
    <w:rsid w:val="00913453"/>
    <w:rPr>
      <w:sz w:val="18"/>
    </w:rPr>
  </w:style>
  <w:style w:type="paragraph" w:styleId="a5">
    <w:name w:val="Title"/>
    <w:basedOn w:val="a"/>
    <w:next w:val="a"/>
    <w:link w:val="a4"/>
    <w:qFormat/>
    <w:rsid w:val="00913453"/>
    <w:pPr>
      <w:spacing w:before="240" w:after="60"/>
      <w:jc w:val="center"/>
      <w:outlineLvl w:val="0"/>
    </w:pPr>
    <w:rPr>
      <w:rFonts w:ascii="Cambria" w:hAnsi="Cambria"/>
      <w:b/>
      <w:sz w:val="32"/>
    </w:rPr>
  </w:style>
  <w:style w:type="paragraph" w:styleId="20">
    <w:name w:val="Body Text Indent 2"/>
    <w:basedOn w:val="a"/>
    <w:rsid w:val="00913453"/>
    <w:pPr>
      <w:spacing w:line="360" w:lineRule="auto"/>
      <w:ind w:firstLine="425"/>
    </w:pPr>
    <w:rPr>
      <w:rFonts w:ascii="仿宋_GB2312" w:eastAsia="仿宋_GB2312"/>
      <w:sz w:val="28"/>
    </w:rPr>
  </w:style>
  <w:style w:type="paragraph" w:styleId="10">
    <w:name w:val="toc 1"/>
    <w:basedOn w:val="a"/>
    <w:next w:val="a"/>
    <w:uiPriority w:val="39"/>
    <w:rsid w:val="00913453"/>
    <w:pPr>
      <w:tabs>
        <w:tab w:val="right" w:leader="dot" w:pos="8296"/>
      </w:tabs>
      <w:spacing w:line="360" w:lineRule="auto"/>
    </w:pPr>
  </w:style>
  <w:style w:type="paragraph" w:customStyle="1" w:styleId="unnamed1">
    <w:name w:val="unnamed1"/>
    <w:basedOn w:val="a"/>
    <w:rsid w:val="00913453"/>
    <w:pPr>
      <w:spacing w:before="60" w:after="60"/>
      <w:ind w:left="15" w:right="15"/>
    </w:pPr>
    <w:rPr>
      <w:rFonts w:ascii="宋体" w:hAnsi="宋体" w:hint="eastAsia"/>
      <w:color w:val="000000"/>
      <w:sz w:val="18"/>
      <w:szCs w:val="18"/>
    </w:rPr>
  </w:style>
  <w:style w:type="paragraph" w:styleId="af8">
    <w:name w:val="Normal Indent"/>
    <w:basedOn w:val="a"/>
    <w:rsid w:val="00913453"/>
    <w:pPr>
      <w:ind w:firstLineChars="200" w:firstLine="420"/>
    </w:pPr>
  </w:style>
  <w:style w:type="paragraph" w:styleId="af9">
    <w:name w:val="Revision"/>
    <w:hidden/>
    <w:uiPriority w:val="99"/>
    <w:semiHidden/>
    <w:rsid w:val="00043DFD"/>
    <w:rPr>
      <w:kern w:val="2"/>
      <w:sz w:val="21"/>
    </w:rPr>
  </w:style>
  <w:style w:type="paragraph" w:customStyle="1" w:styleId="CharCharCharChar1">
    <w:name w:val="Char Char Char Char1"/>
    <w:basedOn w:val="a"/>
    <w:rsid w:val="00913453"/>
  </w:style>
  <w:style w:type="character" w:customStyle="1" w:styleId="af6">
    <w:name w:val="页脚 字符"/>
    <w:link w:val="af5"/>
    <w:uiPriority w:val="99"/>
    <w:rsid w:val="002B58F8"/>
    <w:rPr>
      <w:kern w:val="2"/>
      <w:sz w:val="18"/>
    </w:rPr>
  </w:style>
  <w:style w:type="paragraph" w:customStyle="1" w:styleId="ParaCharCharCharCharCharCharChar">
    <w:name w:val="默认段落字体 Para Char Char Char Char Char Char Char"/>
    <w:basedOn w:val="a"/>
    <w:rsid w:val="00383D65"/>
    <w:pPr>
      <w:widowControl/>
      <w:jc w:val="left"/>
    </w:pPr>
    <w:rPr>
      <w:sz w:val="24"/>
      <w:szCs w:val="24"/>
    </w:rPr>
  </w:style>
  <w:style w:type="character" w:styleId="afa">
    <w:name w:val="FollowedHyperlink"/>
    <w:uiPriority w:val="99"/>
    <w:semiHidden/>
    <w:unhideWhenUsed/>
    <w:rsid w:val="009B631E"/>
    <w:rPr>
      <w:color w:val="800080"/>
      <w:u w:val="single"/>
    </w:rPr>
  </w:style>
  <w:style w:type="paragraph" w:styleId="afb">
    <w:name w:val="Body Text Indent"/>
    <w:basedOn w:val="a"/>
    <w:link w:val="afc"/>
    <w:unhideWhenUsed/>
    <w:rsid w:val="007D64DD"/>
    <w:pPr>
      <w:spacing w:after="120"/>
      <w:ind w:leftChars="200" w:left="420"/>
    </w:pPr>
  </w:style>
  <w:style w:type="character" w:customStyle="1" w:styleId="afc">
    <w:name w:val="正文文本缩进 字符"/>
    <w:link w:val="afb"/>
    <w:uiPriority w:val="99"/>
    <w:semiHidden/>
    <w:rsid w:val="007D64DD"/>
    <w:rPr>
      <w:kern w:val="2"/>
      <w:sz w:val="21"/>
    </w:rPr>
  </w:style>
  <w:style w:type="paragraph" w:styleId="afd">
    <w:name w:val="List Paragraph"/>
    <w:basedOn w:val="a"/>
    <w:uiPriority w:val="34"/>
    <w:qFormat/>
    <w:rsid w:val="00587000"/>
    <w:pPr>
      <w:ind w:firstLineChars="200" w:firstLine="420"/>
    </w:pPr>
    <w:rPr>
      <w:rFonts w:ascii="Calibri" w:hAnsi="Calibri"/>
      <w:szCs w:val="22"/>
    </w:rPr>
  </w:style>
  <w:style w:type="paragraph" w:styleId="afe">
    <w:name w:val="No Spacing"/>
    <w:uiPriority w:val="1"/>
    <w:qFormat/>
    <w:rsid w:val="00024D81"/>
    <w:pPr>
      <w:widowControl w:val="0"/>
      <w:jc w:val="both"/>
    </w:pPr>
    <w:rPr>
      <w:kern w:val="2"/>
      <w:sz w:val="21"/>
    </w:rPr>
  </w:style>
  <w:style w:type="paragraph" w:styleId="TOC">
    <w:name w:val="TOC Heading"/>
    <w:basedOn w:val="1"/>
    <w:next w:val="a"/>
    <w:uiPriority w:val="39"/>
    <w:qFormat/>
    <w:rsid w:val="00852FED"/>
    <w:pPr>
      <w:widowControl/>
      <w:spacing w:before="480" w:after="0" w:line="276" w:lineRule="auto"/>
      <w:jc w:val="left"/>
      <w:outlineLvl w:val="9"/>
    </w:pPr>
    <w:rPr>
      <w:rFonts w:ascii="Cambria" w:hAnsi="Cambria"/>
      <w:bCs/>
      <w:color w:val="365F91"/>
      <w:sz w:val="28"/>
      <w:szCs w:val="28"/>
    </w:rPr>
  </w:style>
  <w:style w:type="paragraph" w:styleId="21">
    <w:name w:val="toc 2"/>
    <w:basedOn w:val="a"/>
    <w:next w:val="a"/>
    <w:autoRedefine/>
    <w:uiPriority w:val="39"/>
    <w:unhideWhenUsed/>
    <w:rsid w:val="00852FED"/>
    <w:pPr>
      <w:ind w:leftChars="200" w:left="420"/>
    </w:pPr>
  </w:style>
  <w:style w:type="character" w:customStyle="1" w:styleId="af4">
    <w:name w:val="批注文字 字符"/>
    <w:link w:val="af3"/>
    <w:uiPriority w:val="99"/>
    <w:locked/>
    <w:rsid w:val="00D30EEE"/>
    <w:rPr>
      <w:kern w:val="2"/>
      <w:sz w:val="21"/>
    </w:rPr>
  </w:style>
  <w:style w:type="table" w:styleId="aff">
    <w:name w:val="Table Grid"/>
    <w:basedOn w:val="a1"/>
    <w:uiPriority w:val="59"/>
    <w:rsid w:val="006A542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68089">
      <w:bodyDiv w:val="1"/>
      <w:marLeft w:val="0"/>
      <w:marRight w:val="0"/>
      <w:marTop w:val="0"/>
      <w:marBottom w:val="0"/>
      <w:divBdr>
        <w:top w:val="none" w:sz="0" w:space="0" w:color="auto"/>
        <w:left w:val="none" w:sz="0" w:space="0" w:color="auto"/>
        <w:bottom w:val="none" w:sz="0" w:space="0" w:color="auto"/>
        <w:right w:val="none" w:sz="0" w:space="0" w:color="auto"/>
      </w:divBdr>
    </w:div>
    <w:div w:id="136656672">
      <w:bodyDiv w:val="1"/>
      <w:marLeft w:val="0"/>
      <w:marRight w:val="0"/>
      <w:marTop w:val="0"/>
      <w:marBottom w:val="0"/>
      <w:divBdr>
        <w:top w:val="none" w:sz="0" w:space="0" w:color="auto"/>
        <w:left w:val="none" w:sz="0" w:space="0" w:color="auto"/>
        <w:bottom w:val="none" w:sz="0" w:space="0" w:color="auto"/>
        <w:right w:val="none" w:sz="0" w:space="0" w:color="auto"/>
      </w:divBdr>
    </w:div>
    <w:div w:id="254168541">
      <w:bodyDiv w:val="1"/>
      <w:marLeft w:val="0"/>
      <w:marRight w:val="0"/>
      <w:marTop w:val="0"/>
      <w:marBottom w:val="0"/>
      <w:divBdr>
        <w:top w:val="none" w:sz="0" w:space="0" w:color="auto"/>
        <w:left w:val="none" w:sz="0" w:space="0" w:color="auto"/>
        <w:bottom w:val="none" w:sz="0" w:space="0" w:color="auto"/>
        <w:right w:val="none" w:sz="0" w:space="0" w:color="auto"/>
      </w:divBdr>
    </w:div>
    <w:div w:id="303655793">
      <w:bodyDiv w:val="1"/>
      <w:marLeft w:val="0"/>
      <w:marRight w:val="0"/>
      <w:marTop w:val="0"/>
      <w:marBottom w:val="0"/>
      <w:divBdr>
        <w:top w:val="none" w:sz="0" w:space="0" w:color="auto"/>
        <w:left w:val="none" w:sz="0" w:space="0" w:color="auto"/>
        <w:bottom w:val="none" w:sz="0" w:space="0" w:color="auto"/>
        <w:right w:val="none" w:sz="0" w:space="0" w:color="auto"/>
      </w:divBdr>
    </w:div>
    <w:div w:id="369885371">
      <w:bodyDiv w:val="1"/>
      <w:marLeft w:val="0"/>
      <w:marRight w:val="0"/>
      <w:marTop w:val="0"/>
      <w:marBottom w:val="0"/>
      <w:divBdr>
        <w:top w:val="none" w:sz="0" w:space="0" w:color="auto"/>
        <w:left w:val="none" w:sz="0" w:space="0" w:color="auto"/>
        <w:bottom w:val="none" w:sz="0" w:space="0" w:color="auto"/>
        <w:right w:val="none" w:sz="0" w:space="0" w:color="auto"/>
      </w:divBdr>
    </w:div>
    <w:div w:id="508521201">
      <w:bodyDiv w:val="1"/>
      <w:marLeft w:val="0"/>
      <w:marRight w:val="0"/>
      <w:marTop w:val="0"/>
      <w:marBottom w:val="0"/>
      <w:divBdr>
        <w:top w:val="none" w:sz="0" w:space="0" w:color="auto"/>
        <w:left w:val="none" w:sz="0" w:space="0" w:color="auto"/>
        <w:bottom w:val="none" w:sz="0" w:space="0" w:color="auto"/>
        <w:right w:val="none" w:sz="0" w:space="0" w:color="auto"/>
      </w:divBdr>
    </w:div>
    <w:div w:id="542598306">
      <w:bodyDiv w:val="1"/>
      <w:marLeft w:val="0"/>
      <w:marRight w:val="0"/>
      <w:marTop w:val="0"/>
      <w:marBottom w:val="0"/>
      <w:divBdr>
        <w:top w:val="none" w:sz="0" w:space="0" w:color="auto"/>
        <w:left w:val="none" w:sz="0" w:space="0" w:color="auto"/>
        <w:bottom w:val="none" w:sz="0" w:space="0" w:color="auto"/>
        <w:right w:val="none" w:sz="0" w:space="0" w:color="auto"/>
      </w:divBdr>
    </w:div>
    <w:div w:id="663094041">
      <w:bodyDiv w:val="1"/>
      <w:marLeft w:val="0"/>
      <w:marRight w:val="0"/>
      <w:marTop w:val="0"/>
      <w:marBottom w:val="0"/>
      <w:divBdr>
        <w:top w:val="none" w:sz="0" w:space="0" w:color="auto"/>
        <w:left w:val="none" w:sz="0" w:space="0" w:color="auto"/>
        <w:bottom w:val="none" w:sz="0" w:space="0" w:color="auto"/>
        <w:right w:val="none" w:sz="0" w:space="0" w:color="auto"/>
      </w:divBdr>
    </w:div>
    <w:div w:id="708992120">
      <w:bodyDiv w:val="1"/>
      <w:marLeft w:val="0"/>
      <w:marRight w:val="0"/>
      <w:marTop w:val="0"/>
      <w:marBottom w:val="0"/>
      <w:divBdr>
        <w:top w:val="none" w:sz="0" w:space="0" w:color="auto"/>
        <w:left w:val="none" w:sz="0" w:space="0" w:color="auto"/>
        <w:bottom w:val="none" w:sz="0" w:space="0" w:color="auto"/>
        <w:right w:val="none" w:sz="0" w:space="0" w:color="auto"/>
      </w:divBdr>
    </w:div>
    <w:div w:id="824319889">
      <w:bodyDiv w:val="1"/>
      <w:marLeft w:val="0"/>
      <w:marRight w:val="0"/>
      <w:marTop w:val="0"/>
      <w:marBottom w:val="0"/>
      <w:divBdr>
        <w:top w:val="none" w:sz="0" w:space="0" w:color="auto"/>
        <w:left w:val="none" w:sz="0" w:space="0" w:color="auto"/>
        <w:bottom w:val="none" w:sz="0" w:space="0" w:color="auto"/>
        <w:right w:val="none" w:sz="0" w:space="0" w:color="auto"/>
      </w:divBdr>
    </w:div>
    <w:div w:id="829831292">
      <w:bodyDiv w:val="1"/>
      <w:marLeft w:val="0"/>
      <w:marRight w:val="0"/>
      <w:marTop w:val="0"/>
      <w:marBottom w:val="0"/>
      <w:divBdr>
        <w:top w:val="none" w:sz="0" w:space="0" w:color="auto"/>
        <w:left w:val="none" w:sz="0" w:space="0" w:color="auto"/>
        <w:bottom w:val="none" w:sz="0" w:space="0" w:color="auto"/>
        <w:right w:val="none" w:sz="0" w:space="0" w:color="auto"/>
      </w:divBdr>
    </w:div>
    <w:div w:id="998270120">
      <w:bodyDiv w:val="1"/>
      <w:marLeft w:val="0"/>
      <w:marRight w:val="0"/>
      <w:marTop w:val="0"/>
      <w:marBottom w:val="0"/>
      <w:divBdr>
        <w:top w:val="none" w:sz="0" w:space="0" w:color="auto"/>
        <w:left w:val="none" w:sz="0" w:space="0" w:color="auto"/>
        <w:bottom w:val="none" w:sz="0" w:space="0" w:color="auto"/>
        <w:right w:val="none" w:sz="0" w:space="0" w:color="auto"/>
      </w:divBdr>
    </w:div>
    <w:div w:id="1072194595">
      <w:bodyDiv w:val="1"/>
      <w:marLeft w:val="0"/>
      <w:marRight w:val="0"/>
      <w:marTop w:val="0"/>
      <w:marBottom w:val="0"/>
      <w:divBdr>
        <w:top w:val="none" w:sz="0" w:space="0" w:color="auto"/>
        <w:left w:val="none" w:sz="0" w:space="0" w:color="auto"/>
        <w:bottom w:val="none" w:sz="0" w:space="0" w:color="auto"/>
        <w:right w:val="none" w:sz="0" w:space="0" w:color="auto"/>
      </w:divBdr>
    </w:div>
    <w:div w:id="1228145698">
      <w:bodyDiv w:val="1"/>
      <w:marLeft w:val="0"/>
      <w:marRight w:val="0"/>
      <w:marTop w:val="0"/>
      <w:marBottom w:val="0"/>
      <w:divBdr>
        <w:top w:val="none" w:sz="0" w:space="0" w:color="auto"/>
        <w:left w:val="none" w:sz="0" w:space="0" w:color="auto"/>
        <w:bottom w:val="none" w:sz="0" w:space="0" w:color="auto"/>
        <w:right w:val="none" w:sz="0" w:space="0" w:color="auto"/>
      </w:divBdr>
    </w:div>
    <w:div w:id="1263338784">
      <w:bodyDiv w:val="1"/>
      <w:marLeft w:val="0"/>
      <w:marRight w:val="0"/>
      <w:marTop w:val="0"/>
      <w:marBottom w:val="0"/>
      <w:divBdr>
        <w:top w:val="none" w:sz="0" w:space="0" w:color="auto"/>
        <w:left w:val="none" w:sz="0" w:space="0" w:color="auto"/>
        <w:bottom w:val="none" w:sz="0" w:space="0" w:color="auto"/>
        <w:right w:val="none" w:sz="0" w:space="0" w:color="auto"/>
      </w:divBdr>
    </w:div>
    <w:div w:id="1288273572">
      <w:bodyDiv w:val="1"/>
      <w:marLeft w:val="0"/>
      <w:marRight w:val="0"/>
      <w:marTop w:val="0"/>
      <w:marBottom w:val="0"/>
      <w:divBdr>
        <w:top w:val="none" w:sz="0" w:space="0" w:color="auto"/>
        <w:left w:val="none" w:sz="0" w:space="0" w:color="auto"/>
        <w:bottom w:val="none" w:sz="0" w:space="0" w:color="auto"/>
        <w:right w:val="none" w:sz="0" w:space="0" w:color="auto"/>
      </w:divBdr>
    </w:div>
    <w:div w:id="1464426174">
      <w:bodyDiv w:val="1"/>
      <w:marLeft w:val="0"/>
      <w:marRight w:val="0"/>
      <w:marTop w:val="0"/>
      <w:marBottom w:val="0"/>
      <w:divBdr>
        <w:top w:val="none" w:sz="0" w:space="0" w:color="auto"/>
        <w:left w:val="none" w:sz="0" w:space="0" w:color="auto"/>
        <w:bottom w:val="none" w:sz="0" w:space="0" w:color="auto"/>
        <w:right w:val="none" w:sz="0" w:space="0" w:color="auto"/>
      </w:divBdr>
    </w:div>
    <w:div w:id="1516655014">
      <w:bodyDiv w:val="1"/>
      <w:marLeft w:val="0"/>
      <w:marRight w:val="0"/>
      <w:marTop w:val="0"/>
      <w:marBottom w:val="0"/>
      <w:divBdr>
        <w:top w:val="none" w:sz="0" w:space="0" w:color="auto"/>
        <w:left w:val="none" w:sz="0" w:space="0" w:color="auto"/>
        <w:bottom w:val="none" w:sz="0" w:space="0" w:color="auto"/>
        <w:right w:val="none" w:sz="0" w:space="0" w:color="auto"/>
      </w:divBdr>
    </w:div>
    <w:div w:id="1544293790">
      <w:bodyDiv w:val="1"/>
      <w:marLeft w:val="0"/>
      <w:marRight w:val="0"/>
      <w:marTop w:val="0"/>
      <w:marBottom w:val="0"/>
      <w:divBdr>
        <w:top w:val="none" w:sz="0" w:space="0" w:color="auto"/>
        <w:left w:val="none" w:sz="0" w:space="0" w:color="auto"/>
        <w:bottom w:val="none" w:sz="0" w:space="0" w:color="auto"/>
        <w:right w:val="none" w:sz="0" w:space="0" w:color="auto"/>
      </w:divBdr>
    </w:div>
    <w:div w:id="1623417915">
      <w:bodyDiv w:val="1"/>
      <w:marLeft w:val="0"/>
      <w:marRight w:val="0"/>
      <w:marTop w:val="0"/>
      <w:marBottom w:val="0"/>
      <w:divBdr>
        <w:top w:val="none" w:sz="0" w:space="0" w:color="auto"/>
        <w:left w:val="none" w:sz="0" w:space="0" w:color="auto"/>
        <w:bottom w:val="none" w:sz="0" w:space="0" w:color="auto"/>
        <w:right w:val="none" w:sz="0" w:space="0" w:color="auto"/>
      </w:divBdr>
    </w:div>
    <w:div w:id="1674643052">
      <w:bodyDiv w:val="1"/>
      <w:marLeft w:val="0"/>
      <w:marRight w:val="0"/>
      <w:marTop w:val="0"/>
      <w:marBottom w:val="0"/>
      <w:divBdr>
        <w:top w:val="none" w:sz="0" w:space="0" w:color="auto"/>
        <w:left w:val="none" w:sz="0" w:space="0" w:color="auto"/>
        <w:bottom w:val="none" w:sz="0" w:space="0" w:color="auto"/>
        <w:right w:val="none" w:sz="0" w:space="0" w:color="auto"/>
      </w:divBdr>
    </w:div>
    <w:div w:id="1718315954">
      <w:bodyDiv w:val="1"/>
      <w:marLeft w:val="0"/>
      <w:marRight w:val="0"/>
      <w:marTop w:val="0"/>
      <w:marBottom w:val="0"/>
      <w:divBdr>
        <w:top w:val="none" w:sz="0" w:space="0" w:color="auto"/>
        <w:left w:val="none" w:sz="0" w:space="0" w:color="auto"/>
        <w:bottom w:val="none" w:sz="0" w:space="0" w:color="auto"/>
        <w:right w:val="none" w:sz="0" w:space="0" w:color="auto"/>
      </w:divBdr>
    </w:div>
    <w:div w:id="1803233137">
      <w:bodyDiv w:val="1"/>
      <w:marLeft w:val="0"/>
      <w:marRight w:val="0"/>
      <w:marTop w:val="0"/>
      <w:marBottom w:val="0"/>
      <w:divBdr>
        <w:top w:val="none" w:sz="0" w:space="0" w:color="auto"/>
        <w:left w:val="none" w:sz="0" w:space="0" w:color="auto"/>
        <w:bottom w:val="none" w:sz="0" w:space="0" w:color="auto"/>
        <w:right w:val="none" w:sz="0" w:space="0" w:color="auto"/>
      </w:divBdr>
    </w:div>
    <w:div w:id="1875187096">
      <w:bodyDiv w:val="1"/>
      <w:marLeft w:val="0"/>
      <w:marRight w:val="0"/>
      <w:marTop w:val="0"/>
      <w:marBottom w:val="0"/>
      <w:divBdr>
        <w:top w:val="none" w:sz="0" w:space="0" w:color="auto"/>
        <w:left w:val="none" w:sz="0" w:space="0" w:color="auto"/>
        <w:bottom w:val="none" w:sz="0" w:space="0" w:color="auto"/>
        <w:right w:val="none" w:sz="0" w:space="0" w:color="auto"/>
      </w:divBdr>
    </w:div>
    <w:div w:id="1968078769">
      <w:bodyDiv w:val="1"/>
      <w:marLeft w:val="0"/>
      <w:marRight w:val="0"/>
      <w:marTop w:val="0"/>
      <w:marBottom w:val="0"/>
      <w:divBdr>
        <w:top w:val="none" w:sz="0" w:space="0" w:color="auto"/>
        <w:left w:val="none" w:sz="0" w:space="0" w:color="auto"/>
        <w:bottom w:val="none" w:sz="0" w:space="0" w:color="auto"/>
        <w:right w:val="none" w:sz="0" w:space="0" w:color="auto"/>
      </w:divBdr>
    </w:div>
    <w:div w:id="214080384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iticbank.com/" TargetMode="External"/><Relationship Id="rId18" Type="http://schemas.openxmlformats.org/officeDocument/2006/relationships/hyperlink" Target="http://www.ccnew.com/" TargetMode="External"/><Relationship Id="rId26" Type="http://schemas.openxmlformats.org/officeDocument/2006/relationships/hyperlink" Target="http://www.snjijin.com/" TargetMode="External"/><Relationship Id="rId39" Type="http://schemas.openxmlformats.org/officeDocument/2006/relationships/hyperlink" Target="http://fund.jd.com/" TargetMode="External"/><Relationship Id="rId21" Type="http://schemas.openxmlformats.org/officeDocument/2006/relationships/hyperlink" Target="http://www.1234567.com.cn/" TargetMode="External"/><Relationship Id="rId34" Type="http://schemas.openxmlformats.org/officeDocument/2006/relationships/hyperlink" Target="http://www.ehowbuy.com/" TargetMode="External"/><Relationship Id="rId42" Type="http://schemas.openxmlformats.org/officeDocument/2006/relationships/hyperlink" Target="http://www.gzs.com.cn/" TargetMode="External"/><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zts.com.cn/" TargetMode="External"/><Relationship Id="rId29" Type="http://schemas.openxmlformats.org/officeDocument/2006/relationships/hyperlink" Target="http://www.fund123.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fund.jd.com/" TargetMode="External"/><Relationship Id="rId32" Type="http://schemas.openxmlformats.org/officeDocument/2006/relationships/hyperlink" Target="http://www.essences.com.cn/" TargetMode="External"/><Relationship Id="rId37" Type="http://schemas.openxmlformats.org/officeDocument/2006/relationships/hyperlink" Target="http://www.5ifund.com/" TargetMode="External"/><Relationship Id="rId40" Type="http://schemas.openxmlformats.org/officeDocument/2006/relationships/hyperlink" Target="http://www.qiangungun.com/" TargetMode="External"/><Relationship Id="rId45"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ebscn.com/" TargetMode="External"/><Relationship Id="rId23" Type="http://schemas.openxmlformats.org/officeDocument/2006/relationships/hyperlink" Target="http://fund.jd.com/" TargetMode="External"/><Relationship Id="rId28" Type="http://schemas.openxmlformats.org/officeDocument/2006/relationships/hyperlink" Target="http://www.citicbank.com/" TargetMode="External"/><Relationship Id="rId36" Type="http://schemas.openxmlformats.org/officeDocument/2006/relationships/hyperlink" Target="http://www.1234567.com.cn/" TargetMode="External"/><Relationship Id="rId10" Type="http://schemas.openxmlformats.org/officeDocument/2006/relationships/footer" Target="footer1.xml"/><Relationship Id="rId19" Type="http://schemas.openxmlformats.org/officeDocument/2006/relationships/hyperlink" Target="http://www.ehowbuy.com/" TargetMode="External"/><Relationship Id="rId31" Type="http://schemas.openxmlformats.org/officeDocument/2006/relationships/hyperlink" Target="http://www.zts.com.cn/" TargetMode="External"/><Relationship Id="rId44" Type="http://schemas.openxmlformats.org/officeDocument/2006/relationships/image" Target="media/image2.jpe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fund123.cn/" TargetMode="External"/><Relationship Id="rId22" Type="http://schemas.openxmlformats.org/officeDocument/2006/relationships/hyperlink" Target="http://www.5ifund.com/" TargetMode="External"/><Relationship Id="rId27" Type="http://schemas.openxmlformats.org/officeDocument/2006/relationships/hyperlink" Target="http://www.gzs.com.cn/" TargetMode="External"/><Relationship Id="rId30" Type="http://schemas.openxmlformats.org/officeDocument/2006/relationships/hyperlink" Target="http://www.ebscn.com/" TargetMode="External"/><Relationship Id="rId35" Type="http://schemas.openxmlformats.org/officeDocument/2006/relationships/hyperlink" Target="http://www.noah-fund.com/" TargetMode="External"/><Relationship Id="rId43" Type="http://schemas.openxmlformats.org/officeDocument/2006/relationships/image" Target="media/image1.jpeg"/><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hyperlink" Target="http://www.essences.com.cn/" TargetMode="External"/><Relationship Id="rId25" Type="http://schemas.openxmlformats.org/officeDocument/2006/relationships/hyperlink" Target="http://www.qiangungun.com/" TargetMode="External"/><Relationship Id="rId33" Type="http://schemas.openxmlformats.org/officeDocument/2006/relationships/hyperlink" Target="http://www.ccnew.com/" TargetMode="External"/><Relationship Id="rId38" Type="http://schemas.openxmlformats.org/officeDocument/2006/relationships/hyperlink" Target="http://fund.jd.com/" TargetMode="External"/><Relationship Id="rId46" Type="http://schemas.openxmlformats.org/officeDocument/2006/relationships/fontTable" Target="fontTable.xml"/><Relationship Id="rId20" Type="http://schemas.openxmlformats.org/officeDocument/2006/relationships/hyperlink" Target="http://www.noah-fund.com/" TargetMode="External"/><Relationship Id="rId41" Type="http://schemas.openxmlformats.org/officeDocument/2006/relationships/hyperlink" Target="http://www.snjijin.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ns9="http://schemas.openxmlformats.org/schemaLibrary/2006/main" xmlns:mc="http://schemas.openxmlformats.org/markup-compatibility/2006"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8="urn:schemas-microsoft-com:office:excel" xmlns:o="urn:schemas-microsoft-com:office:office" xmlns:v="urn:schemas-microsoft-com:vm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SelectedStyle="\APA.XSL" StyleName="APA"/>
</file>

<file path=customXml/item2.xml><?xml version="1.0" encoding="utf-8"?>
<b:Sources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ns9="http://schemas.openxmlformats.org/schemaLibrary/2006/main" xmlns:mc="http://schemas.openxmlformats.org/markup-compatibility/2006"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8="urn:schemas-microsoft-com:office:excel" xmlns:o="urn:schemas-microsoft-com:office:office" xmlns:v="urn:schemas-microsoft-com:vm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SelectedStyle="\APA.XSL" StyleName="APA"/>
</file>

<file path=customXml/itemProps1.xml><?xml version="1.0" encoding="utf-8"?>
<ds:datastoreItem xmlns:ds="http://schemas.openxmlformats.org/officeDocument/2006/customXml" ds:itemID="{714B3DCE-7490-4CFA-BEBD-470D953DED1A}">
  <ds:schemaRefs>
    <ds:schemaRef ds:uri="http://schemas.openxmlformats.org/wordprocessingml/2006/main"/>
    <ds:schemaRef ds:uri="http://schemas.openxmlformats.org/officeDocument/2006/relationships"/>
    <ds:schemaRef ds:uri="http://schemas.microsoft.com/office/word/2012/wordml"/>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customXml/itemProps2.xml><?xml version="1.0" encoding="utf-8"?>
<ds:datastoreItem xmlns:ds="http://schemas.openxmlformats.org/officeDocument/2006/customXml" ds:itemID="{E3F06DD5-42AF-4C7F-92C1-5B5F4975F9D5}">
  <ds:schemaRefs>
    <ds:schemaRef ds:uri="http://schemas.openxmlformats.org/wordprocessingml/2006/main"/>
    <ds:schemaRef ds:uri="http://schemas.openxmlformats.org/officeDocument/2006/relationships"/>
    <ds:schemaRef ds:uri="http://schemas.microsoft.com/office/word/2012/wordml"/>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15745</Words>
  <Characters>89752</Characters>
  <Application>Microsoft Office Word</Application>
  <DocSecurity>0</DocSecurity>
  <PresentationFormat/>
  <Lines>747</Lines>
  <Paragraphs>210</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105287</CharactersWithSpaces>
  <SharedDoc>false</SharedDoc>
  <HLinks>
    <vt:vector size="168" baseType="variant">
      <vt:variant>
        <vt:i4>2687083</vt:i4>
      </vt:variant>
      <vt:variant>
        <vt:i4>156</vt:i4>
      </vt:variant>
      <vt:variant>
        <vt:i4>0</vt:i4>
      </vt:variant>
      <vt:variant>
        <vt:i4>5</vt:i4>
      </vt:variant>
      <vt:variant>
        <vt:lpwstr>http://baike.baidu.com/view/5689425.htm?fr=aladdin</vt:lpwstr>
      </vt:variant>
      <vt:variant>
        <vt:lpwstr/>
      </vt:variant>
      <vt:variant>
        <vt:i4>2687083</vt:i4>
      </vt:variant>
      <vt:variant>
        <vt:i4>153</vt:i4>
      </vt:variant>
      <vt:variant>
        <vt:i4>0</vt:i4>
      </vt:variant>
      <vt:variant>
        <vt:i4>5</vt:i4>
      </vt:variant>
      <vt:variant>
        <vt:lpwstr>http://baike.baidu.com/view/5689425.htm?fr=aladdin</vt:lpwstr>
      </vt:variant>
      <vt:variant>
        <vt:lpwstr/>
      </vt:variant>
      <vt:variant>
        <vt:i4>2687083</vt:i4>
      </vt:variant>
      <vt:variant>
        <vt:i4>150</vt:i4>
      </vt:variant>
      <vt:variant>
        <vt:i4>0</vt:i4>
      </vt:variant>
      <vt:variant>
        <vt:i4>5</vt:i4>
      </vt:variant>
      <vt:variant>
        <vt:lpwstr>http://baike.baidu.com/view/5689425.htm?fr=aladdin</vt:lpwstr>
      </vt:variant>
      <vt:variant>
        <vt:lpwstr/>
      </vt:variant>
      <vt:variant>
        <vt:i4>2687083</vt:i4>
      </vt:variant>
      <vt:variant>
        <vt:i4>147</vt:i4>
      </vt:variant>
      <vt:variant>
        <vt:i4>0</vt:i4>
      </vt:variant>
      <vt:variant>
        <vt:i4>5</vt:i4>
      </vt:variant>
      <vt:variant>
        <vt:lpwstr>http://baike.baidu.com/view/5689425.htm?fr=aladdin</vt:lpwstr>
      </vt:variant>
      <vt:variant>
        <vt:lpwstr/>
      </vt:variant>
      <vt:variant>
        <vt:i4>1245238</vt:i4>
      </vt:variant>
      <vt:variant>
        <vt:i4>140</vt:i4>
      </vt:variant>
      <vt:variant>
        <vt:i4>0</vt:i4>
      </vt:variant>
      <vt:variant>
        <vt:i4>5</vt:i4>
      </vt:variant>
      <vt:variant>
        <vt:lpwstr/>
      </vt:variant>
      <vt:variant>
        <vt:lpwstr>_Toc394951455</vt:lpwstr>
      </vt:variant>
      <vt:variant>
        <vt:i4>1245238</vt:i4>
      </vt:variant>
      <vt:variant>
        <vt:i4>134</vt:i4>
      </vt:variant>
      <vt:variant>
        <vt:i4>0</vt:i4>
      </vt:variant>
      <vt:variant>
        <vt:i4>5</vt:i4>
      </vt:variant>
      <vt:variant>
        <vt:lpwstr/>
      </vt:variant>
      <vt:variant>
        <vt:lpwstr>_Toc394951454</vt:lpwstr>
      </vt:variant>
      <vt:variant>
        <vt:i4>1245238</vt:i4>
      </vt:variant>
      <vt:variant>
        <vt:i4>128</vt:i4>
      </vt:variant>
      <vt:variant>
        <vt:i4>0</vt:i4>
      </vt:variant>
      <vt:variant>
        <vt:i4>5</vt:i4>
      </vt:variant>
      <vt:variant>
        <vt:lpwstr/>
      </vt:variant>
      <vt:variant>
        <vt:lpwstr>_Toc394951453</vt:lpwstr>
      </vt:variant>
      <vt:variant>
        <vt:i4>1245238</vt:i4>
      </vt:variant>
      <vt:variant>
        <vt:i4>122</vt:i4>
      </vt:variant>
      <vt:variant>
        <vt:i4>0</vt:i4>
      </vt:variant>
      <vt:variant>
        <vt:i4>5</vt:i4>
      </vt:variant>
      <vt:variant>
        <vt:lpwstr/>
      </vt:variant>
      <vt:variant>
        <vt:lpwstr>_Toc394951452</vt:lpwstr>
      </vt:variant>
      <vt:variant>
        <vt:i4>1245238</vt:i4>
      </vt:variant>
      <vt:variant>
        <vt:i4>116</vt:i4>
      </vt:variant>
      <vt:variant>
        <vt:i4>0</vt:i4>
      </vt:variant>
      <vt:variant>
        <vt:i4>5</vt:i4>
      </vt:variant>
      <vt:variant>
        <vt:lpwstr/>
      </vt:variant>
      <vt:variant>
        <vt:lpwstr>_Toc394951451</vt:lpwstr>
      </vt:variant>
      <vt:variant>
        <vt:i4>1245238</vt:i4>
      </vt:variant>
      <vt:variant>
        <vt:i4>110</vt:i4>
      </vt:variant>
      <vt:variant>
        <vt:i4>0</vt:i4>
      </vt:variant>
      <vt:variant>
        <vt:i4>5</vt:i4>
      </vt:variant>
      <vt:variant>
        <vt:lpwstr/>
      </vt:variant>
      <vt:variant>
        <vt:lpwstr>_Toc394951450</vt:lpwstr>
      </vt:variant>
      <vt:variant>
        <vt:i4>1179702</vt:i4>
      </vt:variant>
      <vt:variant>
        <vt:i4>104</vt:i4>
      </vt:variant>
      <vt:variant>
        <vt:i4>0</vt:i4>
      </vt:variant>
      <vt:variant>
        <vt:i4>5</vt:i4>
      </vt:variant>
      <vt:variant>
        <vt:lpwstr/>
      </vt:variant>
      <vt:variant>
        <vt:lpwstr>_Toc394951449</vt:lpwstr>
      </vt:variant>
      <vt:variant>
        <vt:i4>1179702</vt:i4>
      </vt:variant>
      <vt:variant>
        <vt:i4>98</vt:i4>
      </vt:variant>
      <vt:variant>
        <vt:i4>0</vt:i4>
      </vt:variant>
      <vt:variant>
        <vt:i4>5</vt:i4>
      </vt:variant>
      <vt:variant>
        <vt:lpwstr/>
      </vt:variant>
      <vt:variant>
        <vt:lpwstr>_Toc394951448</vt:lpwstr>
      </vt:variant>
      <vt:variant>
        <vt:i4>1179702</vt:i4>
      </vt:variant>
      <vt:variant>
        <vt:i4>92</vt:i4>
      </vt:variant>
      <vt:variant>
        <vt:i4>0</vt:i4>
      </vt:variant>
      <vt:variant>
        <vt:i4>5</vt:i4>
      </vt:variant>
      <vt:variant>
        <vt:lpwstr/>
      </vt:variant>
      <vt:variant>
        <vt:lpwstr>_Toc394951447</vt:lpwstr>
      </vt:variant>
      <vt:variant>
        <vt:i4>1179702</vt:i4>
      </vt:variant>
      <vt:variant>
        <vt:i4>86</vt:i4>
      </vt:variant>
      <vt:variant>
        <vt:i4>0</vt:i4>
      </vt:variant>
      <vt:variant>
        <vt:i4>5</vt:i4>
      </vt:variant>
      <vt:variant>
        <vt:lpwstr/>
      </vt:variant>
      <vt:variant>
        <vt:lpwstr>_Toc394951446</vt:lpwstr>
      </vt:variant>
      <vt:variant>
        <vt:i4>1179702</vt:i4>
      </vt:variant>
      <vt:variant>
        <vt:i4>80</vt:i4>
      </vt:variant>
      <vt:variant>
        <vt:i4>0</vt:i4>
      </vt:variant>
      <vt:variant>
        <vt:i4>5</vt:i4>
      </vt:variant>
      <vt:variant>
        <vt:lpwstr/>
      </vt:variant>
      <vt:variant>
        <vt:lpwstr>_Toc394951445</vt:lpwstr>
      </vt:variant>
      <vt:variant>
        <vt:i4>1179702</vt:i4>
      </vt:variant>
      <vt:variant>
        <vt:i4>74</vt:i4>
      </vt:variant>
      <vt:variant>
        <vt:i4>0</vt:i4>
      </vt:variant>
      <vt:variant>
        <vt:i4>5</vt:i4>
      </vt:variant>
      <vt:variant>
        <vt:lpwstr/>
      </vt:variant>
      <vt:variant>
        <vt:lpwstr>_Toc394951444</vt:lpwstr>
      </vt:variant>
      <vt:variant>
        <vt:i4>1179702</vt:i4>
      </vt:variant>
      <vt:variant>
        <vt:i4>68</vt:i4>
      </vt:variant>
      <vt:variant>
        <vt:i4>0</vt:i4>
      </vt:variant>
      <vt:variant>
        <vt:i4>5</vt:i4>
      </vt:variant>
      <vt:variant>
        <vt:lpwstr/>
      </vt:variant>
      <vt:variant>
        <vt:lpwstr>_Toc394951443</vt:lpwstr>
      </vt:variant>
      <vt:variant>
        <vt:i4>1179702</vt:i4>
      </vt:variant>
      <vt:variant>
        <vt:i4>62</vt:i4>
      </vt:variant>
      <vt:variant>
        <vt:i4>0</vt:i4>
      </vt:variant>
      <vt:variant>
        <vt:i4>5</vt:i4>
      </vt:variant>
      <vt:variant>
        <vt:lpwstr/>
      </vt:variant>
      <vt:variant>
        <vt:lpwstr>_Toc394951442</vt:lpwstr>
      </vt:variant>
      <vt:variant>
        <vt:i4>1179702</vt:i4>
      </vt:variant>
      <vt:variant>
        <vt:i4>56</vt:i4>
      </vt:variant>
      <vt:variant>
        <vt:i4>0</vt:i4>
      </vt:variant>
      <vt:variant>
        <vt:i4>5</vt:i4>
      </vt:variant>
      <vt:variant>
        <vt:lpwstr/>
      </vt:variant>
      <vt:variant>
        <vt:lpwstr>_Toc394951441</vt:lpwstr>
      </vt:variant>
      <vt:variant>
        <vt:i4>1179702</vt:i4>
      </vt:variant>
      <vt:variant>
        <vt:i4>50</vt:i4>
      </vt:variant>
      <vt:variant>
        <vt:i4>0</vt:i4>
      </vt:variant>
      <vt:variant>
        <vt:i4>5</vt:i4>
      </vt:variant>
      <vt:variant>
        <vt:lpwstr/>
      </vt:variant>
      <vt:variant>
        <vt:lpwstr>_Toc394951440</vt:lpwstr>
      </vt:variant>
      <vt:variant>
        <vt:i4>1376310</vt:i4>
      </vt:variant>
      <vt:variant>
        <vt:i4>44</vt:i4>
      </vt:variant>
      <vt:variant>
        <vt:i4>0</vt:i4>
      </vt:variant>
      <vt:variant>
        <vt:i4>5</vt:i4>
      </vt:variant>
      <vt:variant>
        <vt:lpwstr/>
      </vt:variant>
      <vt:variant>
        <vt:lpwstr>_Toc394951439</vt:lpwstr>
      </vt:variant>
      <vt:variant>
        <vt:i4>1376310</vt:i4>
      </vt:variant>
      <vt:variant>
        <vt:i4>38</vt:i4>
      </vt:variant>
      <vt:variant>
        <vt:i4>0</vt:i4>
      </vt:variant>
      <vt:variant>
        <vt:i4>5</vt:i4>
      </vt:variant>
      <vt:variant>
        <vt:lpwstr/>
      </vt:variant>
      <vt:variant>
        <vt:lpwstr>_Toc394951438</vt:lpwstr>
      </vt:variant>
      <vt:variant>
        <vt:i4>1376310</vt:i4>
      </vt:variant>
      <vt:variant>
        <vt:i4>32</vt:i4>
      </vt:variant>
      <vt:variant>
        <vt:i4>0</vt:i4>
      </vt:variant>
      <vt:variant>
        <vt:i4>5</vt:i4>
      </vt:variant>
      <vt:variant>
        <vt:lpwstr/>
      </vt:variant>
      <vt:variant>
        <vt:lpwstr>_Toc394951437</vt:lpwstr>
      </vt:variant>
      <vt:variant>
        <vt:i4>1376310</vt:i4>
      </vt:variant>
      <vt:variant>
        <vt:i4>26</vt:i4>
      </vt:variant>
      <vt:variant>
        <vt:i4>0</vt:i4>
      </vt:variant>
      <vt:variant>
        <vt:i4>5</vt:i4>
      </vt:variant>
      <vt:variant>
        <vt:lpwstr/>
      </vt:variant>
      <vt:variant>
        <vt:lpwstr>_Toc394951436</vt:lpwstr>
      </vt:variant>
      <vt:variant>
        <vt:i4>1376310</vt:i4>
      </vt:variant>
      <vt:variant>
        <vt:i4>20</vt:i4>
      </vt:variant>
      <vt:variant>
        <vt:i4>0</vt:i4>
      </vt:variant>
      <vt:variant>
        <vt:i4>5</vt:i4>
      </vt:variant>
      <vt:variant>
        <vt:lpwstr/>
      </vt:variant>
      <vt:variant>
        <vt:lpwstr>_Toc394951435</vt:lpwstr>
      </vt:variant>
      <vt:variant>
        <vt:i4>1376310</vt:i4>
      </vt:variant>
      <vt:variant>
        <vt:i4>14</vt:i4>
      </vt:variant>
      <vt:variant>
        <vt:i4>0</vt:i4>
      </vt:variant>
      <vt:variant>
        <vt:i4>5</vt:i4>
      </vt:variant>
      <vt:variant>
        <vt:lpwstr/>
      </vt:variant>
      <vt:variant>
        <vt:lpwstr>_Toc394951434</vt:lpwstr>
      </vt:variant>
      <vt:variant>
        <vt:i4>1376310</vt:i4>
      </vt:variant>
      <vt:variant>
        <vt:i4>8</vt:i4>
      </vt:variant>
      <vt:variant>
        <vt:i4>0</vt:i4>
      </vt:variant>
      <vt:variant>
        <vt:i4>5</vt:i4>
      </vt:variant>
      <vt:variant>
        <vt:lpwstr/>
      </vt:variant>
      <vt:variant>
        <vt:lpwstr>_Toc394951433</vt:lpwstr>
      </vt:variant>
      <vt:variant>
        <vt:i4>1376310</vt:i4>
      </vt:variant>
      <vt:variant>
        <vt:i4>2</vt:i4>
      </vt:variant>
      <vt:variant>
        <vt:i4>0</vt:i4>
      </vt:variant>
      <vt:variant>
        <vt:i4>5</vt:i4>
      </vt:variant>
      <vt:variant>
        <vt:lpwstr/>
      </vt:variant>
      <vt:variant>
        <vt:lpwstr>_Toc394951432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杜鹏</dc:creator>
  <cp:lastModifiedBy>杜鹏</cp:lastModifiedBy>
  <cp:revision>12</cp:revision>
  <cp:lastPrinted>2019-03-26T09:37:00Z</cp:lastPrinted>
  <dcterms:created xsi:type="dcterms:W3CDTF">2020-11-12T09:17:00Z</dcterms:created>
  <dcterms:modified xsi:type="dcterms:W3CDTF">2020-12-25T09:53:00Z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